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A6" w:rsidRPr="006402A6" w:rsidRDefault="006402A6" w:rsidP="006402A6">
      <w:pPr>
        <w:bidi/>
        <w:spacing w:before="100" w:beforeAutospacing="1" w:after="100" w:afterAutospacing="1" w:line="240" w:lineRule="auto"/>
        <w:jc w:val="both"/>
        <w:rPr>
          <w:rFonts w:ascii="Arial" w:eastAsia="Times New Roman" w:hAnsi="Arial" w:cs="Simplified Arabic" w:hint="cs"/>
          <w:sz w:val="32"/>
          <w:szCs w:val="32"/>
          <w:rtl/>
          <w:lang w:eastAsia="fr-FR" w:bidi="ar"/>
        </w:rPr>
      </w:pPr>
      <w:proofErr w:type="gramStart"/>
      <w:r w:rsidRPr="006402A6">
        <w:rPr>
          <w:rFonts w:ascii="Arial" w:eastAsia="Times New Roman" w:hAnsi="Arial" w:cs="Simplified Arabic" w:hint="cs"/>
          <w:sz w:val="32"/>
          <w:szCs w:val="32"/>
          <w:rtl/>
          <w:lang w:eastAsia="fr-FR" w:bidi="ar"/>
        </w:rPr>
        <w:t>الدرس</w:t>
      </w:r>
      <w:proofErr w:type="gramEnd"/>
      <w:r w:rsidRPr="006402A6">
        <w:rPr>
          <w:rFonts w:ascii="Arial" w:eastAsia="Times New Roman" w:hAnsi="Arial" w:cs="Simplified Arabic" w:hint="cs"/>
          <w:sz w:val="32"/>
          <w:szCs w:val="32"/>
          <w:rtl/>
          <w:lang w:eastAsia="fr-FR" w:bidi="ar"/>
        </w:rPr>
        <w:t xml:space="preserve"> العاشر</w:t>
      </w:r>
    </w:p>
    <w:p w:rsidR="006402A6" w:rsidRPr="006402A6" w:rsidRDefault="006402A6" w:rsidP="006402A6">
      <w:pPr>
        <w:bidi/>
        <w:spacing w:before="100" w:beforeAutospacing="1" w:after="100" w:afterAutospacing="1" w:line="240" w:lineRule="auto"/>
        <w:jc w:val="center"/>
        <w:rPr>
          <w:rFonts w:ascii="Arial" w:eastAsia="Times New Roman" w:hAnsi="Arial" w:cs="Simplified Arabic" w:hint="cs"/>
          <w:b/>
          <w:bCs/>
          <w:sz w:val="36"/>
          <w:szCs w:val="36"/>
          <w:rtl/>
          <w:lang w:eastAsia="fr-FR" w:bidi="ar"/>
        </w:rPr>
      </w:pPr>
      <w:proofErr w:type="gramStart"/>
      <w:r w:rsidRPr="006402A6">
        <w:rPr>
          <w:rFonts w:ascii="Arial" w:eastAsia="Times New Roman" w:hAnsi="Arial" w:cs="Simplified Arabic" w:hint="cs"/>
          <w:b/>
          <w:bCs/>
          <w:sz w:val="36"/>
          <w:szCs w:val="36"/>
          <w:rtl/>
          <w:lang w:eastAsia="fr-FR" w:bidi="ar"/>
        </w:rPr>
        <w:t>مضامين</w:t>
      </w:r>
      <w:proofErr w:type="gramEnd"/>
      <w:r w:rsidRPr="006402A6">
        <w:rPr>
          <w:rFonts w:ascii="Arial" w:eastAsia="Times New Roman" w:hAnsi="Arial" w:cs="Simplified Arabic" w:hint="cs"/>
          <w:b/>
          <w:bCs/>
          <w:sz w:val="36"/>
          <w:szCs w:val="36"/>
          <w:rtl/>
          <w:lang w:eastAsia="fr-FR" w:bidi="ar"/>
        </w:rPr>
        <w:t xml:space="preserve"> قصيدة شعر النقائض</w:t>
      </w:r>
    </w:p>
    <w:p w:rsidR="006402A6" w:rsidRPr="006402A6" w:rsidRDefault="006402A6" w:rsidP="006402A6">
      <w:pPr>
        <w:bidi/>
        <w:spacing w:before="100" w:beforeAutospacing="1" w:after="100" w:afterAutospacing="1" w:line="240" w:lineRule="auto"/>
        <w:jc w:val="both"/>
        <w:outlineLvl w:val="1"/>
        <w:rPr>
          <w:rFonts w:ascii="Arial" w:eastAsia="Times New Roman" w:hAnsi="Arial" w:cs="Simplified Arabic" w:hint="cs"/>
          <w:b/>
          <w:bCs/>
          <w:sz w:val="32"/>
          <w:szCs w:val="32"/>
          <w:rtl/>
          <w:lang w:eastAsia="fr-FR" w:bidi="ar"/>
        </w:rPr>
      </w:pPr>
      <w:proofErr w:type="gramStart"/>
      <w:r w:rsidRPr="006402A6">
        <w:rPr>
          <w:rFonts w:ascii="Arial" w:eastAsia="Times New Roman" w:hAnsi="Arial" w:cs="Simplified Arabic" w:hint="cs"/>
          <w:b/>
          <w:bCs/>
          <w:sz w:val="32"/>
          <w:szCs w:val="32"/>
          <w:rtl/>
          <w:lang w:eastAsia="fr-FR" w:bidi="ar"/>
        </w:rPr>
        <w:t>تعريف</w:t>
      </w:r>
      <w:proofErr w:type="gramEnd"/>
      <w:r w:rsidRPr="006402A6">
        <w:rPr>
          <w:rFonts w:ascii="Arial" w:eastAsia="Times New Roman" w:hAnsi="Arial" w:cs="Simplified Arabic" w:hint="cs"/>
          <w:b/>
          <w:bCs/>
          <w:sz w:val="32"/>
          <w:szCs w:val="32"/>
          <w:rtl/>
          <w:lang w:eastAsia="fr-FR" w:bidi="ar"/>
        </w:rPr>
        <w:t xml:space="preserve"> شعر النقائض</w:t>
      </w:r>
      <w:r>
        <w:rPr>
          <w:rFonts w:ascii="Arial" w:eastAsia="Times New Roman" w:hAnsi="Arial" w:cs="Simplified Arabic" w:hint="cs"/>
          <w:b/>
          <w:bCs/>
          <w:sz w:val="32"/>
          <w:szCs w:val="32"/>
          <w:rtl/>
          <w:lang w:eastAsia="fr-FR" w:bidi="ar"/>
        </w:rPr>
        <w:t>:</w:t>
      </w:r>
    </w:p>
    <w:p w:rsidR="006402A6" w:rsidRPr="006402A6" w:rsidRDefault="006402A6" w:rsidP="006402A6">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شعر النقائض، فن من فنون الشعر الذي يقوم شاعر من خلاله بالرد على شاعر آخر من خلال قصيدة يلزم فيها نفس رويّه وموضوعه وبحره الذي نظم فيه قصيدته، فكأنه يعمد إلى هدمها وإحلال قصيدته محلّها، وقد ازدهر هذا اللون الشعري من خلال تلك المناظرات الشعرية التي كانت تجري بين الشعراء في الأسواق الثقافية، وفي مجالس الشعر والأدب، وكانت تدور في معظمها حول موضوعي الفخر والهجاء، حيث يستهدف الشاعر منهم قصيدة نظيره فينقض كل ما جاء في فحواها من مضامين فخره بقومه وصفاته وهجائه لصاحبه وانتقاصه من قدره وقدر قومه، ويستبدل بها مضمونًا آخر يقضي له ولقومه بالفخر والعزة بينما يردّ النقيصة على صاحبه وقومه، وبالنظر إلى تعريف شعر النقائض الذي يترك لها مدى واسعًا يحتمل الكثير من الأغراض الشعرية كالغزل </w:t>
      </w:r>
      <w:hyperlink r:id="rId6" w:tooltip="تعريف الرثاء لغة واصطلاحًا" w:history="1">
        <w:r w:rsidRPr="006402A6">
          <w:rPr>
            <w:rFonts w:ascii="Arial" w:eastAsia="Times New Roman" w:hAnsi="Arial" w:cs="Simplified Arabic" w:hint="cs"/>
            <w:sz w:val="32"/>
            <w:szCs w:val="32"/>
            <w:rtl/>
            <w:lang w:eastAsia="fr-FR" w:bidi="ar"/>
          </w:rPr>
          <w:t>والرثاء</w:t>
        </w:r>
      </w:hyperlink>
      <w:r w:rsidRPr="006402A6">
        <w:rPr>
          <w:rFonts w:ascii="Arial" w:eastAsia="Times New Roman" w:hAnsi="Arial" w:cs="Simplified Arabic" w:hint="cs"/>
          <w:sz w:val="32"/>
          <w:szCs w:val="32"/>
          <w:rtl/>
          <w:lang w:eastAsia="fr-FR" w:bidi="ar"/>
        </w:rPr>
        <w:t> والمدح رغم ارتباطها الوثيق بموضوعي الفخر والهجاء الذي عرفت واشتهرت به لا سيّما في العصر الأموي على يدي جرير </w:t>
      </w:r>
      <w:hyperlink r:id="rId7" w:tooltip="نبذه عن حياة الفرزدق" w:history="1">
        <w:r w:rsidRPr="006402A6">
          <w:rPr>
            <w:rFonts w:ascii="Arial" w:eastAsia="Times New Roman" w:hAnsi="Arial" w:cs="Simplified Arabic" w:hint="cs"/>
            <w:sz w:val="32"/>
            <w:szCs w:val="32"/>
            <w:rtl/>
            <w:lang w:eastAsia="fr-FR" w:bidi="ar"/>
          </w:rPr>
          <w:t>والفرزدق</w:t>
        </w:r>
      </w:hyperlink>
      <w:r w:rsidRPr="006402A6">
        <w:rPr>
          <w:rFonts w:ascii="Arial" w:eastAsia="Times New Roman" w:hAnsi="Arial" w:cs="Simplified Arabic" w:hint="cs"/>
          <w:sz w:val="32"/>
          <w:szCs w:val="32"/>
          <w:rtl/>
          <w:lang w:eastAsia="fr-FR" w:bidi="ar"/>
        </w:rPr>
        <w:t>.</w:t>
      </w:r>
    </w:p>
    <w:p w:rsidR="006402A6" w:rsidRPr="006402A6" w:rsidRDefault="006402A6" w:rsidP="006402A6">
      <w:pPr>
        <w:bidi/>
        <w:spacing w:before="100" w:beforeAutospacing="1" w:after="100" w:afterAutospacing="1" w:line="240" w:lineRule="auto"/>
        <w:jc w:val="both"/>
        <w:outlineLvl w:val="1"/>
        <w:rPr>
          <w:rFonts w:ascii="Arial" w:eastAsia="Times New Roman" w:hAnsi="Arial" w:cs="Simplified Arabic" w:hint="cs"/>
          <w:b/>
          <w:bCs/>
          <w:sz w:val="32"/>
          <w:szCs w:val="32"/>
          <w:rtl/>
          <w:lang w:eastAsia="fr-FR" w:bidi="ar"/>
        </w:rPr>
      </w:pPr>
      <w:r w:rsidRPr="006402A6">
        <w:rPr>
          <w:rFonts w:ascii="Arial" w:eastAsia="Times New Roman" w:hAnsi="Arial" w:cs="Simplified Arabic" w:hint="cs"/>
          <w:b/>
          <w:bCs/>
          <w:sz w:val="32"/>
          <w:szCs w:val="32"/>
          <w:rtl/>
          <w:lang w:eastAsia="fr-FR" w:bidi="ar"/>
        </w:rPr>
        <w:t xml:space="preserve">نشأة </w:t>
      </w:r>
      <w:proofErr w:type="gramStart"/>
      <w:r w:rsidRPr="006402A6">
        <w:rPr>
          <w:rFonts w:ascii="Arial" w:eastAsia="Times New Roman" w:hAnsi="Arial" w:cs="Simplified Arabic" w:hint="cs"/>
          <w:b/>
          <w:bCs/>
          <w:sz w:val="32"/>
          <w:szCs w:val="32"/>
          <w:rtl/>
          <w:lang w:eastAsia="fr-FR" w:bidi="ar"/>
        </w:rPr>
        <w:t>شعر</w:t>
      </w:r>
      <w:proofErr w:type="gramEnd"/>
      <w:r w:rsidRPr="006402A6">
        <w:rPr>
          <w:rFonts w:ascii="Arial" w:eastAsia="Times New Roman" w:hAnsi="Arial" w:cs="Simplified Arabic" w:hint="cs"/>
          <w:b/>
          <w:bCs/>
          <w:sz w:val="32"/>
          <w:szCs w:val="32"/>
          <w:rtl/>
          <w:lang w:eastAsia="fr-FR" w:bidi="ar"/>
        </w:rPr>
        <w:t xml:space="preserve"> النقائض</w:t>
      </w:r>
      <w:r>
        <w:rPr>
          <w:rFonts w:ascii="Arial" w:eastAsia="Times New Roman" w:hAnsi="Arial" w:cs="Simplified Arabic" w:hint="cs"/>
          <w:b/>
          <w:bCs/>
          <w:sz w:val="32"/>
          <w:szCs w:val="32"/>
          <w:rtl/>
          <w:lang w:eastAsia="fr-FR" w:bidi="ar"/>
        </w:rPr>
        <w:t>:</w:t>
      </w:r>
    </w:p>
    <w:p w:rsidR="006402A6" w:rsidRDefault="006402A6" w:rsidP="006402A6">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يظهر تعريف شعر النقائض، ارتباط هذا الفن بالكلام نفسه وفنياته المستخدمة في العصر نفسه، وهذا يعني أن فن النقائض الشعرية لم يكن مقصورًا على ما بلغنا من نقائض العصر الأموي، فقد بدا لهذا الفن ملامح مختلفة في كل عصر، تبعًا لاحتياجاته الثقافية والاجتماعية والعوامل البيئية التي أدت إلى ظهوره في تلك العصور، فمنذ العصر الجاهلي، بدت النقائض تتشكل تبعًا لاحتياجات العصر للشعر، واتخاذه أداة إعلامية تعلي من شأن قوم على حساب آخرين، فالحياة التي كانت تقوم على نظام قبلي مفكك، والارتكاز في المفاضلة بين تلك القبائل على الأحساب والأنساب والأخلاق، دعت لتشكل شعر ا</w:t>
      </w:r>
      <w:r>
        <w:rPr>
          <w:rFonts w:ascii="Arial" w:eastAsia="Times New Roman" w:hAnsi="Arial" w:cs="Simplified Arabic" w:hint="cs"/>
          <w:sz w:val="32"/>
          <w:szCs w:val="32"/>
          <w:rtl/>
          <w:lang w:eastAsia="fr-FR" w:bidi="ar"/>
        </w:rPr>
        <w:t>لنقائض منذ طليعة العصر الجاهلي.</w:t>
      </w:r>
    </w:p>
    <w:p w:rsidR="006402A6" w:rsidRPr="006402A6" w:rsidRDefault="006402A6" w:rsidP="006402A6">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lastRenderedPageBreak/>
        <w:t>وفي عصر صدر الإسلام لم تسقط النقائض الشعرية مع ما أسقطه الإسلام من عادات الجاهلية وطباعهم القبلية، غير أنها نَحَت منحى آخر ينسجم والطبائع الإسلامية فغدت مباريات ومناظرات يقودها شعراء الإسلام من أمثال</w:t>
      </w:r>
      <w:hyperlink r:id="rId8" w:tooltip="معلومات عن كعب بن مالك" w:history="1">
        <w:r w:rsidRPr="006402A6">
          <w:rPr>
            <w:rFonts w:ascii="Arial" w:eastAsia="Times New Roman" w:hAnsi="Arial" w:cs="Simplified Arabic" w:hint="cs"/>
            <w:sz w:val="32"/>
            <w:szCs w:val="32"/>
            <w:rtl/>
            <w:lang w:eastAsia="fr-FR" w:bidi="ar"/>
          </w:rPr>
          <w:t>كعب بن مالك</w:t>
        </w:r>
      </w:hyperlink>
      <w:r w:rsidRPr="006402A6">
        <w:rPr>
          <w:rFonts w:ascii="Arial" w:eastAsia="Times New Roman" w:hAnsi="Arial" w:cs="Simplified Arabic" w:hint="cs"/>
          <w:sz w:val="32"/>
          <w:szCs w:val="32"/>
          <w:rtl/>
          <w:lang w:eastAsia="fr-FR" w:bidi="ar"/>
        </w:rPr>
        <w:t> وحسان بن ثابت ضد شعراء قريش، حيث أخذت النقائض في صدر الإسلام طابعًا دينيًا بدل طابعها القبلي الذي كانت عليه في الجاهلية، ولم يكن للعصر الأموي إلا أن يترك بصمته في هذا الفن الشعري، إذ أخذت الأحزاب السياسية المتلاحمة في </w:t>
      </w:r>
      <w:hyperlink r:id="rId9" w:tooltip="معلومات عن العصر الأموي" w:history="1">
        <w:r w:rsidRPr="006402A6">
          <w:rPr>
            <w:rFonts w:ascii="Arial" w:eastAsia="Times New Roman" w:hAnsi="Arial" w:cs="Simplified Arabic" w:hint="cs"/>
            <w:sz w:val="32"/>
            <w:szCs w:val="32"/>
            <w:rtl/>
            <w:lang w:eastAsia="fr-FR" w:bidi="ar"/>
          </w:rPr>
          <w:t>العصر الأموي</w:t>
        </w:r>
      </w:hyperlink>
      <w:r w:rsidRPr="006402A6">
        <w:rPr>
          <w:rFonts w:ascii="Arial" w:eastAsia="Times New Roman" w:hAnsi="Arial" w:cs="Simplified Arabic" w:hint="cs"/>
          <w:sz w:val="32"/>
          <w:szCs w:val="32"/>
          <w:rtl/>
          <w:lang w:eastAsia="fr-FR" w:bidi="ar"/>
        </w:rPr>
        <w:t> تؤجج نار هذا الفن، إلى جانب ما خلفه العصرين السابقين الجاهلي والإسلامي من عوامل اجتماعية ودينية، حتى ازدهرت النقائض وبلغت ذروتها على يد شعرائها الثلاثة: جرير </w:t>
      </w:r>
      <w:hyperlink r:id="rId10" w:tooltip="من هو الأخطل الصغير" w:history="1">
        <w:r w:rsidRPr="006402A6">
          <w:rPr>
            <w:rFonts w:ascii="Arial" w:eastAsia="Times New Roman" w:hAnsi="Arial" w:cs="Simplified Arabic" w:hint="cs"/>
            <w:sz w:val="32"/>
            <w:szCs w:val="32"/>
            <w:rtl/>
            <w:lang w:eastAsia="fr-FR" w:bidi="ar"/>
          </w:rPr>
          <w:t>والأخطل</w:t>
        </w:r>
      </w:hyperlink>
      <w:r w:rsidRPr="006402A6">
        <w:rPr>
          <w:rFonts w:ascii="Arial" w:eastAsia="Times New Roman" w:hAnsi="Arial" w:cs="Simplified Arabic" w:hint="cs"/>
          <w:sz w:val="32"/>
          <w:szCs w:val="32"/>
          <w:rtl/>
          <w:lang w:eastAsia="fr-FR" w:bidi="ar"/>
        </w:rPr>
        <w:t> والفرزدق الذين أشير إليهم في تعريف شعر النقائض آنفًا.</w:t>
      </w:r>
    </w:p>
    <w:p w:rsidR="006402A6" w:rsidRPr="006402A6" w:rsidRDefault="006402A6" w:rsidP="006402A6">
      <w:pPr>
        <w:bidi/>
        <w:spacing w:before="100" w:beforeAutospacing="1" w:after="100" w:afterAutospacing="1" w:line="240" w:lineRule="auto"/>
        <w:jc w:val="both"/>
        <w:outlineLvl w:val="1"/>
        <w:rPr>
          <w:rFonts w:ascii="Arial" w:eastAsia="Times New Roman" w:hAnsi="Arial" w:cs="Simplified Arabic" w:hint="cs"/>
          <w:b/>
          <w:bCs/>
          <w:sz w:val="32"/>
          <w:szCs w:val="32"/>
          <w:rtl/>
          <w:lang w:eastAsia="fr-FR" w:bidi="ar"/>
        </w:rPr>
      </w:pPr>
      <w:r w:rsidRPr="006402A6">
        <w:rPr>
          <w:rFonts w:ascii="Arial" w:eastAsia="Times New Roman" w:hAnsi="Arial" w:cs="Simplified Arabic" w:hint="cs"/>
          <w:b/>
          <w:bCs/>
          <w:sz w:val="32"/>
          <w:szCs w:val="32"/>
          <w:rtl/>
          <w:lang w:eastAsia="fr-FR" w:bidi="ar"/>
        </w:rPr>
        <w:t>أشهر شعراء النقائض</w:t>
      </w:r>
      <w:r>
        <w:rPr>
          <w:rFonts w:ascii="Arial" w:eastAsia="Times New Roman" w:hAnsi="Arial" w:cs="Simplified Arabic" w:hint="cs"/>
          <w:b/>
          <w:bCs/>
          <w:sz w:val="32"/>
          <w:szCs w:val="32"/>
          <w:rtl/>
          <w:lang w:eastAsia="fr-FR" w:bidi="ar"/>
        </w:rPr>
        <w:t>:</w:t>
      </w:r>
    </w:p>
    <w:p w:rsidR="006402A6" w:rsidRPr="006402A6" w:rsidRDefault="006402A6" w:rsidP="006402A6">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بدا فن النقائض فنًا تفاعليًا مشتركًا، وهذا ما عكسه تعريف شعر النقائض منذ الوهلة الأولى، فهو فن يحتاج لشاعرين منسجمين في البيئة والثقافية والاجتماعية، بحيث يتحقق بينهما التنافس الشعري الذي يجعل من نقائضهما لغة تواصل تعبر بين فكرين مختلفين، وهذا بحق ما يُلتمس بين شعراء النقائض الأموية الثلاث وهم كما يأتي.</w:t>
      </w:r>
    </w:p>
    <w:p w:rsidR="006402A6" w:rsidRPr="006402A6" w:rsidRDefault="000A03A0" w:rsidP="000A03A0">
      <w:pPr>
        <w:bidi/>
        <w:spacing w:before="100" w:beforeAutospacing="1" w:after="100" w:afterAutospacing="1" w:line="240" w:lineRule="auto"/>
        <w:jc w:val="both"/>
        <w:outlineLvl w:val="2"/>
        <w:rPr>
          <w:rFonts w:ascii="Arial" w:eastAsia="Times New Roman" w:hAnsi="Arial" w:cs="Simplified Arabic" w:hint="cs"/>
          <w:b/>
          <w:bCs/>
          <w:sz w:val="32"/>
          <w:szCs w:val="32"/>
          <w:rtl/>
          <w:lang w:eastAsia="fr-FR" w:bidi="ar"/>
        </w:rPr>
      </w:pPr>
      <w:r>
        <w:rPr>
          <w:rFonts w:ascii="Arial" w:eastAsia="Times New Roman" w:hAnsi="Arial" w:cs="Simplified Arabic" w:hint="cs"/>
          <w:b/>
          <w:bCs/>
          <w:sz w:val="32"/>
          <w:szCs w:val="32"/>
          <w:rtl/>
          <w:lang w:eastAsia="fr-FR" w:bidi="ar"/>
        </w:rPr>
        <w:t xml:space="preserve">1- </w:t>
      </w:r>
      <w:r w:rsidR="006402A6" w:rsidRPr="006402A6">
        <w:rPr>
          <w:rFonts w:ascii="Arial" w:eastAsia="Times New Roman" w:hAnsi="Arial" w:cs="Simplified Arabic" w:hint="cs"/>
          <w:b/>
          <w:bCs/>
          <w:sz w:val="32"/>
          <w:szCs w:val="32"/>
          <w:rtl/>
          <w:lang w:eastAsia="fr-FR" w:bidi="ar"/>
        </w:rPr>
        <w:t>جرير</w:t>
      </w:r>
      <w:r w:rsidR="006402A6">
        <w:rPr>
          <w:rFonts w:ascii="Arial" w:eastAsia="Times New Roman" w:hAnsi="Arial" w:cs="Simplified Arabic" w:hint="cs"/>
          <w:b/>
          <w:bCs/>
          <w:sz w:val="32"/>
          <w:szCs w:val="32"/>
          <w:rtl/>
          <w:lang w:eastAsia="fr-FR" w:bidi="ar"/>
        </w:rPr>
        <w:t>:</w:t>
      </w:r>
      <w:r>
        <w:rPr>
          <w:rFonts w:ascii="Arial" w:eastAsia="Times New Roman" w:hAnsi="Arial" w:cs="Simplified Arabic" w:hint="cs"/>
          <w:b/>
          <w:bCs/>
          <w:sz w:val="32"/>
          <w:szCs w:val="32"/>
          <w:rtl/>
          <w:lang w:eastAsia="fr-FR" w:bidi="ar"/>
        </w:rPr>
        <w:t xml:space="preserve"> و</w:t>
      </w:r>
      <w:r w:rsidR="006402A6" w:rsidRPr="006402A6">
        <w:rPr>
          <w:rFonts w:ascii="Arial" w:eastAsia="Times New Roman" w:hAnsi="Arial" w:cs="Simplified Arabic" w:hint="cs"/>
          <w:sz w:val="32"/>
          <w:szCs w:val="32"/>
          <w:rtl/>
          <w:lang w:eastAsia="fr-FR" w:bidi="ar"/>
        </w:rPr>
        <w:t>هو جرير بن عطية الخطفي، كان هجّاءً معروفًا، وهو على فحشه وإقذاعه في هجائه كان عفيفًا</w:t>
      </w:r>
      <w:r w:rsidR="006402A6">
        <w:rPr>
          <w:rFonts w:ascii="Arial" w:eastAsia="Times New Roman" w:hAnsi="Arial" w:cs="Simplified Arabic" w:hint="cs"/>
          <w:sz w:val="32"/>
          <w:szCs w:val="32"/>
          <w:rtl/>
          <w:lang w:eastAsia="fr-FR" w:bidi="ar"/>
        </w:rPr>
        <w:t xml:space="preserve"> في غزله لا يعهر ولا يشرب الخمر</w:t>
      </w:r>
      <w:r w:rsidR="006402A6" w:rsidRPr="006402A6">
        <w:rPr>
          <w:rFonts w:ascii="Arial" w:eastAsia="Times New Roman" w:hAnsi="Arial" w:cs="Simplified Arabic" w:hint="cs"/>
          <w:sz w:val="32"/>
          <w:szCs w:val="32"/>
          <w:rtl/>
          <w:lang w:eastAsia="fr-FR" w:bidi="ar"/>
        </w:rPr>
        <w:t xml:space="preserve">، وقيل في سبب تسميته أن أمه </w:t>
      </w:r>
      <w:r w:rsidR="006402A6">
        <w:rPr>
          <w:rFonts w:ascii="Arial" w:eastAsia="Times New Roman" w:hAnsi="Arial" w:cs="Simplified Arabic" w:hint="cs"/>
          <w:sz w:val="32"/>
          <w:szCs w:val="32"/>
          <w:rtl/>
          <w:lang w:eastAsia="fr-FR" w:bidi="ar"/>
        </w:rPr>
        <w:t>قد رأت في منامها أنها ولدت حبلا</w:t>
      </w:r>
      <w:r w:rsidR="006402A6" w:rsidRPr="006402A6">
        <w:rPr>
          <w:rFonts w:ascii="Arial" w:eastAsia="Times New Roman" w:hAnsi="Arial" w:cs="Simplified Arabic" w:hint="cs"/>
          <w:sz w:val="32"/>
          <w:szCs w:val="32"/>
          <w:rtl/>
          <w:lang w:eastAsia="fr-FR" w:bidi="ar"/>
        </w:rPr>
        <w:t xml:space="preserve"> أسود، فلما وقع جعل ينزو فيقع في عنق هذا فيخنقه حتى فعل ذلك برجال كثر، فذعرت من منامها فأولته فقيل لها أنها تلد غلامًا شاعرًا ذا شر وبلاء على النا</w:t>
      </w:r>
      <w:r w:rsidR="006402A6">
        <w:rPr>
          <w:rFonts w:ascii="Arial" w:eastAsia="Times New Roman" w:hAnsi="Arial" w:cs="Simplified Arabic" w:hint="cs"/>
          <w:sz w:val="32"/>
          <w:szCs w:val="32"/>
          <w:rtl/>
          <w:lang w:eastAsia="fr-FR" w:bidi="ar"/>
        </w:rPr>
        <w:t>س، ولعل ذلك قد تحقق فيما جاء به</w:t>
      </w:r>
      <w:r w:rsidR="006402A6" w:rsidRPr="006402A6">
        <w:rPr>
          <w:rFonts w:ascii="Arial" w:eastAsia="Times New Roman" w:hAnsi="Arial" w:cs="Simplified Arabic" w:hint="cs"/>
          <w:sz w:val="32"/>
          <w:szCs w:val="32"/>
          <w:rtl/>
          <w:lang w:eastAsia="fr-FR" w:bidi="ar"/>
        </w:rPr>
        <w:t xml:space="preserve"> من هجاء الناس وقذفهم في شعره، وقد كان جرير من أشد شعراء الهجاء، إذ يذكر أنه هجا بني نمير بقصيدة قال جرير فيها: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166"/>
      </w:tblGrid>
      <w:tr w:rsidR="006402A6" w:rsidTr="006402A6">
        <w:trPr>
          <w:jc w:val="center"/>
        </w:trPr>
        <w:tc>
          <w:tcPr>
            <w:tcW w:w="4606" w:type="dxa"/>
            <w:shd w:val="clear" w:color="auto" w:fill="auto"/>
          </w:tcPr>
          <w:p w:rsidR="006402A6" w:rsidRDefault="006402A6" w:rsidP="006402A6">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فَغُضَّ الطَرفَ إِنَّكَ مِن نُمَيرٍ</w:t>
            </w:r>
            <w:r w:rsidRPr="00C41216">
              <w:rPr>
                <w:rFonts w:ascii="Arial" w:eastAsia="Times New Roman" w:hAnsi="Arial" w:cs="Simplified Arabic"/>
                <w:sz w:val="32"/>
                <w:szCs w:val="2"/>
                <w:rtl/>
                <w:lang w:eastAsia="fr-FR" w:bidi="ar"/>
              </w:rPr>
              <w:br/>
              <w:t> </w:t>
            </w:r>
          </w:p>
        </w:tc>
        <w:tc>
          <w:tcPr>
            <w:tcW w:w="4606" w:type="dxa"/>
            <w:shd w:val="clear" w:color="auto" w:fill="auto"/>
          </w:tcPr>
          <w:p w:rsidR="006402A6" w:rsidRDefault="006402A6" w:rsidP="006402A6">
            <w:pPr>
              <w:bidi/>
              <w:ind w:lef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فَلا</w:t>
            </w:r>
            <w:proofErr w:type="gramEnd"/>
            <w:r>
              <w:rPr>
                <w:rFonts w:ascii="Arial" w:eastAsia="Times New Roman" w:hAnsi="Arial" w:cs="Simplified Arabic"/>
                <w:sz w:val="32"/>
                <w:szCs w:val="32"/>
                <w:rtl/>
                <w:lang w:eastAsia="fr-FR" w:bidi="ar"/>
              </w:rPr>
              <w:t xml:space="preserve"> كَعباً بَلَغتَ وَلا كِلابا</w:t>
            </w:r>
            <w:r w:rsidRPr="00C41216">
              <w:rPr>
                <w:rFonts w:ascii="Arial" w:eastAsia="Times New Roman" w:hAnsi="Arial" w:cs="Simplified Arabic"/>
                <w:sz w:val="32"/>
                <w:szCs w:val="2"/>
                <w:rtl/>
                <w:lang w:eastAsia="fr-FR" w:bidi="ar"/>
              </w:rPr>
              <w:br/>
              <w:t>  </w:t>
            </w:r>
          </w:p>
        </w:tc>
      </w:tr>
    </w:tbl>
    <w:p w:rsidR="006402A6" w:rsidRPr="006402A6" w:rsidRDefault="006402A6" w:rsidP="006402A6">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lastRenderedPageBreak/>
        <w:t>فقيل أن بني نمير بعدها قد ساروا بين الناس على استحياء من انتسابهم لجدهم نمير، حتى بلغ بهم الأمر أن إذا سئل أحدهم من أنت؟ أجاب عامري، متمنعًا من نسبه لجده نمير بعد هجاء جرير لهم.</w:t>
      </w:r>
    </w:p>
    <w:p w:rsidR="006402A6" w:rsidRPr="000A03A0" w:rsidRDefault="000A03A0" w:rsidP="000A03A0">
      <w:pPr>
        <w:bidi/>
        <w:spacing w:before="100" w:beforeAutospacing="1" w:after="100" w:afterAutospacing="1" w:line="240" w:lineRule="auto"/>
        <w:jc w:val="both"/>
        <w:outlineLvl w:val="2"/>
        <w:rPr>
          <w:rFonts w:ascii="Arial" w:eastAsia="Times New Roman" w:hAnsi="Arial" w:cs="Simplified Arabic" w:hint="cs"/>
          <w:b/>
          <w:bCs/>
          <w:sz w:val="32"/>
          <w:szCs w:val="32"/>
          <w:rtl/>
          <w:lang w:eastAsia="fr-FR" w:bidi="ar"/>
        </w:rPr>
      </w:pPr>
      <w:r>
        <w:rPr>
          <w:rFonts w:ascii="Arial" w:eastAsia="Times New Roman" w:hAnsi="Arial" w:cs="Simplified Arabic" w:hint="cs"/>
          <w:b/>
          <w:bCs/>
          <w:sz w:val="32"/>
          <w:szCs w:val="32"/>
          <w:rtl/>
          <w:lang w:eastAsia="fr-FR" w:bidi="ar"/>
        </w:rPr>
        <w:t xml:space="preserve">2- </w:t>
      </w:r>
      <w:r w:rsidR="006402A6" w:rsidRPr="006402A6">
        <w:rPr>
          <w:rFonts w:ascii="Arial" w:eastAsia="Times New Roman" w:hAnsi="Arial" w:cs="Simplified Arabic" w:hint="cs"/>
          <w:b/>
          <w:bCs/>
          <w:sz w:val="32"/>
          <w:szCs w:val="32"/>
          <w:rtl/>
          <w:lang w:eastAsia="fr-FR" w:bidi="ar"/>
        </w:rPr>
        <w:t>الفرزدق</w:t>
      </w:r>
      <w:r w:rsidR="006402A6">
        <w:rPr>
          <w:rFonts w:ascii="Arial" w:eastAsia="Times New Roman" w:hAnsi="Arial" w:cs="Simplified Arabic" w:hint="cs"/>
          <w:b/>
          <w:bCs/>
          <w:sz w:val="32"/>
          <w:szCs w:val="32"/>
          <w:rtl/>
          <w:lang w:eastAsia="fr-FR" w:bidi="ar"/>
        </w:rPr>
        <w:t>:</w:t>
      </w:r>
      <w:r>
        <w:rPr>
          <w:rFonts w:ascii="Arial" w:eastAsia="Times New Roman" w:hAnsi="Arial" w:cs="Simplified Arabic" w:hint="cs"/>
          <w:b/>
          <w:bCs/>
          <w:sz w:val="32"/>
          <w:szCs w:val="32"/>
          <w:rtl/>
          <w:lang w:eastAsia="fr-FR" w:bidi="ar"/>
        </w:rPr>
        <w:t xml:space="preserve"> و</w:t>
      </w:r>
      <w:r w:rsidR="006402A6" w:rsidRPr="006402A6">
        <w:rPr>
          <w:rFonts w:ascii="Arial" w:eastAsia="Times New Roman" w:hAnsi="Arial" w:cs="Simplified Arabic" w:hint="cs"/>
          <w:sz w:val="32"/>
          <w:szCs w:val="32"/>
          <w:rtl/>
          <w:lang w:eastAsia="fr-FR" w:bidi="ar"/>
        </w:rPr>
        <w:t>هو همّام بن غالب بن صعصعة، لقب بالفرزدق لضخامة وجهه وجهامته، عاش في بيئة مثقفة تهتم بالعلم والشعر والمعرفة، فقد حرص والده على تعليمه الشعر واطلاعه على الشعر القديم منذ صغره، حتى نشأ شاعرًا كبيرًا، وهو على قوة شعره وجزالته لم يكن يكترث للصدق فيه، فقد كان الشعر بالنسبة له يفًا يسله في وجه من عاداه، فلم يكن يتوانى عن هجاء فلان بعد مدحه إن دعته الحاجة لذلك،</w:t>
      </w:r>
      <w:r w:rsidR="00385AFA">
        <w:rPr>
          <w:rFonts w:ascii="Arial" w:eastAsia="Times New Roman" w:hAnsi="Arial" w:cs="Simplified Arabic" w:hint="cs"/>
          <w:sz w:val="32"/>
          <w:szCs w:val="32"/>
          <w:rtl/>
          <w:lang w:eastAsia="fr-FR" w:bidi="ar"/>
        </w:rPr>
        <w:t xml:space="preserve"> </w:t>
      </w:r>
      <w:r w:rsidR="006402A6" w:rsidRPr="006402A6">
        <w:rPr>
          <w:rFonts w:ascii="Arial" w:eastAsia="Times New Roman" w:hAnsi="Arial" w:cs="Simplified Arabic" w:hint="cs"/>
          <w:sz w:val="32"/>
          <w:szCs w:val="32"/>
          <w:rtl/>
          <w:lang w:eastAsia="fr-FR" w:bidi="ar"/>
        </w:rPr>
        <w:t>كما أنه قد اشتهر بالنساء فكان زير غوانٍ وتزو</w:t>
      </w:r>
      <w:r w:rsidR="006402A6">
        <w:rPr>
          <w:rFonts w:ascii="Arial" w:eastAsia="Times New Roman" w:hAnsi="Arial" w:cs="Simplified Arabic" w:hint="cs"/>
          <w:sz w:val="32"/>
          <w:szCs w:val="32"/>
          <w:rtl/>
          <w:lang w:eastAsia="fr-FR" w:bidi="ar"/>
        </w:rPr>
        <w:t>ج عدة نساء كانت النّوار إحداهنّ.</w:t>
      </w:r>
    </w:p>
    <w:p w:rsidR="00037224" w:rsidRDefault="006402A6" w:rsidP="00037224">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وقد تنقل في شعره بين غزل وهجاء ومدح وما إلى ذلك من فنون الشعر</w:t>
      </w:r>
      <w:r>
        <w:rPr>
          <w:rFonts w:ascii="Arial" w:eastAsia="Times New Roman" w:hAnsi="Arial" w:cs="Simplified Arabic" w:hint="cs"/>
          <w:sz w:val="32"/>
          <w:szCs w:val="32"/>
          <w:rtl/>
          <w:lang w:eastAsia="fr-FR" w:bidi="ar"/>
        </w:rPr>
        <w:t xml:space="preserve"> </w:t>
      </w:r>
      <w:r w:rsidRPr="006402A6">
        <w:rPr>
          <w:rFonts w:ascii="Arial" w:eastAsia="Times New Roman" w:hAnsi="Arial" w:cs="Simplified Arabic" w:hint="cs"/>
          <w:sz w:val="32"/>
          <w:szCs w:val="32"/>
          <w:rtl/>
          <w:lang w:eastAsia="fr-FR" w:bidi="ar"/>
        </w:rPr>
        <w:t xml:space="preserve">إلا أنه كان في غزله </w:t>
      </w:r>
      <w:r>
        <w:rPr>
          <w:rFonts w:ascii="Arial" w:eastAsia="Times New Roman" w:hAnsi="Arial" w:cs="Simplified Arabic" w:hint="cs"/>
          <w:sz w:val="32"/>
          <w:szCs w:val="32"/>
          <w:rtl/>
          <w:lang w:eastAsia="fr-FR" w:bidi="ar"/>
        </w:rPr>
        <w:t>مت</w:t>
      </w:r>
      <w:r w:rsidRPr="006402A6">
        <w:rPr>
          <w:rFonts w:ascii="Arial" w:eastAsia="Times New Roman" w:hAnsi="Arial" w:cs="Simplified Arabic" w:hint="cs"/>
          <w:sz w:val="32"/>
          <w:szCs w:val="32"/>
          <w:rtl/>
          <w:lang w:eastAsia="fr-FR" w:bidi="ar"/>
        </w:rPr>
        <w:t>كلف العاطفة، وليس ذلك عليه بالغريب فقد كان في حياته الاجتماعية فظًا حتى في اختياره للنوار زوجة له، إذ احتال عليها</w:t>
      </w:r>
      <w:r w:rsidR="00385AFA">
        <w:rPr>
          <w:rFonts w:ascii="Arial" w:eastAsia="Times New Roman" w:hAnsi="Arial" w:cs="Simplified Arabic" w:hint="cs"/>
          <w:sz w:val="32"/>
          <w:szCs w:val="32"/>
          <w:rtl/>
          <w:lang w:eastAsia="fr-FR" w:bidi="ar"/>
        </w:rPr>
        <w:t xml:space="preserve"> وخطبها لنفسه رغم معارضتها لذلك.</w:t>
      </w:r>
    </w:p>
    <w:p w:rsidR="006402A6" w:rsidRPr="006402A6" w:rsidRDefault="006402A6" w:rsidP="00037224">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وقد كان ما بين هؤلاء الشعراء الثلاثة من خلاف شعري عقيم لم يهدأ ولم يفتر، سببًا في غرس المودة والصداقة بينهم في الواقع، فالخلاف والنزاع لم يكن إلا صفقة تبادل شعري كما تظهر في تعريف شعر النقائض، فقد سارع جرير لرثاء صديقه الفرزدق حين سمع بنبأ موته بقصيدة جياشة العاطفة في قوله:</w:t>
      </w:r>
      <w:r w:rsidR="00385AFA" w:rsidRPr="006402A6">
        <w:rPr>
          <w:rFonts w:ascii="Arial" w:eastAsia="Times New Roman" w:hAnsi="Arial" w:cs="Simplified Arabic" w:hint="cs"/>
          <w:sz w:val="32"/>
          <w:szCs w:val="32"/>
          <w:rtl/>
          <w:lang w:eastAsia="fr-FR" w:bidi="ar"/>
        </w:rPr>
        <w:t xml:space="preserve"> </w:t>
      </w:r>
    </w:p>
    <w:tbl>
      <w:tblPr>
        <w:tblStyle w:val="Grilledutableau"/>
        <w:bidiVisual/>
        <w:tblW w:w="5000"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96"/>
      </w:tblGrid>
      <w:tr w:rsidR="00385AFA" w:rsidTr="00385AFA">
        <w:trPr>
          <w:jc w:val="center"/>
        </w:trPr>
        <w:tc>
          <w:tcPr>
            <w:tcW w:w="4636"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لعَمرِي لَقَدْ أشْجَى تَمِيمًا </w:t>
            </w:r>
            <w:proofErr w:type="gramStart"/>
            <w:r>
              <w:rPr>
                <w:rFonts w:ascii="Arial" w:eastAsia="Times New Roman" w:hAnsi="Arial" w:cs="Simplified Arabic"/>
                <w:sz w:val="32"/>
                <w:szCs w:val="32"/>
                <w:rtl/>
                <w:lang w:eastAsia="fr-FR" w:bidi="ar"/>
              </w:rPr>
              <w:t>وَهَدَّهَا</w:t>
            </w:r>
            <w:proofErr w:type="gramEnd"/>
            <w:r w:rsidRPr="00D655E8">
              <w:rPr>
                <w:rFonts w:ascii="Arial" w:eastAsia="Times New Roman" w:hAnsi="Arial" w:cs="Simplified Arabic"/>
                <w:sz w:val="32"/>
                <w:szCs w:val="2"/>
                <w:rtl/>
                <w:lang w:eastAsia="fr-FR" w:bidi="ar"/>
              </w:rPr>
              <w:br/>
              <w:t> </w:t>
            </w:r>
          </w:p>
        </w:tc>
        <w:tc>
          <w:tcPr>
            <w:tcW w:w="4739"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عَلَى نَكَبَاتِ الدَّهْرِ مَوْتُ الفَرَزْدَقِ</w:t>
            </w:r>
            <w:r w:rsidRPr="00D655E8">
              <w:rPr>
                <w:rFonts w:ascii="Arial" w:eastAsia="Times New Roman" w:hAnsi="Arial" w:cs="Simplified Arabic"/>
                <w:sz w:val="32"/>
                <w:szCs w:val="2"/>
                <w:rtl/>
                <w:lang w:eastAsia="fr-FR" w:bidi="ar"/>
              </w:rPr>
              <w:br/>
              <w:t>  </w:t>
            </w:r>
          </w:p>
        </w:tc>
      </w:tr>
    </w:tbl>
    <w:p w:rsidR="006402A6" w:rsidRPr="006402A6" w:rsidRDefault="000A03A0" w:rsidP="000A03A0">
      <w:pPr>
        <w:bidi/>
        <w:spacing w:before="100" w:beforeAutospacing="1" w:after="100" w:afterAutospacing="1" w:line="240" w:lineRule="auto"/>
        <w:jc w:val="both"/>
        <w:outlineLvl w:val="2"/>
        <w:rPr>
          <w:rFonts w:ascii="Arial" w:eastAsia="Times New Roman" w:hAnsi="Arial" w:cs="Simplified Arabic" w:hint="cs"/>
          <w:b/>
          <w:bCs/>
          <w:sz w:val="32"/>
          <w:szCs w:val="32"/>
          <w:rtl/>
          <w:lang w:eastAsia="fr-FR" w:bidi="ar"/>
        </w:rPr>
      </w:pPr>
      <w:r>
        <w:rPr>
          <w:rFonts w:ascii="Arial" w:eastAsia="Times New Roman" w:hAnsi="Arial" w:cs="Simplified Arabic" w:hint="cs"/>
          <w:b/>
          <w:bCs/>
          <w:sz w:val="32"/>
          <w:szCs w:val="32"/>
          <w:rtl/>
          <w:lang w:eastAsia="fr-FR" w:bidi="ar"/>
        </w:rPr>
        <w:t xml:space="preserve">3- </w:t>
      </w:r>
      <w:r w:rsidR="006402A6" w:rsidRPr="006402A6">
        <w:rPr>
          <w:rFonts w:ascii="Arial" w:eastAsia="Times New Roman" w:hAnsi="Arial" w:cs="Simplified Arabic" w:hint="cs"/>
          <w:b/>
          <w:bCs/>
          <w:sz w:val="32"/>
          <w:szCs w:val="32"/>
          <w:rtl/>
          <w:lang w:eastAsia="fr-FR" w:bidi="ar"/>
        </w:rPr>
        <w:t>الأخطل</w:t>
      </w:r>
      <w:r w:rsidR="00385AFA">
        <w:rPr>
          <w:rFonts w:ascii="Arial" w:eastAsia="Times New Roman" w:hAnsi="Arial" w:cs="Simplified Arabic" w:hint="cs"/>
          <w:b/>
          <w:bCs/>
          <w:sz w:val="32"/>
          <w:szCs w:val="32"/>
          <w:rtl/>
          <w:lang w:eastAsia="fr-FR" w:bidi="ar"/>
        </w:rPr>
        <w:t>:</w:t>
      </w:r>
      <w:r>
        <w:rPr>
          <w:rFonts w:ascii="Arial" w:eastAsia="Times New Roman" w:hAnsi="Arial" w:cs="Simplified Arabic" w:hint="cs"/>
          <w:b/>
          <w:bCs/>
          <w:sz w:val="32"/>
          <w:szCs w:val="32"/>
          <w:rtl/>
          <w:lang w:eastAsia="fr-FR" w:bidi="ar"/>
        </w:rPr>
        <w:t xml:space="preserve"> و</w:t>
      </w:r>
      <w:r w:rsidR="006402A6" w:rsidRPr="006402A6">
        <w:rPr>
          <w:rFonts w:ascii="Arial" w:eastAsia="Times New Roman" w:hAnsi="Arial" w:cs="Simplified Arabic" w:hint="cs"/>
          <w:sz w:val="32"/>
          <w:szCs w:val="32"/>
          <w:rtl/>
          <w:lang w:eastAsia="fr-FR" w:bidi="ar"/>
        </w:rPr>
        <w:t xml:space="preserve">هو غيّاث بن غيث بن طارقة بن تغلب، لقّب بالأخطل لأنّه كان طويل الأذنين مسترخيهما.كتب في فنون الشعر على اختلافها، إلا أنه كان أغزل من صاحبيه، وأكبرهما سنًا، وهو تغلبي مسيحي، عرفه جرير في مجلس الخليفة، وأدرك براعته في نظم النقائض، حتى تعاهد ثلاثتهم على إقامة الخصام الشعري من خلال تلك النقائض، وقد عرف الأخطل بشاعر العصر الأموي نظرًا لاهتمامه البالغ بمدح ملوك بني أمية وهجاء خصومهم،إضافة إلى تشبثه بالتقليد الفني للقصيدة العربية فكان يحرص على استهلال </w:t>
      </w:r>
      <w:r w:rsidR="006402A6" w:rsidRPr="006402A6">
        <w:rPr>
          <w:rFonts w:ascii="Arial" w:eastAsia="Times New Roman" w:hAnsi="Arial" w:cs="Simplified Arabic" w:hint="cs"/>
          <w:sz w:val="32"/>
          <w:szCs w:val="32"/>
          <w:rtl/>
          <w:lang w:eastAsia="fr-FR" w:bidi="ar"/>
        </w:rPr>
        <w:lastRenderedPageBreak/>
        <w:t>شعره بمقدمة غزلية، قبل التطرق لصلب الموضوع الذي أنشئت القصيدة لأجله، كما أنه كان كثير العناية بشعره، فقد كان ينظم القصيدة ينقحها ويهذبها فيسقط ثلثيها ثم يظهر ما اختار منها.</w:t>
      </w:r>
    </w:p>
    <w:p w:rsidR="006402A6" w:rsidRPr="006402A6" w:rsidRDefault="006402A6" w:rsidP="006402A6">
      <w:pPr>
        <w:bidi/>
        <w:spacing w:before="100" w:beforeAutospacing="1" w:after="100" w:afterAutospacing="1" w:line="240" w:lineRule="auto"/>
        <w:jc w:val="both"/>
        <w:outlineLvl w:val="1"/>
        <w:rPr>
          <w:rFonts w:ascii="Arial" w:eastAsia="Times New Roman" w:hAnsi="Arial" w:cs="Simplified Arabic" w:hint="cs"/>
          <w:b/>
          <w:bCs/>
          <w:sz w:val="32"/>
          <w:szCs w:val="32"/>
          <w:rtl/>
          <w:lang w:eastAsia="fr-FR" w:bidi="ar"/>
        </w:rPr>
      </w:pPr>
      <w:r w:rsidRPr="006402A6">
        <w:rPr>
          <w:rFonts w:ascii="Arial" w:eastAsia="Times New Roman" w:hAnsi="Arial" w:cs="Simplified Arabic" w:hint="cs"/>
          <w:b/>
          <w:bCs/>
          <w:sz w:val="32"/>
          <w:szCs w:val="32"/>
          <w:rtl/>
          <w:lang w:eastAsia="fr-FR" w:bidi="ar"/>
        </w:rPr>
        <w:t xml:space="preserve">السمات الفنية </w:t>
      </w:r>
      <w:proofErr w:type="gramStart"/>
      <w:r w:rsidRPr="006402A6">
        <w:rPr>
          <w:rFonts w:ascii="Arial" w:eastAsia="Times New Roman" w:hAnsi="Arial" w:cs="Simplified Arabic" w:hint="cs"/>
          <w:b/>
          <w:bCs/>
          <w:sz w:val="32"/>
          <w:szCs w:val="32"/>
          <w:rtl/>
          <w:lang w:eastAsia="fr-FR" w:bidi="ar"/>
        </w:rPr>
        <w:t>لشعر</w:t>
      </w:r>
      <w:proofErr w:type="gramEnd"/>
      <w:r w:rsidRPr="006402A6">
        <w:rPr>
          <w:rFonts w:ascii="Arial" w:eastAsia="Times New Roman" w:hAnsi="Arial" w:cs="Simplified Arabic" w:hint="cs"/>
          <w:b/>
          <w:bCs/>
          <w:sz w:val="32"/>
          <w:szCs w:val="32"/>
          <w:rtl/>
          <w:lang w:eastAsia="fr-FR" w:bidi="ar"/>
        </w:rPr>
        <w:t xml:space="preserve"> النقائض</w:t>
      </w:r>
      <w:r w:rsidR="00385AFA">
        <w:rPr>
          <w:rFonts w:ascii="Arial" w:eastAsia="Times New Roman" w:hAnsi="Arial" w:cs="Simplified Arabic" w:hint="cs"/>
          <w:b/>
          <w:bCs/>
          <w:sz w:val="32"/>
          <w:szCs w:val="32"/>
          <w:rtl/>
          <w:lang w:eastAsia="fr-FR" w:bidi="ar"/>
        </w:rPr>
        <w:t>:</w:t>
      </w:r>
    </w:p>
    <w:p w:rsidR="006402A6" w:rsidRPr="006402A6" w:rsidRDefault="006402A6" w:rsidP="00385AFA">
      <w:pPr>
        <w:bidi/>
        <w:spacing w:before="100" w:beforeAutospacing="1" w:after="100" w:afterAutospacing="1" w:line="240" w:lineRule="auto"/>
        <w:ind w:firstLine="708"/>
        <w:jc w:val="both"/>
        <w:rPr>
          <w:rFonts w:ascii="Arial" w:eastAsia="Times New Roman" w:hAnsi="Arial" w:cs="Simplified Arabic" w:hint="cs"/>
          <w:sz w:val="32"/>
          <w:szCs w:val="32"/>
          <w:rtl/>
          <w:lang w:eastAsia="fr-FR" w:bidi="ar"/>
        </w:rPr>
      </w:pPr>
      <w:r w:rsidRPr="006402A6">
        <w:rPr>
          <w:rFonts w:ascii="Arial" w:eastAsia="Times New Roman" w:hAnsi="Arial" w:cs="Simplified Arabic" w:hint="cs"/>
          <w:sz w:val="32"/>
          <w:szCs w:val="32"/>
          <w:rtl/>
          <w:lang w:eastAsia="fr-FR" w:bidi="ar"/>
        </w:rPr>
        <w:t>تتمتع النقائض الشعرية بسمات خاصة مميزة، نظرًا لكونها فنًا مستقلًا بذاته عن سائر الفنون الشعرية، وإن كانت هذه السمات في معظمها تتقاطع مع كثير من الفنون الشعرية الأخرى </w:t>
      </w:r>
      <w:hyperlink r:id="rId11" w:tooltip="الهجاء في العصر الأموي" w:history="1">
        <w:r w:rsidRPr="006402A6">
          <w:rPr>
            <w:rFonts w:ascii="Arial" w:eastAsia="Times New Roman" w:hAnsi="Arial" w:cs="Simplified Arabic" w:hint="cs"/>
            <w:sz w:val="32"/>
            <w:szCs w:val="32"/>
            <w:rtl/>
            <w:lang w:eastAsia="fr-FR" w:bidi="ar"/>
          </w:rPr>
          <w:t>كالهجاء</w:t>
        </w:r>
      </w:hyperlink>
      <w:r w:rsidRPr="006402A6">
        <w:rPr>
          <w:rFonts w:ascii="Arial" w:eastAsia="Times New Roman" w:hAnsi="Arial" w:cs="Simplified Arabic" w:hint="cs"/>
          <w:sz w:val="32"/>
          <w:szCs w:val="32"/>
          <w:rtl/>
          <w:lang w:eastAsia="fr-FR" w:bidi="ar"/>
        </w:rPr>
        <w:t> والفخر، وقد بيّن تعريف شعر النقائض آنفًا بعض هذه السمات والتي تتلخص فيما يأتي:</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المراوحة بين ضمائر التكلم والخطاب، وهذا ما يتطلبه حوار الذات والآخر</w:t>
      </w:r>
      <w:r>
        <w:rPr>
          <w:rFonts w:ascii="Arial" w:eastAsia="Times New Roman" w:hAnsi="Arial" w:cs="Simplified Arabic" w:hint="cs"/>
          <w:sz w:val="32"/>
          <w:szCs w:val="32"/>
          <w:rtl/>
          <w:lang w:eastAsia="fr-FR" w:bidi="ar"/>
        </w:rPr>
        <w:t xml:space="preserve"> </w:t>
      </w:r>
      <w:r w:rsidR="006402A6" w:rsidRPr="006402A6">
        <w:rPr>
          <w:rFonts w:ascii="Arial" w:eastAsia="Times New Roman" w:hAnsi="Arial" w:cs="Simplified Arabic" w:hint="cs"/>
          <w:sz w:val="32"/>
          <w:szCs w:val="32"/>
          <w:rtl/>
          <w:lang w:eastAsia="fr-FR" w:bidi="ar"/>
        </w:rPr>
        <w:t>وما يبثه من عنصر المفاعلة والمشاركة التي أشير إليها في تعريف شعر النقائض.</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السير على منهجية الحِجاج واتباع آلياته، لإقناع الخصم بما يقدمه الشاعر من مفاخر ومهاجي، وإفحامه فلا يقوى على الرد عليه.</w:t>
      </w:r>
      <w:r w:rsidRPr="006402A6">
        <w:rPr>
          <w:rFonts w:ascii="Arial" w:eastAsia="Times New Roman" w:hAnsi="Arial" w:cs="Simplified Arabic" w:hint="cs"/>
          <w:sz w:val="32"/>
          <w:szCs w:val="32"/>
          <w:rtl/>
          <w:lang w:eastAsia="fr-FR" w:bidi="ar"/>
        </w:rPr>
        <w:t xml:space="preserve"> </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 xml:space="preserve">استخدام أدوات التوكيد بكثرة، </w:t>
      </w:r>
      <w:proofErr w:type="gramStart"/>
      <w:r w:rsidR="006402A6" w:rsidRPr="006402A6">
        <w:rPr>
          <w:rFonts w:ascii="Arial" w:eastAsia="Times New Roman" w:hAnsi="Arial" w:cs="Simplified Arabic" w:hint="cs"/>
          <w:sz w:val="32"/>
          <w:szCs w:val="32"/>
          <w:rtl/>
          <w:lang w:eastAsia="fr-FR" w:bidi="ar"/>
        </w:rPr>
        <w:t>لتأكيد</w:t>
      </w:r>
      <w:proofErr w:type="gramEnd"/>
      <w:r w:rsidR="006402A6" w:rsidRPr="006402A6">
        <w:rPr>
          <w:rFonts w:ascii="Arial" w:eastAsia="Times New Roman" w:hAnsi="Arial" w:cs="Simplified Arabic" w:hint="cs"/>
          <w:sz w:val="32"/>
          <w:szCs w:val="32"/>
          <w:rtl/>
          <w:lang w:eastAsia="fr-FR" w:bidi="ar"/>
        </w:rPr>
        <w:t xml:space="preserve"> النقاط التي يرسيها الشاعر في قصيدته.</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proofErr w:type="gramStart"/>
      <w:r w:rsidR="006402A6" w:rsidRPr="006402A6">
        <w:rPr>
          <w:rFonts w:ascii="Arial" w:eastAsia="Times New Roman" w:hAnsi="Arial" w:cs="Simplified Arabic" w:hint="cs"/>
          <w:sz w:val="32"/>
          <w:szCs w:val="32"/>
          <w:rtl/>
          <w:lang w:eastAsia="fr-FR" w:bidi="ar"/>
        </w:rPr>
        <w:t>استخدام</w:t>
      </w:r>
      <w:proofErr w:type="gramEnd"/>
      <w:r w:rsidR="006402A6" w:rsidRPr="006402A6">
        <w:rPr>
          <w:rFonts w:ascii="Arial" w:eastAsia="Times New Roman" w:hAnsi="Arial" w:cs="Simplified Arabic" w:hint="cs"/>
          <w:sz w:val="32"/>
          <w:szCs w:val="32"/>
          <w:rtl/>
          <w:lang w:eastAsia="fr-FR" w:bidi="ar"/>
        </w:rPr>
        <w:t> </w:t>
      </w:r>
      <w:hyperlink r:id="rId12" w:tooltip="المحسنات البديعية في اللغة العربية" w:history="1">
        <w:r w:rsidR="006402A6" w:rsidRPr="006402A6">
          <w:rPr>
            <w:rFonts w:ascii="Arial" w:eastAsia="Times New Roman" w:hAnsi="Arial" w:cs="Simplified Arabic" w:hint="cs"/>
            <w:sz w:val="32"/>
            <w:szCs w:val="32"/>
            <w:rtl/>
            <w:lang w:eastAsia="fr-FR" w:bidi="ar"/>
          </w:rPr>
          <w:t>المحسنات البديعية</w:t>
        </w:r>
      </w:hyperlink>
      <w:r w:rsidR="006402A6" w:rsidRPr="006402A6">
        <w:rPr>
          <w:rFonts w:ascii="Arial" w:eastAsia="Times New Roman" w:hAnsi="Arial" w:cs="Simplified Arabic" w:hint="cs"/>
          <w:sz w:val="32"/>
          <w:szCs w:val="32"/>
          <w:rtl/>
          <w:lang w:eastAsia="fr-FR" w:bidi="ar"/>
        </w:rPr>
        <w:t> والتشبيه دون تكلف.</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 xml:space="preserve">النقائض في معظمها قصائد قصيرة </w:t>
      </w:r>
      <w:proofErr w:type="gramStart"/>
      <w:r w:rsidR="006402A6" w:rsidRPr="006402A6">
        <w:rPr>
          <w:rFonts w:ascii="Arial" w:eastAsia="Times New Roman" w:hAnsi="Arial" w:cs="Simplified Arabic" w:hint="cs"/>
          <w:sz w:val="32"/>
          <w:szCs w:val="32"/>
          <w:rtl/>
          <w:lang w:eastAsia="fr-FR" w:bidi="ar"/>
        </w:rPr>
        <w:t>ومقطوعات</w:t>
      </w:r>
      <w:proofErr w:type="gramEnd"/>
      <w:r w:rsidR="006402A6" w:rsidRPr="006402A6">
        <w:rPr>
          <w:rFonts w:ascii="Arial" w:eastAsia="Times New Roman" w:hAnsi="Arial" w:cs="Simplified Arabic" w:hint="cs"/>
          <w:sz w:val="32"/>
          <w:szCs w:val="32"/>
          <w:rtl/>
          <w:lang w:eastAsia="fr-FR" w:bidi="ar"/>
        </w:rPr>
        <w:t>.</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يعلو في النقائض صوت الأنا ولغة الذات التي يستخدمها الشاعر للفوز بالمناظرة، وقد برز ذلك من خلال تعريف شعر النقائض الاصطلاحي، حيث يسعى الشاعر لاكتساح خصمه وإثبات ذاته من خلال شعره.</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 xml:space="preserve">يعلو في النقائض حس السخرية </w:t>
      </w:r>
      <w:proofErr w:type="gramStart"/>
      <w:r w:rsidR="006402A6" w:rsidRPr="006402A6">
        <w:rPr>
          <w:rFonts w:ascii="Arial" w:eastAsia="Times New Roman" w:hAnsi="Arial" w:cs="Simplified Arabic" w:hint="cs"/>
          <w:sz w:val="32"/>
          <w:szCs w:val="32"/>
          <w:rtl/>
          <w:lang w:eastAsia="fr-FR" w:bidi="ar"/>
        </w:rPr>
        <w:t>والاستهزاء</w:t>
      </w:r>
      <w:proofErr w:type="gramEnd"/>
      <w:r w:rsidR="006402A6" w:rsidRPr="006402A6">
        <w:rPr>
          <w:rFonts w:ascii="Arial" w:eastAsia="Times New Roman" w:hAnsi="Arial" w:cs="Simplified Arabic" w:hint="cs"/>
          <w:sz w:val="32"/>
          <w:szCs w:val="32"/>
          <w:rtl/>
          <w:lang w:eastAsia="fr-FR" w:bidi="ar"/>
        </w:rPr>
        <w:t>.</w:t>
      </w:r>
    </w:p>
    <w:p w:rsidR="006402A6" w:rsidRPr="006402A6" w:rsidRDefault="00385AFA"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sz w:val="32"/>
          <w:szCs w:val="32"/>
          <w:rtl/>
          <w:lang w:eastAsia="fr-FR" w:bidi="ar"/>
        </w:rPr>
        <w:t xml:space="preserve">ـ </w:t>
      </w:r>
      <w:r w:rsidR="006402A6" w:rsidRPr="006402A6">
        <w:rPr>
          <w:rFonts w:ascii="Arial" w:eastAsia="Times New Roman" w:hAnsi="Arial" w:cs="Simplified Arabic" w:hint="cs"/>
          <w:sz w:val="32"/>
          <w:szCs w:val="32"/>
          <w:rtl/>
          <w:lang w:eastAsia="fr-FR" w:bidi="ar"/>
        </w:rPr>
        <w:t>كثيرًا ما يلجأ الشعراء إلى الشتم والقذف والسباب المقذع، فتحوي أشعارهم ألفاظًا نابية.</w:t>
      </w:r>
    </w:p>
    <w:p w:rsidR="006402A6" w:rsidRPr="006402A6" w:rsidRDefault="00385AFA" w:rsidP="006402A6">
      <w:pPr>
        <w:bidi/>
        <w:spacing w:before="100" w:beforeAutospacing="1" w:after="100" w:afterAutospacing="1" w:line="240" w:lineRule="auto"/>
        <w:jc w:val="both"/>
        <w:outlineLvl w:val="1"/>
        <w:rPr>
          <w:rFonts w:ascii="Arial" w:eastAsia="Times New Roman" w:hAnsi="Arial" w:cs="Simplified Arabic" w:hint="cs"/>
          <w:b/>
          <w:bCs/>
          <w:sz w:val="32"/>
          <w:szCs w:val="32"/>
          <w:rtl/>
          <w:lang w:eastAsia="fr-FR" w:bidi="ar"/>
        </w:rPr>
      </w:pPr>
      <w:r>
        <w:rPr>
          <w:rFonts w:ascii="Arial" w:eastAsia="Times New Roman" w:hAnsi="Arial" w:cs="Simplified Arabic" w:hint="cs"/>
          <w:b/>
          <w:bCs/>
          <w:sz w:val="32"/>
          <w:szCs w:val="32"/>
          <w:rtl/>
          <w:lang w:eastAsia="fr-FR" w:bidi="ar"/>
        </w:rPr>
        <w:lastRenderedPageBreak/>
        <w:t xml:space="preserve">نماذج </w:t>
      </w:r>
      <w:proofErr w:type="gramStart"/>
      <w:r>
        <w:rPr>
          <w:rFonts w:ascii="Arial" w:eastAsia="Times New Roman" w:hAnsi="Arial" w:cs="Simplified Arabic" w:hint="cs"/>
          <w:b/>
          <w:bCs/>
          <w:sz w:val="32"/>
          <w:szCs w:val="32"/>
          <w:rtl/>
          <w:lang w:eastAsia="fr-FR" w:bidi="ar"/>
        </w:rPr>
        <w:t>من</w:t>
      </w:r>
      <w:proofErr w:type="gramEnd"/>
      <w:r w:rsidR="006402A6" w:rsidRPr="006402A6">
        <w:rPr>
          <w:rFonts w:ascii="Arial" w:eastAsia="Times New Roman" w:hAnsi="Arial" w:cs="Simplified Arabic" w:hint="cs"/>
          <w:b/>
          <w:bCs/>
          <w:sz w:val="32"/>
          <w:szCs w:val="32"/>
          <w:rtl/>
          <w:lang w:eastAsia="fr-FR" w:bidi="ar"/>
        </w:rPr>
        <w:t xml:space="preserve"> شعر النقائض</w:t>
      </w:r>
      <w:r>
        <w:rPr>
          <w:rFonts w:ascii="Arial" w:eastAsia="Times New Roman" w:hAnsi="Arial" w:cs="Simplified Arabic" w:hint="cs"/>
          <w:b/>
          <w:bCs/>
          <w:sz w:val="32"/>
          <w:szCs w:val="32"/>
          <w:rtl/>
          <w:lang w:eastAsia="fr-FR" w:bidi="ar"/>
        </w:rPr>
        <w:t>:</w:t>
      </w:r>
    </w:p>
    <w:p w:rsidR="006402A6" w:rsidRPr="006402A6" w:rsidRDefault="000A03A0"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b/>
          <w:bCs/>
          <w:sz w:val="32"/>
          <w:szCs w:val="32"/>
          <w:rtl/>
          <w:lang w:eastAsia="fr-FR" w:bidi="ar"/>
        </w:rPr>
        <w:t xml:space="preserve">قال </w:t>
      </w:r>
      <w:r w:rsidR="006402A6" w:rsidRPr="006402A6">
        <w:rPr>
          <w:rFonts w:ascii="Arial" w:eastAsia="Times New Roman" w:hAnsi="Arial" w:cs="Simplified Arabic" w:hint="cs"/>
          <w:b/>
          <w:bCs/>
          <w:sz w:val="32"/>
          <w:szCs w:val="32"/>
          <w:rtl/>
          <w:lang w:eastAsia="fr-FR" w:bidi="ar"/>
        </w:rPr>
        <w:t xml:space="preserve">جرير </w:t>
      </w:r>
      <w:proofErr w:type="gramStart"/>
      <w:r w:rsidR="006402A6" w:rsidRPr="006402A6">
        <w:rPr>
          <w:rFonts w:ascii="Arial" w:eastAsia="Times New Roman" w:hAnsi="Arial" w:cs="Simplified Arabic" w:hint="cs"/>
          <w:b/>
          <w:bCs/>
          <w:sz w:val="32"/>
          <w:szCs w:val="32"/>
          <w:rtl/>
          <w:lang w:eastAsia="fr-FR" w:bidi="ar"/>
        </w:rPr>
        <w:t>بن</w:t>
      </w:r>
      <w:proofErr w:type="gramEnd"/>
      <w:r w:rsidR="006402A6" w:rsidRPr="006402A6">
        <w:rPr>
          <w:rFonts w:ascii="Arial" w:eastAsia="Times New Roman" w:hAnsi="Arial" w:cs="Simplified Arabic" w:hint="cs"/>
          <w:b/>
          <w:bCs/>
          <w:sz w:val="32"/>
          <w:szCs w:val="32"/>
          <w:rtl/>
          <w:lang w:eastAsia="fr-FR" w:bidi="ar"/>
        </w:rPr>
        <w:t xml:space="preserve"> عطية:</w:t>
      </w:r>
      <w:r w:rsidR="006402A6" w:rsidRPr="006402A6">
        <w:rPr>
          <w:rFonts w:ascii="Arial" w:eastAsia="Times New Roman" w:hAnsi="Arial" w:cs="Simplified Arabic" w:hint="cs"/>
          <w:sz w:val="32"/>
          <w:szCs w:val="32"/>
          <w:rtl/>
          <w:lang w:eastAsia="fr-FR" w:bidi="ar"/>
        </w:rPr>
        <w:t> </w:t>
      </w:r>
      <w:r w:rsidR="00385AFA" w:rsidRPr="006402A6">
        <w:rPr>
          <w:rFonts w:ascii="Arial" w:eastAsia="Times New Roman" w:hAnsi="Arial" w:cs="Simplified Arabic" w:hint="cs"/>
          <w:sz w:val="32"/>
          <w:szCs w:val="32"/>
          <w:rtl/>
          <w:lang w:eastAsia="fr-FR" w:bidi="ar"/>
        </w:rPr>
        <w:t xml:space="preserve"> </w:t>
      </w:r>
    </w:p>
    <w:tbl>
      <w:tblPr>
        <w:tblStyle w:val="Grilledutableau"/>
        <w:bidiVisual/>
        <w:tblW w:w="5000" w:type="pct"/>
        <w:jc w:val="center"/>
        <w:tblInd w:w="-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740"/>
      </w:tblGrid>
      <w:tr w:rsidR="00385AFA" w:rsidTr="00385AFA">
        <w:trPr>
          <w:jc w:val="center"/>
        </w:trPr>
        <w:tc>
          <w:tcPr>
            <w:tcW w:w="4571"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تُغَطّي نُمَيرٌ بِالعَمائِمِ لُؤمَها</w:t>
            </w:r>
            <w:r w:rsidRPr="0047743C">
              <w:rPr>
                <w:rFonts w:ascii="Arial" w:eastAsia="Times New Roman" w:hAnsi="Arial" w:cs="Simplified Arabic"/>
                <w:sz w:val="32"/>
                <w:szCs w:val="2"/>
                <w:rtl/>
                <w:lang w:eastAsia="fr-FR" w:bidi="ar"/>
              </w:rPr>
              <w:br/>
              <w:t> </w:t>
            </w:r>
          </w:p>
        </w:tc>
        <w:tc>
          <w:tcPr>
            <w:tcW w:w="4764"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وَكَيفَ يُغَطّي اللُؤمَ طَيُّ العَمائِمِ</w:t>
            </w:r>
            <w:r w:rsidRPr="0047743C">
              <w:rPr>
                <w:rFonts w:ascii="Arial" w:eastAsia="Times New Roman" w:hAnsi="Arial" w:cs="Simplified Arabic"/>
                <w:sz w:val="32"/>
                <w:szCs w:val="2"/>
                <w:rtl/>
                <w:lang w:eastAsia="fr-FR" w:bidi="ar"/>
              </w:rPr>
              <w:br/>
              <w:t>  </w:t>
            </w:r>
          </w:p>
        </w:tc>
      </w:tr>
      <w:tr w:rsidR="00385AFA" w:rsidTr="00385AFA">
        <w:trPr>
          <w:jc w:val="center"/>
        </w:trPr>
        <w:tc>
          <w:tcPr>
            <w:tcW w:w="4571"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فَإِن</w:t>
            </w:r>
            <w:proofErr w:type="gramEnd"/>
            <w:r>
              <w:rPr>
                <w:rFonts w:ascii="Arial" w:eastAsia="Times New Roman" w:hAnsi="Arial" w:cs="Simplified Arabic"/>
                <w:sz w:val="32"/>
                <w:szCs w:val="32"/>
                <w:rtl/>
                <w:lang w:eastAsia="fr-FR" w:bidi="ar"/>
              </w:rPr>
              <w:t xml:space="preserve"> تَضرِبونا بِالسِياطِ فَإِنَّنا</w:t>
            </w:r>
            <w:r w:rsidRPr="0047743C">
              <w:rPr>
                <w:rFonts w:ascii="Arial" w:eastAsia="Times New Roman" w:hAnsi="Arial" w:cs="Simplified Arabic"/>
                <w:sz w:val="32"/>
                <w:szCs w:val="2"/>
                <w:rtl/>
                <w:lang w:eastAsia="fr-FR" w:bidi="ar"/>
              </w:rPr>
              <w:br/>
              <w:t> </w:t>
            </w:r>
          </w:p>
        </w:tc>
        <w:tc>
          <w:tcPr>
            <w:tcW w:w="4764"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ضَرَبناكُمُ بِالمُرهَفاتِ الصَوارِمِ</w:t>
            </w:r>
            <w:r w:rsidRPr="0047743C">
              <w:rPr>
                <w:rFonts w:ascii="Arial" w:eastAsia="Times New Roman" w:hAnsi="Arial" w:cs="Simplified Arabic"/>
                <w:sz w:val="32"/>
                <w:szCs w:val="2"/>
                <w:rtl/>
                <w:lang w:eastAsia="fr-FR" w:bidi="ar"/>
              </w:rPr>
              <w:br/>
              <w:t>  </w:t>
            </w:r>
          </w:p>
        </w:tc>
      </w:tr>
      <w:tr w:rsidR="00385AFA" w:rsidTr="00385AFA">
        <w:trPr>
          <w:jc w:val="center"/>
        </w:trPr>
        <w:tc>
          <w:tcPr>
            <w:tcW w:w="4571"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وَإِن تَحلِقوا مِنّا رُؤوساً فَإِنَّنا</w:t>
            </w:r>
            <w:r w:rsidRPr="0047743C">
              <w:rPr>
                <w:rFonts w:ascii="Arial" w:eastAsia="Times New Roman" w:hAnsi="Arial" w:cs="Simplified Arabic"/>
                <w:sz w:val="32"/>
                <w:szCs w:val="2"/>
                <w:rtl/>
                <w:lang w:eastAsia="fr-FR" w:bidi="ar"/>
              </w:rPr>
              <w:br/>
              <w:t> </w:t>
            </w:r>
          </w:p>
        </w:tc>
        <w:tc>
          <w:tcPr>
            <w:tcW w:w="4764"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حَلَقنا رُؤوساً بِالقَنا وَالغَلاصِمِ</w:t>
            </w:r>
            <w:r w:rsidRPr="0047743C">
              <w:rPr>
                <w:rFonts w:ascii="Arial" w:eastAsia="Times New Roman" w:hAnsi="Arial" w:cs="Simplified Arabic"/>
                <w:sz w:val="32"/>
                <w:szCs w:val="2"/>
                <w:rtl/>
                <w:lang w:eastAsia="fr-FR" w:bidi="ar"/>
              </w:rPr>
              <w:br/>
              <w:t>  </w:t>
            </w:r>
          </w:p>
        </w:tc>
      </w:tr>
      <w:tr w:rsidR="00385AFA" w:rsidTr="00385AFA">
        <w:trPr>
          <w:jc w:val="center"/>
        </w:trPr>
        <w:tc>
          <w:tcPr>
            <w:tcW w:w="4571"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وَإِن</w:t>
            </w:r>
            <w:proofErr w:type="gramEnd"/>
            <w:r>
              <w:rPr>
                <w:rFonts w:ascii="Arial" w:eastAsia="Times New Roman" w:hAnsi="Arial" w:cs="Simplified Arabic"/>
                <w:sz w:val="32"/>
                <w:szCs w:val="32"/>
                <w:rtl/>
                <w:lang w:eastAsia="fr-FR" w:bidi="ar"/>
              </w:rPr>
              <w:t xml:space="preserve"> تَمنَعوا مِنّا السِلاحَ فَعِندَنا</w:t>
            </w:r>
            <w:r w:rsidRPr="0047743C">
              <w:rPr>
                <w:rFonts w:ascii="Arial" w:eastAsia="Times New Roman" w:hAnsi="Arial" w:cs="Simplified Arabic"/>
                <w:sz w:val="32"/>
                <w:szCs w:val="2"/>
                <w:rtl/>
                <w:lang w:eastAsia="fr-FR" w:bidi="ar"/>
              </w:rPr>
              <w:br/>
              <w:t> </w:t>
            </w:r>
          </w:p>
        </w:tc>
        <w:tc>
          <w:tcPr>
            <w:tcW w:w="4764"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سِلاحٌ</w:t>
            </w:r>
            <w:proofErr w:type="gramEnd"/>
            <w:r>
              <w:rPr>
                <w:rFonts w:ascii="Arial" w:eastAsia="Times New Roman" w:hAnsi="Arial" w:cs="Simplified Arabic"/>
                <w:sz w:val="32"/>
                <w:szCs w:val="32"/>
                <w:rtl/>
                <w:lang w:eastAsia="fr-FR" w:bidi="ar"/>
              </w:rPr>
              <w:t xml:space="preserve"> لَنا لا يُشتَرى بِالدَراهِمِ</w:t>
            </w:r>
            <w:r w:rsidRPr="0047743C">
              <w:rPr>
                <w:rFonts w:ascii="Arial" w:eastAsia="Times New Roman" w:hAnsi="Arial" w:cs="Simplified Arabic"/>
                <w:sz w:val="32"/>
                <w:szCs w:val="2"/>
                <w:rtl/>
                <w:lang w:eastAsia="fr-FR" w:bidi="ar"/>
              </w:rPr>
              <w:br/>
              <w:t>  </w:t>
            </w:r>
          </w:p>
        </w:tc>
      </w:tr>
      <w:tr w:rsidR="00385AFA" w:rsidTr="00385AFA">
        <w:trPr>
          <w:jc w:val="center"/>
        </w:trPr>
        <w:tc>
          <w:tcPr>
            <w:tcW w:w="4571"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جَلاميدُ أَملاءُ الأَكُفِّ كَأَنَّها</w:t>
            </w:r>
            <w:r w:rsidRPr="0047743C">
              <w:rPr>
                <w:rFonts w:ascii="Arial" w:eastAsia="Times New Roman" w:hAnsi="Arial" w:cs="Simplified Arabic"/>
                <w:sz w:val="32"/>
                <w:szCs w:val="2"/>
                <w:rtl/>
                <w:lang w:eastAsia="fr-FR" w:bidi="ar"/>
              </w:rPr>
              <w:br/>
              <w:t> </w:t>
            </w:r>
          </w:p>
        </w:tc>
        <w:tc>
          <w:tcPr>
            <w:tcW w:w="4764"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رُؤوسُ رِجالٍ خُلِّقَت بِالمَواسِمِ</w:t>
            </w:r>
            <w:r w:rsidRPr="0047743C">
              <w:rPr>
                <w:rFonts w:ascii="Arial" w:eastAsia="Times New Roman" w:hAnsi="Arial" w:cs="Simplified Arabic"/>
                <w:sz w:val="32"/>
                <w:szCs w:val="2"/>
                <w:rtl/>
                <w:lang w:eastAsia="fr-FR" w:bidi="ar"/>
              </w:rPr>
              <w:br/>
              <w:t>  </w:t>
            </w:r>
          </w:p>
        </w:tc>
      </w:tr>
    </w:tbl>
    <w:p w:rsidR="006402A6" w:rsidRPr="006402A6" w:rsidRDefault="000A03A0"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b/>
          <w:bCs/>
          <w:sz w:val="32"/>
          <w:szCs w:val="32"/>
          <w:rtl/>
          <w:lang w:eastAsia="fr-FR" w:bidi="ar"/>
        </w:rPr>
        <w:t xml:space="preserve">وقال </w:t>
      </w:r>
      <w:r w:rsidR="006402A6" w:rsidRPr="006402A6">
        <w:rPr>
          <w:rFonts w:ascii="Arial" w:eastAsia="Times New Roman" w:hAnsi="Arial" w:cs="Simplified Arabic" w:hint="cs"/>
          <w:b/>
          <w:bCs/>
          <w:sz w:val="32"/>
          <w:szCs w:val="32"/>
          <w:rtl/>
          <w:lang w:eastAsia="fr-FR" w:bidi="ar"/>
        </w:rPr>
        <w:t>الفرزدق:</w:t>
      </w:r>
      <w:r w:rsidR="00385AFA" w:rsidRPr="006402A6">
        <w:rPr>
          <w:rFonts w:ascii="Arial" w:eastAsia="Times New Roman" w:hAnsi="Arial" w:cs="Simplified Arabic" w:hint="cs"/>
          <w:sz w:val="32"/>
          <w:szCs w:val="32"/>
          <w:rtl/>
          <w:lang w:eastAsia="fr-FR" w:bidi="ar"/>
        </w:rPr>
        <w:t xml:space="preserve"> </w:t>
      </w:r>
    </w:p>
    <w:tbl>
      <w:tblPr>
        <w:tblStyle w:val="Grilledutableau"/>
        <w:bidiVisual/>
        <w:tblW w:w="532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6"/>
      </w:tblGrid>
      <w:tr w:rsidR="00385AFA" w:rsidTr="00037224">
        <w:trPr>
          <w:jc w:val="center"/>
        </w:trPr>
        <w:tc>
          <w:tcPr>
            <w:tcW w:w="4644"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عَلَيكُم بِتَربيقِ البِهامِ فَإِنَّكُم</w:t>
            </w:r>
            <w:r w:rsidRPr="00FD2424">
              <w:rPr>
                <w:rFonts w:ascii="Arial" w:eastAsia="Times New Roman" w:hAnsi="Arial" w:cs="Simplified Arabic"/>
                <w:sz w:val="32"/>
                <w:szCs w:val="2"/>
                <w:rtl/>
                <w:lang w:eastAsia="fr-FR" w:bidi="ar"/>
              </w:rPr>
              <w:br/>
              <w:t> </w:t>
            </w:r>
          </w:p>
        </w:tc>
        <w:tc>
          <w:tcPr>
            <w:tcW w:w="5245"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بِأَحسابِكُم لَن تَستَطيعوا رِهانِيا</w:t>
            </w:r>
            <w:r w:rsidRPr="00FD2424">
              <w:rPr>
                <w:rFonts w:ascii="Arial" w:eastAsia="Times New Roman" w:hAnsi="Arial" w:cs="Simplified Arabic"/>
                <w:sz w:val="32"/>
                <w:szCs w:val="2"/>
                <w:rtl/>
                <w:lang w:eastAsia="fr-FR" w:bidi="ar"/>
              </w:rPr>
              <w:br/>
              <w:t>  </w:t>
            </w:r>
          </w:p>
        </w:tc>
      </w:tr>
      <w:tr w:rsidR="00385AFA" w:rsidTr="00037224">
        <w:trPr>
          <w:jc w:val="center"/>
        </w:trPr>
        <w:tc>
          <w:tcPr>
            <w:tcW w:w="4644"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بِأَيِّ أَبٍ يا اِبنَ المَراغَةِ تَبتَغي</w:t>
            </w:r>
            <w:r w:rsidRPr="00FD2424">
              <w:rPr>
                <w:rFonts w:ascii="Arial" w:eastAsia="Times New Roman" w:hAnsi="Arial" w:cs="Simplified Arabic"/>
                <w:sz w:val="32"/>
                <w:szCs w:val="2"/>
                <w:rtl/>
                <w:lang w:eastAsia="fr-FR" w:bidi="ar"/>
              </w:rPr>
              <w:br/>
              <w:t> </w:t>
            </w:r>
          </w:p>
        </w:tc>
        <w:tc>
          <w:tcPr>
            <w:tcW w:w="5245"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رِهاني إِلى غاياتِ عَمّي </w:t>
            </w:r>
            <w:proofErr w:type="gramStart"/>
            <w:r>
              <w:rPr>
                <w:rFonts w:ascii="Arial" w:eastAsia="Times New Roman" w:hAnsi="Arial" w:cs="Simplified Arabic"/>
                <w:sz w:val="32"/>
                <w:szCs w:val="32"/>
                <w:rtl/>
                <w:lang w:eastAsia="fr-FR" w:bidi="ar"/>
              </w:rPr>
              <w:t>وَخالِيا</w:t>
            </w:r>
            <w:proofErr w:type="gramEnd"/>
            <w:r w:rsidRPr="00FD2424">
              <w:rPr>
                <w:rFonts w:ascii="Arial" w:eastAsia="Times New Roman" w:hAnsi="Arial" w:cs="Simplified Arabic"/>
                <w:sz w:val="32"/>
                <w:szCs w:val="2"/>
                <w:rtl/>
                <w:lang w:eastAsia="fr-FR" w:bidi="ar"/>
              </w:rPr>
              <w:br/>
              <w:t>  </w:t>
            </w:r>
          </w:p>
        </w:tc>
      </w:tr>
      <w:tr w:rsidR="00385AFA" w:rsidTr="00037224">
        <w:trPr>
          <w:jc w:val="center"/>
        </w:trPr>
        <w:tc>
          <w:tcPr>
            <w:tcW w:w="4644"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هَلِمَّ أَباً كَاِبنَي عِقالٍ تَعُدُّهُ</w:t>
            </w:r>
            <w:r w:rsidRPr="00FD2424">
              <w:rPr>
                <w:rFonts w:ascii="Arial" w:eastAsia="Times New Roman" w:hAnsi="Arial" w:cs="Simplified Arabic"/>
                <w:sz w:val="32"/>
                <w:szCs w:val="2"/>
                <w:rtl/>
                <w:lang w:eastAsia="fr-FR" w:bidi="ar"/>
              </w:rPr>
              <w:br/>
              <w:t> </w:t>
            </w:r>
          </w:p>
        </w:tc>
        <w:tc>
          <w:tcPr>
            <w:tcW w:w="5245"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وَواديهِما يا اِبنَ المَراغَةِ وادِيا</w:t>
            </w:r>
            <w:r w:rsidRPr="00FD2424">
              <w:rPr>
                <w:rFonts w:ascii="Arial" w:eastAsia="Times New Roman" w:hAnsi="Arial" w:cs="Simplified Arabic"/>
                <w:sz w:val="32"/>
                <w:szCs w:val="2"/>
                <w:rtl/>
                <w:lang w:eastAsia="fr-FR" w:bidi="ar"/>
              </w:rPr>
              <w:br/>
              <w:t>  </w:t>
            </w:r>
          </w:p>
        </w:tc>
      </w:tr>
      <w:tr w:rsidR="00385AFA" w:rsidTr="00037224">
        <w:trPr>
          <w:jc w:val="center"/>
        </w:trPr>
        <w:tc>
          <w:tcPr>
            <w:tcW w:w="4644"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'تَجِد فَرعَهُ عِندَ السَماءِ وَدارِمٌ</w:t>
            </w:r>
            <w:r w:rsidRPr="00FD2424">
              <w:rPr>
                <w:rFonts w:ascii="Arial" w:eastAsia="Times New Roman" w:hAnsi="Arial" w:cs="Simplified Arabic"/>
                <w:sz w:val="32"/>
                <w:szCs w:val="2"/>
                <w:rtl/>
                <w:lang w:eastAsia="fr-FR" w:bidi="ar"/>
              </w:rPr>
              <w:br/>
              <w:t> </w:t>
            </w:r>
          </w:p>
        </w:tc>
        <w:tc>
          <w:tcPr>
            <w:tcW w:w="5245"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مِنَ المَجدِ مِنهُ أَترَعَت لي الجَوابِيا</w:t>
            </w:r>
            <w:r w:rsidRPr="00FD2424">
              <w:rPr>
                <w:rFonts w:ascii="Arial" w:eastAsia="Times New Roman" w:hAnsi="Arial" w:cs="Simplified Arabic"/>
                <w:sz w:val="32"/>
                <w:szCs w:val="2"/>
                <w:rtl/>
                <w:lang w:eastAsia="fr-FR" w:bidi="ar"/>
              </w:rPr>
              <w:br/>
              <w:t>  </w:t>
            </w:r>
          </w:p>
        </w:tc>
      </w:tr>
      <w:tr w:rsidR="00385AFA" w:rsidTr="00037224">
        <w:trPr>
          <w:jc w:val="center"/>
        </w:trPr>
        <w:tc>
          <w:tcPr>
            <w:tcW w:w="4644" w:type="dxa"/>
            <w:shd w:val="clear" w:color="auto" w:fill="auto"/>
          </w:tcPr>
          <w:p w:rsidR="00385AFA" w:rsidRDefault="00385AFA" w:rsidP="00385AFA">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بَنى لي بِهِ الشَيخانِ مِن آلِ دارِمٍ</w:t>
            </w:r>
            <w:r w:rsidRPr="00FD2424">
              <w:rPr>
                <w:rFonts w:ascii="Arial" w:eastAsia="Times New Roman" w:hAnsi="Arial" w:cs="Simplified Arabic"/>
                <w:sz w:val="32"/>
                <w:szCs w:val="2"/>
                <w:rtl/>
                <w:lang w:eastAsia="fr-FR" w:bidi="ar"/>
              </w:rPr>
              <w:br/>
              <w:t> </w:t>
            </w:r>
          </w:p>
        </w:tc>
        <w:tc>
          <w:tcPr>
            <w:tcW w:w="5245" w:type="dxa"/>
            <w:shd w:val="clear" w:color="auto" w:fill="auto"/>
          </w:tcPr>
          <w:p w:rsidR="00385AFA" w:rsidRDefault="00385AFA" w:rsidP="00385AFA">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بِناءً يُرى عِندَ المَجَرَّةِ </w:t>
            </w:r>
            <w:proofErr w:type="gramStart"/>
            <w:r>
              <w:rPr>
                <w:rFonts w:ascii="Arial" w:eastAsia="Times New Roman" w:hAnsi="Arial" w:cs="Simplified Arabic"/>
                <w:sz w:val="32"/>
                <w:szCs w:val="32"/>
                <w:rtl/>
                <w:lang w:eastAsia="fr-FR" w:bidi="ar"/>
              </w:rPr>
              <w:t>عالِيا</w:t>
            </w:r>
            <w:proofErr w:type="gramEnd"/>
            <w:r w:rsidRPr="00FD2424">
              <w:rPr>
                <w:rFonts w:ascii="Arial" w:eastAsia="Times New Roman" w:hAnsi="Arial" w:cs="Simplified Arabic"/>
                <w:sz w:val="32"/>
                <w:szCs w:val="2"/>
                <w:rtl/>
                <w:lang w:eastAsia="fr-FR" w:bidi="ar"/>
              </w:rPr>
              <w:br/>
              <w:t>  </w:t>
            </w:r>
          </w:p>
        </w:tc>
      </w:tr>
    </w:tbl>
    <w:p w:rsidR="006402A6" w:rsidRPr="006402A6" w:rsidRDefault="000A03A0" w:rsidP="00385AFA">
      <w:pPr>
        <w:bidi/>
        <w:spacing w:before="100" w:beforeAutospacing="1" w:after="100" w:afterAutospacing="1" w:line="240" w:lineRule="auto"/>
        <w:jc w:val="both"/>
        <w:rPr>
          <w:rFonts w:ascii="Arial" w:eastAsia="Times New Roman" w:hAnsi="Arial" w:cs="Simplified Arabic" w:hint="cs"/>
          <w:sz w:val="32"/>
          <w:szCs w:val="32"/>
          <w:rtl/>
          <w:lang w:eastAsia="fr-FR" w:bidi="ar"/>
        </w:rPr>
      </w:pPr>
      <w:r>
        <w:rPr>
          <w:rFonts w:ascii="Arial" w:eastAsia="Times New Roman" w:hAnsi="Arial" w:cs="Simplified Arabic" w:hint="cs"/>
          <w:b/>
          <w:bCs/>
          <w:sz w:val="32"/>
          <w:szCs w:val="32"/>
          <w:rtl/>
          <w:lang w:eastAsia="fr-FR" w:bidi="ar"/>
        </w:rPr>
        <w:t xml:space="preserve">وقال </w:t>
      </w:r>
      <w:bookmarkStart w:id="0" w:name="_GoBack"/>
      <w:bookmarkEnd w:id="0"/>
      <w:r w:rsidR="006402A6" w:rsidRPr="006402A6">
        <w:rPr>
          <w:rFonts w:ascii="Arial" w:eastAsia="Times New Roman" w:hAnsi="Arial" w:cs="Simplified Arabic" w:hint="cs"/>
          <w:b/>
          <w:bCs/>
          <w:sz w:val="32"/>
          <w:szCs w:val="32"/>
          <w:rtl/>
          <w:lang w:eastAsia="fr-FR" w:bidi="ar"/>
        </w:rPr>
        <w:t>الأخطل:</w:t>
      </w:r>
      <w:r w:rsidR="006402A6" w:rsidRPr="006402A6">
        <w:rPr>
          <w:rFonts w:ascii="Arial" w:eastAsia="Times New Roman" w:hAnsi="Arial" w:cs="Simplified Arabic" w:hint="cs"/>
          <w:sz w:val="32"/>
          <w:szCs w:val="32"/>
          <w:rtl/>
          <w:lang w:eastAsia="fr-FR" w:bidi="ar"/>
        </w:rPr>
        <w:t> </w:t>
      </w:r>
      <w:r w:rsidR="00385AFA" w:rsidRPr="006402A6">
        <w:rPr>
          <w:rFonts w:ascii="Arial" w:eastAsia="Times New Roman" w:hAnsi="Arial" w:cs="Simplified Arabic" w:hint="cs"/>
          <w:sz w:val="32"/>
          <w:szCs w:val="32"/>
          <w:rtl/>
          <w:lang w:eastAsia="fr-FR" w:bidi="ar"/>
        </w:rPr>
        <w:t xml:space="preserve"> </w:t>
      </w:r>
    </w:p>
    <w:tbl>
      <w:tblPr>
        <w:tblStyle w:val="Grilledutableau"/>
        <w:bidiVisual/>
        <w:tblW w:w="5414" w:type="pct"/>
        <w:jc w:val="center"/>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793"/>
      </w:tblGrid>
      <w:tr w:rsidR="00037224" w:rsidTr="00037224">
        <w:trPr>
          <w:jc w:val="center"/>
        </w:trPr>
        <w:tc>
          <w:tcPr>
            <w:tcW w:w="5264" w:type="dxa"/>
            <w:shd w:val="clear" w:color="auto" w:fill="auto"/>
          </w:tcPr>
          <w:p w:rsidR="00037224" w:rsidRDefault="00037224" w:rsidP="00037224">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أَعَبدَ آلِ </w:t>
            </w:r>
            <w:proofErr w:type="gramStart"/>
            <w:r>
              <w:rPr>
                <w:rFonts w:ascii="Arial" w:eastAsia="Times New Roman" w:hAnsi="Arial" w:cs="Simplified Arabic"/>
                <w:sz w:val="32"/>
                <w:szCs w:val="32"/>
                <w:rtl/>
                <w:lang w:eastAsia="fr-FR" w:bidi="ar"/>
              </w:rPr>
              <w:t>بَغيضٍ</w:t>
            </w:r>
            <w:proofErr w:type="gramEnd"/>
            <w:r>
              <w:rPr>
                <w:rFonts w:ascii="Arial" w:eastAsia="Times New Roman" w:hAnsi="Arial" w:cs="Simplified Arabic"/>
                <w:sz w:val="32"/>
                <w:szCs w:val="32"/>
                <w:rtl/>
                <w:lang w:eastAsia="fr-FR" w:bidi="ar"/>
              </w:rPr>
              <w:t xml:space="preserve"> لا أَبا لَكُمُ</w:t>
            </w:r>
            <w:r w:rsidRPr="00435497">
              <w:rPr>
                <w:rFonts w:ascii="Arial" w:eastAsia="Times New Roman" w:hAnsi="Arial" w:cs="Simplified Arabic"/>
                <w:sz w:val="32"/>
                <w:szCs w:val="2"/>
                <w:rtl/>
                <w:lang w:eastAsia="fr-FR" w:bidi="ar"/>
              </w:rPr>
              <w:br/>
              <w:t> </w:t>
            </w:r>
          </w:p>
        </w:tc>
        <w:tc>
          <w:tcPr>
            <w:tcW w:w="4793" w:type="dxa"/>
            <w:shd w:val="clear" w:color="auto" w:fill="auto"/>
          </w:tcPr>
          <w:p w:rsidR="00037224" w:rsidRDefault="00037224" w:rsidP="00037224">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عَبسٍ تَخافونَ وَالعَبسِيُّ مُحتَقَرُ</w:t>
            </w:r>
            <w:r w:rsidRPr="00435497">
              <w:rPr>
                <w:rFonts w:ascii="Arial" w:eastAsia="Times New Roman" w:hAnsi="Arial" w:cs="Simplified Arabic"/>
                <w:sz w:val="32"/>
                <w:szCs w:val="2"/>
                <w:rtl/>
                <w:lang w:eastAsia="fr-FR" w:bidi="ar"/>
              </w:rPr>
              <w:br/>
              <w:t>  </w:t>
            </w:r>
          </w:p>
        </w:tc>
      </w:tr>
      <w:tr w:rsidR="00037224" w:rsidTr="00037224">
        <w:trPr>
          <w:jc w:val="center"/>
        </w:trPr>
        <w:tc>
          <w:tcPr>
            <w:tcW w:w="5264" w:type="dxa"/>
            <w:shd w:val="clear" w:color="auto" w:fill="auto"/>
          </w:tcPr>
          <w:p w:rsidR="00037224" w:rsidRDefault="00037224" w:rsidP="00037224">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ما كانَ يُرجى </w:t>
            </w:r>
            <w:proofErr w:type="gramStart"/>
            <w:r>
              <w:rPr>
                <w:rFonts w:ascii="Arial" w:eastAsia="Times New Roman" w:hAnsi="Arial" w:cs="Simplified Arabic"/>
                <w:sz w:val="32"/>
                <w:szCs w:val="32"/>
                <w:rtl/>
                <w:lang w:eastAsia="fr-FR" w:bidi="ar"/>
              </w:rPr>
              <w:t>نَدى</w:t>
            </w:r>
            <w:proofErr w:type="gramEnd"/>
            <w:r>
              <w:rPr>
                <w:rFonts w:ascii="Arial" w:eastAsia="Times New Roman" w:hAnsi="Arial" w:cs="Simplified Arabic"/>
                <w:sz w:val="32"/>
                <w:szCs w:val="32"/>
                <w:rtl/>
                <w:lang w:eastAsia="fr-FR" w:bidi="ar"/>
              </w:rPr>
              <w:t xml:space="preserve"> عَبسِ الحِجازِ وَلا</w:t>
            </w:r>
            <w:r w:rsidRPr="00435497">
              <w:rPr>
                <w:rFonts w:ascii="Arial" w:eastAsia="Times New Roman" w:hAnsi="Arial" w:cs="Simplified Arabic"/>
                <w:sz w:val="32"/>
                <w:szCs w:val="2"/>
                <w:rtl/>
                <w:lang w:eastAsia="fr-FR" w:bidi="ar"/>
              </w:rPr>
              <w:br/>
              <w:t> </w:t>
            </w:r>
          </w:p>
        </w:tc>
        <w:tc>
          <w:tcPr>
            <w:tcW w:w="4793" w:type="dxa"/>
            <w:shd w:val="clear" w:color="auto" w:fill="auto"/>
          </w:tcPr>
          <w:p w:rsidR="00037224" w:rsidRDefault="00037224" w:rsidP="00037224">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يُخشى نَفيرُ </w:t>
            </w:r>
            <w:proofErr w:type="gramStart"/>
            <w:r>
              <w:rPr>
                <w:rFonts w:ascii="Arial" w:eastAsia="Times New Roman" w:hAnsi="Arial" w:cs="Simplified Arabic"/>
                <w:sz w:val="32"/>
                <w:szCs w:val="32"/>
                <w:rtl/>
                <w:lang w:eastAsia="fr-FR" w:bidi="ar"/>
              </w:rPr>
              <w:t>بَني</w:t>
            </w:r>
            <w:proofErr w:type="gramEnd"/>
            <w:r>
              <w:rPr>
                <w:rFonts w:ascii="Arial" w:eastAsia="Times New Roman" w:hAnsi="Arial" w:cs="Simplified Arabic"/>
                <w:sz w:val="32"/>
                <w:szCs w:val="32"/>
                <w:rtl/>
                <w:lang w:eastAsia="fr-FR" w:bidi="ar"/>
              </w:rPr>
              <w:t xml:space="preserve"> عَبسٍ إِذا نَفَروا</w:t>
            </w:r>
            <w:r w:rsidRPr="00435497">
              <w:rPr>
                <w:rFonts w:ascii="Arial" w:eastAsia="Times New Roman" w:hAnsi="Arial" w:cs="Simplified Arabic"/>
                <w:sz w:val="32"/>
                <w:szCs w:val="2"/>
                <w:rtl/>
                <w:lang w:eastAsia="fr-FR" w:bidi="ar"/>
              </w:rPr>
              <w:br/>
              <w:t>  </w:t>
            </w:r>
          </w:p>
        </w:tc>
      </w:tr>
      <w:tr w:rsidR="00037224" w:rsidRPr="00037224" w:rsidTr="00037224">
        <w:trPr>
          <w:jc w:val="center"/>
        </w:trPr>
        <w:tc>
          <w:tcPr>
            <w:tcW w:w="5264" w:type="dxa"/>
            <w:shd w:val="clear" w:color="auto" w:fill="auto"/>
          </w:tcPr>
          <w:p w:rsidR="00037224" w:rsidRDefault="00037224" w:rsidP="00037224">
            <w:pPr>
              <w:bidi/>
              <w:ind w:righ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وَلا يُصَلّي </w:t>
            </w:r>
            <w:proofErr w:type="gramStart"/>
            <w:r>
              <w:rPr>
                <w:rFonts w:ascii="Arial" w:eastAsia="Times New Roman" w:hAnsi="Arial" w:cs="Simplified Arabic"/>
                <w:sz w:val="32"/>
                <w:szCs w:val="32"/>
                <w:rtl/>
                <w:lang w:eastAsia="fr-FR" w:bidi="ar"/>
              </w:rPr>
              <w:t>عَلى</w:t>
            </w:r>
            <w:proofErr w:type="gramEnd"/>
            <w:r>
              <w:rPr>
                <w:rFonts w:ascii="Arial" w:eastAsia="Times New Roman" w:hAnsi="Arial" w:cs="Simplified Arabic"/>
                <w:sz w:val="32"/>
                <w:szCs w:val="32"/>
                <w:rtl/>
                <w:lang w:eastAsia="fr-FR" w:bidi="ar"/>
              </w:rPr>
              <w:t xml:space="preserve"> مَوتاهُمُ أَحَدٌ</w:t>
            </w:r>
            <w:r w:rsidRPr="00435497">
              <w:rPr>
                <w:rFonts w:ascii="Arial" w:eastAsia="Times New Roman" w:hAnsi="Arial" w:cs="Simplified Arabic"/>
                <w:sz w:val="32"/>
                <w:szCs w:val="2"/>
                <w:rtl/>
                <w:lang w:eastAsia="fr-FR" w:bidi="ar"/>
              </w:rPr>
              <w:br/>
              <w:t> </w:t>
            </w:r>
          </w:p>
        </w:tc>
        <w:tc>
          <w:tcPr>
            <w:tcW w:w="4793" w:type="dxa"/>
            <w:shd w:val="clear" w:color="auto" w:fill="auto"/>
          </w:tcPr>
          <w:p w:rsidR="00037224" w:rsidRDefault="00037224" w:rsidP="00037224">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وَلا تَقَبَّلُ </w:t>
            </w:r>
            <w:proofErr w:type="gramStart"/>
            <w:r>
              <w:rPr>
                <w:rFonts w:ascii="Arial" w:eastAsia="Times New Roman" w:hAnsi="Arial" w:cs="Simplified Arabic"/>
                <w:sz w:val="32"/>
                <w:szCs w:val="32"/>
                <w:rtl/>
                <w:lang w:eastAsia="fr-FR" w:bidi="ar"/>
              </w:rPr>
              <w:t>أَرضُ</w:t>
            </w:r>
            <w:proofErr w:type="gramEnd"/>
            <w:r>
              <w:rPr>
                <w:rFonts w:ascii="Arial" w:eastAsia="Times New Roman" w:hAnsi="Arial" w:cs="Simplified Arabic"/>
                <w:sz w:val="32"/>
                <w:szCs w:val="32"/>
                <w:rtl/>
                <w:lang w:eastAsia="fr-FR" w:bidi="ar"/>
              </w:rPr>
              <w:t xml:space="preserve"> اللَهِ ما قَبَروا</w:t>
            </w:r>
            <w:r w:rsidRPr="00435497">
              <w:rPr>
                <w:rFonts w:ascii="Arial" w:eastAsia="Times New Roman" w:hAnsi="Arial" w:cs="Simplified Arabic"/>
                <w:sz w:val="32"/>
                <w:szCs w:val="2"/>
                <w:rtl/>
                <w:lang w:eastAsia="fr-FR" w:bidi="ar"/>
              </w:rPr>
              <w:br/>
              <w:t>  </w:t>
            </w:r>
          </w:p>
        </w:tc>
      </w:tr>
      <w:tr w:rsidR="00037224" w:rsidTr="00037224">
        <w:trPr>
          <w:jc w:val="center"/>
        </w:trPr>
        <w:tc>
          <w:tcPr>
            <w:tcW w:w="5264" w:type="dxa"/>
            <w:shd w:val="clear" w:color="auto" w:fill="auto"/>
          </w:tcPr>
          <w:p w:rsidR="00037224" w:rsidRDefault="00037224" w:rsidP="00037224">
            <w:pPr>
              <w:bidi/>
              <w:ind w:righ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إِذا</w:t>
            </w:r>
            <w:proofErr w:type="gramEnd"/>
            <w:r>
              <w:rPr>
                <w:rFonts w:ascii="Arial" w:eastAsia="Times New Roman" w:hAnsi="Arial" w:cs="Simplified Arabic"/>
                <w:sz w:val="32"/>
                <w:szCs w:val="32"/>
                <w:rtl/>
                <w:lang w:eastAsia="fr-FR" w:bidi="ar"/>
              </w:rPr>
              <w:t xml:space="preserve"> أَناخوا هَداياهُم لِمَنحَرِها</w:t>
            </w:r>
            <w:r w:rsidRPr="00435497">
              <w:rPr>
                <w:rFonts w:ascii="Arial" w:eastAsia="Times New Roman" w:hAnsi="Arial" w:cs="Simplified Arabic"/>
                <w:sz w:val="32"/>
                <w:szCs w:val="2"/>
                <w:rtl/>
                <w:lang w:eastAsia="fr-FR" w:bidi="ar"/>
              </w:rPr>
              <w:br/>
              <w:t> </w:t>
            </w:r>
          </w:p>
        </w:tc>
        <w:tc>
          <w:tcPr>
            <w:tcW w:w="4793" w:type="dxa"/>
            <w:shd w:val="clear" w:color="auto" w:fill="auto"/>
          </w:tcPr>
          <w:p w:rsidR="00037224" w:rsidRDefault="00037224" w:rsidP="00037224">
            <w:pPr>
              <w:bidi/>
              <w:ind w:left="280"/>
              <w:jc w:val="highKashida"/>
              <w:rPr>
                <w:rFonts w:ascii="Arial" w:eastAsia="Times New Roman" w:hAnsi="Arial" w:cs="Simplified Arabic"/>
                <w:sz w:val="32"/>
                <w:szCs w:val="32"/>
                <w:rtl/>
                <w:lang w:eastAsia="fr-FR" w:bidi="ar"/>
              </w:rPr>
            </w:pPr>
            <w:r>
              <w:rPr>
                <w:rFonts w:ascii="Arial" w:eastAsia="Times New Roman" w:hAnsi="Arial" w:cs="Simplified Arabic"/>
                <w:sz w:val="32"/>
                <w:szCs w:val="32"/>
                <w:rtl/>
                <w:lang w:eastAsia="fr-FR" w:bidi="ar"/>
              </w:rPr>
              <w:t xml:space="preserve">فَهُم </w:t>
            </w:r>
            <w:proofErr w:type="gramStart"/>
            <w:r>
              <w:rPr>
                <w:rFonts w:ascii="Arial" w:eastAsia="Times New Roman" w:hAnsi="Arial" w:cs="Simplified Arabic"/>
                <w:sz w:val="32"/>
                <w:szCs w:val="32"/>
                <w:rtl/>
                <w:lang w:eastAsia="fr-FR" w:bidi="ar"/>
              </w:rPr>
              <w:t>أَضَلُّ</w:t>
            </w:r>
            <w:proofErr w:type="gramEnd"/>
            <w:r>
              <w:rPr>
                <w:rFonts w:ascii="Arial" w:eastAsia="Times New Roman" w:hAnsi="Arial" w:cs="Simplified Arabic"/>
                <w:sz w:val="32"/>
                <w:szCs w:val="32"/>
                <w:rtl/>
                <w:lang w:eastAsia="fr-FR" w:bidi="ar"/>
              </w:rPr>
              <w:t xml:space="preserve"> مِنَ البُدنِ الَّتي نَحَروا</w:t>
            </w:r>
            <w:r w:rsidRPr="00435497">
              <w:rPr>
                <w:rFonts w:ascii="Arial" w:eastAsia="Times New Roman" w:hAnsi="Arial" w:cs="Simplified Arabic"/>
                <w:sz w:val="32"/>
                <w:szCs w:val="2"/>
                <w:rtl/>
                <w:lang w:eastAsia="fr-FR" w:bidi="ar"/>
              </w:rPr>
              <w:br/>
              <w:t>  </w:t>
            </w:r>
          </w:p>
        </w:tc>
      </w:tr>
      <w:tr w:rsidR="00037224" w:rsidTr="00037224">
        <w:trPr>
          <w:jc w:val="center"/>
        </w:trPr>
        <w:tc>
          <w:tcPr>
            <w:tcW w:w="5264" w:type="dxa"/>
            <w:shd w:val="clear" w:color="auto" w:fill="auto"/>
          </w:tcPr>
          <w:p w:rsidR="00037224" w:rsidRDefault="00037224" w:rsidP="00037224">
            <w:pPr>
              <w:bidi/>
              <w:ind w:right="280"/>
              <w:jc w:val="highKashida"/>
              <w:rPr>
                <w:rFonts w:ascii="Arial" w:eastAsia="Times New Roman" w:hAnsi="Arial" w:cs="Simplified Arabic"/>
                <w:sz w:val="32"/>
                <w:szCs w:val="32"/>
                <w:rtl/>
                <w:lang w:eastAsia="fr-FR" w:bidi="ar"/>
              </w:rPr>
            </w:pPr>
            <w:proofErr w:type="gramStart"/>
            <w:r>
              <w:rPr>
                <w:rFonts w:ascii="Arial" w:eastAsia="Times New Roman" w:hAnsi="Arial" w:cs="Simplified Arabic"/>
                <w:sz w:val="32"/>
                <w:szCs w:val="32"/>
                <w:rtl/>
                <w:lang w:eastAsia="fr-FR" w:bidi="ar"/>
              </w:rPr>
              <w:t>فَأَقسَمَ</w:t>
            </w:r>
            <w:proofErr w:type="gramEnd"/>
            <w:r>
              <w:rPr>
                <w:rFonts w:ascii="Arial" w:eastAsia="Times New Roman" w:hAnsi="Arial" w:cs="Simplified Arabic"/>
                <w:sz w:val="32"/>
                <w:szCs w:val="32"/>
                <w:rtl/>
                <w:lang w:eastAsia="fr-FR" w:bidi="ar"/>
              </w:rPr>
              <w:t xml:space="preserve"> المَجدُ فيهِم لا يُحالِفهُم</w:t>
            </w:r>
            <w:r w:rsidRPr="00435497">
              <w:rPr>
                <w:rFonts w:ascii="Arial" w:eastAsia="Times New Roman" w:hAnsi="Arial" w:cs="Simplified Arabic"/>
                <w:sz w:val="32"/>
                <w:szCs w:val="2"/>
                <w:rtl/>
                <w:lang w:eastAsia="fr-FR" w:bidi="ar"/>
              </w:rPr>
              <w:br/>
              <w:t> </w:t>
            </w:r>
          </w:p>
        </w:tc>
        <w:tc>
          <w:tcPr>
            <w:tcW w:w="4793" w:type="dxa"/>
            <w:shd w:val="clear" w:color="auto" w:fill="auto"/>
          </w:tcPr>
          <w:p w:rsidR="000A03A0" w:rsidRPr="000A03A0" w:rsidRDefault="00037224" w:rsidP="000A03A0">
            <w:pPr>
              <w:bidi/>
              <w:ind w:left="280"/>
              <w:jc w:val="highKashida"/>
              <w:rPr>
                <w:rFonts w:ascii="Arial" w:eastAsia="Times New Roman" w:hAnsi="Arial" w:cs="Simplified Arabic"/>
                <w:sz w:val="32"/>
                <w:szCs w:val="2"/>
                <w:rtl/>
                <w:lang w:eastAsia="fr-FR" w:bidi="ar"/>
              </w:rPr>
            </w:pPr>
            <w:proofErr w:type="gramStart"/>
            <w:r>
              <w:rPr>
                <w:rFonts w:ascii="Arial" w:eastAsia="Times New Roman" w:hAnsi="Arial" w:cs="Simplified Arabic"/>
                <w:sz w:val="32"/>
                <w:szCs w:val="32"/>
                <w:rtl/>
                <w:lang w:eastAsia="fr-FR" w:bidi="ar"/>
              </w:rPr>
              <w:t>حَتّى</w:t>
            </w:r>
            <w:proofErr w:type="gramEnd"/>
            <w:r>
              <w:rPr>
                <w:rFonts w:ascii="Arial" w:eastAsia="Times New Roman" w:hAnsi="Arial" w:cs="Simplified Arabic"/>
                <w:sz w:val="32"/>
                <w:szCs w:val="32"/>
                <w:rtl/>
                <w:lang w:eastAsia="fr-FR" w:bidi="ar"/>
              </w:rPr>
              <w:t xml:space="preserve"> يُحالِفَ بَطنَ الراحَةِ الشَعَرُ</w:t>
            </w:r>
            <w:r w:rsidRPr="00435497">
              <w:rPr>
                <w:rFonts w:ascii="Arial" w:eastAsia="Times New Roman" w:hAnsi="Arial" w:cs="Simplified Arabic"/>
                <w:sz w:val="32"/>
                <w:szCs w:val="2"/>
                <w:rtl/>
                <w:lang w:eastAsia="fr-FR" w:bidi="ar"/>
              </w:rPr>
              <w:br/>
              <w:t>  </w:t>
            </w:r>
          </w:p>
        </w:tc>
      </w:tr>
    </w:tbl>
    <w:p w:rsidR="00037224" w:rsidRPr="000A03A0" w:rsidRDefault="00037224" w:rsidP="000A03A0">
      <w:pPr>
        <w:tabs>
          <w:tab w:val="left" w:pos="3537"/>
        </w:tabs>
        <w:bidi/>
        <w:rPr>
          <w:rFonts w:cs="Simplified Arabic"/>
          <w:sz w:val="32"/>
          <w:szCs w:val="32"/>
          <w:lang w:bidi="ar"/>
        </w:rPr>
      </w:pPr>
    </w:p>
    <w:sectPr w:rsidR="00037224" w:rsidRPr="000A0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AF9"/>
    <w:multiLevelType w:val="multilevel"/>
    <w:tmpl w:val="BF4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3C0C"/>
    <w:multiLevelType w:val="multilevel"/>
    <w:tmpl w:val="ADB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90660"/>
    <w:multiLevelType w:val="multilevel"/>
    <w:tmpl w:val="7142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574BA"/>
    <w:multiLevelType w:val="multilevel"/>
    <w:tmpl w:val="C90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2062D"/>
    <w:multiLevelType w:val="multilevel"/>
    <w:tmpl w:val="189A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0640E"/>
    <w:multiLevelType w:val="multilevel"/>
    <w:tmpl w:val="968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A6"/>
    <w:rsid w:val="00037224"/>
    <w:rsid w:val="000A03A0"/>
    <w:rsid w:val="002240DD"/>
    <w:rsid w:val="00276324"/>
    <w:rsid w:val="00385AFA"/>
    <w:rsid w:val="00482A9C"/>
    <w:rsid w:val="006402A6"/>
    <w:rsid w:val="00926A22"/>
    <w:rsid w:val="00D968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2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2A6"/>
    <w:rPr>
      <w:rFonts w:ascii="Tahoma" w:hAnsi="Tahoma" w:cs="Tahoma"/>
      <w:sz w:val="16"/>
      <w:szCs w:val="16"/>
    </w:rPr>
  </w:style>
  <w:style w:type="table" w:styleId="Grilledutableau">
    <w:name w:val="Table Grid"/>
    <w:basedOn w:val="TableauNormal"/>
    <w:uiPriority w:val="59"/>
    <w:rsid w:val="00640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2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2A6"/>
    <w:rPr>
      <w:rFonts w:ascii="Tahoma" w:hAnsi="Tahoma" w:cs="Tahoma"/>
      <w:sz w:val="16"/>
      <w:szCs w:val="16"/>
    </w:rPr>
  </w:style>
  <w:style w:type="table" w:styleId="Grilledutableau">
    <w:name w:val="Table Grid"/>
    <w:basedOn w:val="TableauNormal"/>
    <w:uiPriority w:val="59"/>
    <w:rsid w:val="00640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908">
      <w:bodyDiv w:val="1"/>
      <w:marLeft w:val="0"/>
      <w:marRight w:val="0"/>
      <w:marTop w:val="0"/>
      <w:marBottom w:val="0"/>
      <w:divBdr>
        <w:top w:val="none" w:sz="0" w:space="0" w:color="auto"/>
        <w:left w:val="none" w:sz="0" w:space="0" w:color="auto"/>
        <w:bottom w:val="none" w:sz="0" w:space="0" w:color="auto"/>
        <w:right w:val="none" w:sz="0" w:space="0" w:color="auto"/>
      </w:divBdr>
      <w:divsChild>
        <w:div w:id="1224028901">
          <w:marLeft w:val="0"/>
          <w:marRight w:val="0"/>
          <w:marTop w:val="0"/>
          <w:marBottom w:val="0"/>
          <w:divBdr>
            <w:top w:val="none" w:sz="0" w:space="0" w:color="auto"/>
            <w:left w:val="none" w:sz="0" w:space="0" w:color="auto"/>
            <w:bottom w:val="none" w:sz="0" w:space="0" w:color="auto"/>
            <w:right w:val="none" w:sz="0" w:space="0" w:color="auto"/>
          </w:divBdr>
        </w:div>
        <w:div w:id="624653804">
          <w:marLeft w:val="0"/>
          <w:marRight w:val="0"/>
          <w:marTop w:val="150"/>
          <w:marBottom w:val="150"/>
          <w:divBdr>
            <w:top w:val="single" w:sz="6" w:space="0" w:color="DDDDDD"/>
            <w:left w:val="single" w:sz="6" w:space="0" w:color="DDDDDD"/>
            <w:bottom w:val="single" w:sz="6" w:space="0" w:color="DDDDDD"/>
            <w:right w:val="single" w:sz="6" w:space="0" w:color="DDDDDD"/>
          </w:divBdr>
        </w:div>
        <w:div w:id="1082413529">
          <w:marLeft w:val="0"/>
          <w:marRight w:val="0"/>
          <w:marTop w:val="0"/>
          <w:marBottom w:val="0"/>
          <w:divBdr>
            <w:top w:val="none" w:sz="0" w:space="0" w:color="auto"/>
            <w:left w:val="none" w:sz="0" w:space="0" w:color="auto"/>
            <w:bottom w:val="none" w:sz="0" w:space="0" w:color="auto"/>
            <w:right w:val="none" w:sz="0" w:space="0" w:color="auto"/>
          </w:divBdr>
          <w:divsChild>
            <w:div w:id="2051219106">
              <w:marLeft w:val="0"/>
              <w:marRight w:val="0"/>
              <w:marTop w:val="0"/>
              <w:marBottom w:val="0"/>
              <w:divBdr>
                <w:top w:val="none" w:sz="0" w:space="0" w:color="auto"/>
                <w:left w:val="none" w:sz="0" w:space="0" w:color="auto"/>
                <w:bottom w:val="none" w:sz="0" w:space="0" w:color="auto"/>
                <w:right w:val="none" w:sz="0" w:space="0" w:color="auto"/>
              </w:divBdr>
              <w:divsChild>
                <w:div w:id="1515924026">
                  <w:marLeft w:val="0"/>
                  <w:marRight w:val="0"/>
                  <w:marTop w:val="0"/>
                  <w:marBottom w:val="0"/>
                  <w:divBdr>
                    <w:top w:val="none" w:sz="0" w:space="0" w:color="auto"/>
                    <w:left w:val="none" w:sz="0" w:space="0" w:color="auto"/>
                    <w:bottom w:val="none" w:sz="0" w:space="0" w:color="auto"/>
                    <w:right w:val="none" w:sz="0" w:space="0" w:color="auto"/>
                  </w:divBdr>
                  <w:divsChild>
                    <w:div w:id="1856841666">
                      <w:marLeft w:val="0"/>
                      <w:marRight w:val="0"/>
                      <w:marTop w:val="0"/>
                      <w:marBottom w:val="0"/>
                      <w:divBdr>
                        <w:top w:val="none" w:sz="0" w:space="0" w:color="auto"/>
                        <w:left w:val="none" w:sz="0" w:space="0" w:color="auto"/>
                        <w:bottom w:val="none" w:sz="0" w:space="0" w:color="auto"/>
                        <w:right w:val="none" w:sz="0" w:space="0" w:color="auto"/>
                      </w:divBdr>
                      <w:divsChild>
                        <w:div w:id="2089813137">
                          <w:marLeft w:val="0"/>
                          <w:marRight w:val="0"/>
                          <w:marTop w:val="0"/>
                          <w:marBottom w:val="0"/>
                          <w:divBdr>
                            <w:top w:val="single" w:sz="6" w:space="8" w:color="DDDDDD"/>
                            <w:left w:val="single" w:sz="6" w:space="8" w:color="DDDDDD"/>
                            <w:bottom w:val="single" w:sz="12" w:space="8" w:color="DDDDDD"/>
                            <w:right w:val="single" w:sz="6" w:space="8" w:color="DDDDDD"/>
                          </w:divBdr>
                          <w:divsChild>
                            <w:div w:id="11728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9%85%D8%B9%D9%84%D9%88%D9%85%D8%A7%D8%AA-%D8%B9%D9%86-%D9%83%D8%B9%D8%A8-%D8%A8%D9%86-%D9%85%D8%A7%D9%84%D9%8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tor.com/%D9%86%D8%A8%D8%B0%D9%87-%D8%B9%D9%86-%D8%AD%D9%8A%D8%A7%D8%A9-%D8%A7%D9%84%D9%81%D8%B1%D8%B2%D8%AF%D9%82/" TargetMode="External"/><Relationship Id="rId12" Type="http://schemas.openxmlformats.org/officeDocument/2006/relationships/hyperlink" Target="https://sotor.com/%D8%A7%D9%84%D9%85%D8%AD%D8%B3%D9%86%D8%A7%D8%AA_%D8%A7%D9%84%D8%A8%D8%AF%D9%8A%D8%B9%D9%8A%D8%A9_%D9%81%D9%8A_%D8%A7%D9%84%D9%84%D8%BA%D8%A9_%D8%A7%D9%84%D8%B9%D8%B1%D8%A8%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or.com/%D8%AA%D8%B9%D8%B1%D9%8A%D9%81-%D8%A7%D9%84%D8%B1%D8%AB%D8%A7%D8%A1-%D9%84%D8%BA%D8%A9-%D9%88%D8%A7%D8%B5%D8%B7%D9%84%D8%A7%D8%AD%D9%8B%D8%A7/" TargetMode="External"/><Relationship Id="rId11" Type="http://schemas.openxmlformats.org/officeDocument/2006/relationships/hyperlink" Target="https://sotor.com/%D8%A7%D9%84%D9%87%D8%AC%D8%A7%D8%A1_%D9%81%D9%8A_%D8%A7%D9%84%D8%B9%D8%B5%D8%B1_%D8%A7%D9%84%D8%A3%D9%85%D9%88%D9%8A" TargetMode="External"/><Relationship Id="rId5" Type="http://schemas.openxmlformats.org/officeDocument/2006/relationships/webSettings" Target="webSettings.xml"/><Relationship Id="rId10" Type="http://schemas.openxmlformats.org/officeDocument/2006/relationships/hyperlink" Target="https://sotor.com/%D9%85%D9%86-%D9%87%D9%88-%D8%A7%D9%84%D8%A3%D8%AE%D8%B7%D9%84-%D8%A7%D9%84%D8%B5%D8%BA%D9%8A%D8%B1/" TargetMode="External"/><Relationship Id="rId4" Type="http://schemas.openxmlformats.org/officeDocument/2006/relationships/settings" Target="settings.xml"/><Relationship Id="rId9" Type="http://schemas.openxmlformats.org/officeDocument/2006/relationships/hyperlink" Target="https://sotor.com/%D9%85%D8%B9%D9%84%D9%88%D9%85%D8%A7%D8%AA_%D8%B9%D9%86_%D8%A7%D9%84%D8%B9%D8%B5%D8%B1_%D8%A7%D9%84%D8%A3%D9%85%D9%88%D9%8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1308</Words>
  <Characters>7199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1</cp:revision>
  <dcterms:created xsi:type="dcterms:W3CDTF">2020-06-02T18:00:00Z</dcterms:created>
  <dcterms:modified xsi:type="dcterms:W3CDTF">2020-06-02T18:49:00Z</dcterms:modified>
</cp:coreProperties>
</file>