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18" w:rsidRDefault="004D0818" w:rsidP="00A23560">
      <w:pPr>
        <w:bidi/>
        <w:spacing w:before="100" w:beforeAutospacing="1" w:after="100" w:afterAutospacing="1" w:line="240" w:lineRule="auto"/>
        <w:outlineLvl w:val="1"/>
        <w:rPr>
          <w:rFonts w:ascii="Arial" w:eastAsia="Times New Roman" w:hAnsi="Arial" w:cs="Arial" w:hint="cs"/>
          <w:sz w:val="32"/>
          <w:szCs w:val="32"/>
          <w:rtl/>
          <w:lang w:eastAsia="fr-FR"/>
        </w:rPr>
      </w:pPr>
      <w:r>
        <w:rPr>
          <w:rFonts w:ascii="Arial" w:eastAsia="Times New Roman" w:hAnsi="Arial" w:cs="Arial" w:hint="cs"/>
          <w:sz w:val="32"/>
          <w:szCs w:val="32"/>
          <w:rtl/>
          <w:lang w:eastAsia="fr-FR"/>
        </w:rPr>
        <w:t>الدرس التاسع</w:t>
      </w:r>
      <w:bookmarkStart w:id="0" w:name="_GoBack"/>
      <w:bookmarkEnd w:id="0"/>
    </w:p>
    <w:p w:rsidR="004D0818" w:rsidRDefault="00A23560" w:rsidP="004D0818">
      <w:pPr>
        <w:bidi/>
        <w:spacing w:before="100" w:beforeAutospacing="1" w:after="100" w:afterAutospacing="1" w:line="240" w:lineRule="auto"/>
        <w:outlineLvl w:val="1"/>
        <w:rPr>
          <w:rFonts w:ascii="Arial" w:eastAsia="Times New Roman" w:hAnsi="Arial" w:cs="Arial" w:hint="cs"/>
          <w:sz w:val="32"/>
          <w:szCs w:val="32"/>
          <w:rtl/>
          <w:lang w:eastAsia="fr-FR" w:bidi="ar-DZ"/>
        </w:rPr>
      </w:pPr>
      <w:r>
        <w:rPr>
          <w:rFonts w:ascii="Arial" w:eastAsia="Times New Roman" w:hAnsi="Arial" w:cs="Arial" w:hint="cs"/>
          <w:sz w:val="32"/>
          <w:szCs w:val="32"/>
          <w:rtl/>
          <w:lang w:eastAsia="fr-FR"/>
        </w:rPr>
        <w:t xml:space="preserve">المقياس: </w:t>
      </w:r>
      <w:r w:rsidRPr="00A23560">
        <w:rPr>
          <w:rFonts w:ascii="Arial" w:eastAsia="Times New Roman" w:hAnsi="Arial" w:cs="Arial" w:hint="cs"/>
          <w:sz w:val="32"/>
          <w:szCs w:val="32"/>
          <w:rtl/>
          <w:lang w:eastAsia="fr-FR"/>
        </w:rPr>
        <w:t>مضمون الخطاب الشعري القديم</w:t>
      </w:r>
      <w:r w:rsidR="00891F0A">
        <w:rPr>
          <w:rFonts w:ascii="Arial" w:eastAsia="Times New Roman" w:hAnsi="Arial" w:cs="Arial" w:hint="cs"/>
          <w:sz w:val="32"/>
          <w:szCs w:val="32"/>
          <w:rtl/>
          <w:lang w:eastAsia="fr-FR" w:bidi="ar-DZ"/>
        </w:rPr>
        <w:t xml:space="preserve">                                  سنة أولى ماستر أدب قديم</w:t>
      </w:r>
    </w:p>
    <w:p w:rsidR="00A23560" w:rsidRPr="00A23560" w:rsidRDefault="00891F0A" w:rsidP="004D0818">
      <w:pPr>
        <w:bidi/>
        <w:spacing w:before="100" w:beforeAutospacing="1" w:after="100" w:afterAutospacing="1" w:line="240" w:lineRule="auto"/>
        <w:outlineLvl w:val="1"/>
        <w:rPr>
          <w:rFonts w:ascii="Arial" w:eastAsia="Times New Roman" w:hAnsi="Arial" w:cs="Arial"/>
          <w:sz w:val="32"/>
          <w:szCs w:val="32"/>
          <w:rtl/>
          <w:lang w:eastAsia="fr-FR" w:bidi="ar-DZ"/>
        </w:rPr>
      </w:pPr>
      <w:proofErr w:type="gramStart"/>
      <w:r>
        <w:rPr>
          <w:rFonts w:ascii="Arial" w:eastAsia="Times New Roman" w:hAnsi="Arial" w:cs="Arial" w:hint="cs"/>
          <w:sz w:val="32"/>
          <w:szCs w:val="32"/>
          <w:rtl/>
          <w:lang w:eastAsia="fr-FR"/>
        </w:rPr>
        <w:t>السداسي</w:t>
      </w:r>
      <w:proofErr w:type="gramEnd"/>
      <w:r>
        <w:rPr>
          <w:rFonts w:ascii="Arial" w:eastAsia="Times New Roman" w:hAnsi="Arial" w:cs="Arial" w:hint="cs"/>
          <w:sz w:val="32"/>
          <w:szCs w:val="32"/>
          <w:rtl/>
          <w:lang w:eastAsia="fr-FR"/>
        </w:rPr>
        <w:t xml:space="preserve"> الثاني</w:t>
      </w:r>
    </w:p>
    <w:p w:rsidR="00A23560" w:rsidRPr="00A23560" w:rsidRDefault="00A23560" w:rsidP="00A23560">
      <w:pPr>
        <w:bidi/>
        <w:spacing w:before="100" w:beforeAutospacing="1" w:after="100" w:afterAutospacing="1" w:line="240" w:lineRule="auto"/>
        <w:jc w:val="center"/>
        <w:outlineLvl w:val="1"/>
        <w:rPr>
          <w:rFonts w:ascii="Arial" w:eastAsia="Times New Roman" w:hAnsi="Arial" w:cs="Arial"/>
          <w:b/>
          <w:bCs/>
          <w:sz w:val="36"/>
          <w:szCs w:val="36"/>
          <w:rtl/>
          <w:lang w:eastAsia="fr-FR"/>
        </w:rPr>
      </w:pPr>
      <w:r w:rsidRPr="00A23560">
        <w:rPr>
          <w:rFonts w:ascii="Arial" w:eastAsia="Times New Roman" w:hAnsi="Arial" w:cs="Arial" w:hint="cs"/>
          <w:b/>
          <w:bCs/>
          <w:sz w:val="36"/>
          <w:szCs w:val="36"/>
          <w:rtl/>
          <w:lang w:eastAsia="fr-FR"/>
        </w:rPr>
        <w:t>مضامين شعر الفتوح والجهاد</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 xml:space="preserve">الشعر </w:t>
      </w:r>
      <w:proofErr w:type="gramStart"/>
      <w:r w:rsidRPr="002A09F0">
        <w:rPr>
          <w:rFonts w:ascii="Arial" w:eastAsia="Times New Roman" w:hAnsi="Arial" w:cs="Arial"/>
          <w:b/>
          <w:bCs/>
          <w:sz w:val="32"/>
          <w:szCs w:val="32"/>
          <w:rtl/>
          <w:lang w:eastAsia="fr-FR"/>
        </w:rPr>
        <w:t>في</w:t>
      </w:r>
      <w:proofErr w:type="gramEnd"/>
      <w:r w:rsidRPr="002A09F0">
        <w:rPr>
          <w:rFonts w:ascii="Arial" w:eastAsia="Times New Roman" w:hAnsi="Arial" w:cs="Arial"/>
          <w:b/>
          <w:bCs/>
          <w:sz w:val="32"/>
          <w:szCs w:val="32"/>
          <w:rtl/>
          <w:lang w:eastAsia="fr-FR"/>
        </w:rPr>
        <w:t xml:space="preserve"> صدر الإسلام</w:t>
      </w:r>
      <w:r w:rsidR="00A23560" w:rsidRPr="00A23560">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t>إنَّ الشعرَ العربيّ كان السلاحّ القوليّ الأقوى في</w:t>
      </w:r>
      <w:r w:rsidRPr="002A09F0">
        <w:rPr>
          <w:rFonts w:ascii="Arial" w:eastAsia="Times New Roman" w:hAnsi="Arial" w:cs="Arial"/>
          <w:sz w:val="32"/>
          <w:szCs w:val="32"/>
          <w:lang w:eastAsia="fr-FR"/>
        </w:rPr>
        <w:t> </w:t>
      </w:r>
      <w:hyperlink r:id="rId8" w:tooltip="تعريف الجاهلية" w:history="1">
        <w:r w:rsidRPr="00891F0A">
          <w:rPr>
            <w:rFonts w:ascii="Arial" w:eastAsia="Times New Roman" w:hAnsi="Arial" w:cs="Arial"/>
            <w:sz w:val="32"/>
            <w:szCs w:val="32"/>
            <w:rtl/>
            <w:lang w:eastAsia="fr-FR"/>
          </w:rPr>
          <w:t>الجاهلية</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عند العرب، وقد عبّروا من خلالِه عن قِيَمهم ودافعوا عنها دفاعًا شديدًا، ومع بداية البعثة النبويّة وظهور الإسلام كدينٍ جديدٍ تغيَّرت الكثيرُ من القيم والعادات الجاهليّة التي امتدت لمئات السنين، فحاربه الكثيرون دفاعًا عن موروثهم الفكريّ وحملوا السلاح في وجهه، وكان الشعر في مقدمة هذه الأسلحة فكتبوا الأشعار يهجون فيها المسلمين والنبيّ -صلى الله عليه وسلم-، ويصغرون من شأنِ دعوته المباركة، ووقف الشعراء المسلمون مدافعين عن النبيِّ والإسلام بأشعارهم، ومع بداية الفتوحات الإسلاميَّة ظهر ما يُسمى شعر الفتوح الإسلامية، وسيتحد</w:t>
      </w:r>
      <w:r w:rsidR="00924A5A">
        <w:rPr>
          <w:rFonts w:ascii="Arial" w:eastAsia="Times New Roman" w:hAnsi="Arial" w:cs="Arial"/>
          <w:sz w:val="32"/>
          <w:szCs w:val="32"/>
          <w:rtl/>
          <w:lang w:eastAsia="fr-FR"/>
        </w:rPr>
        <w:t>ث هذا المقال عن تعريف شعر الفتو</w:t>
      </w:r>
      <w:r w:rsidR="00924A5A">
        <w:rPr>
          <w:rFonts w:ascii="Arial" w:eastAsia="Times New Roman" w:hAnsi="Arial" w:cs="Arial" w:hint="cs"/>
          <w:sz w:val="32"/>
          <w:szCs w:val="32"/>
          <w:rtl/>
          <w:lang w:eastAsia="fr-FR"/>
        </w:rPr>
        <w:t>ح.</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تعريف شعر الفتوح الإسلامية</w:t>
      </w:r>
      <w:r w:rsidR="00924A5A">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t>يمكنُ تعريف شعر الفتوح أنَّه الشعر الممثِّل للشعر الإسلامي الذي انفصلَ عن الشعر القديم، وكما يرى الباحثون أنَّ شعر الفتوح الإسلاميَّة لم يكن على مستوى واحد؛ فقد كانت أشعار الفتوحات الشرقيَّة غزيرة جدًا، فكان الشعر يصف كلّ ما يحدث في المعارك وصفًا دقيقًا، ويصّور حياة المجاهدين، لذلك يُعدّ هذا الشعر وثيقةً تاريخيَّة مهمة، أمَّا الأشعار من جهة الفتوحات في الشام وفلسطين فكانت قليلة، بينما كان الشعر من مصر وإفريقيا يكاد يكون نادرًا، وكلُّ ذلك يعود إلى طبيعة الجيوش الفاتحة فقد عُرفت الجيوش التي فتحت العراق بمواهبهم الشعريّة فهم من عرب الشمال، بينما كانت الجيوش الفاتحة للشام من عرب الجنوب وليس لديهم موهبة قرض الشعر، بالإضافة إلى أنَّ العراقيين اعتنوا عنايةً فائقة برواية الشعر، فبذلك يكون شعر الفتوح هو البذرة الأولى للشعر العربي في البلاد الإسلاميّة المفتوحة، فكان يصوّر الفروسيَّة العربيَّة في أبهى صورها، ويردّ على كلّ القائلين بضعف</w:t>
      </w:r>
      <w:r w:rsidRPr="002A09F0">
        <w:rPr>
          <w:rFonts w:ascii="Arial" w:eastAsia="Times New Roman" w:hAnsi="Arial" w:cs="Arial"/>
          <w:sz w:val="32"/>
          <w:szCs w:val="32"/>
          <w:lang w:eastAsia="fr-FR"/>
        </w:rPr>
        <w:t> </w:t>
      </w:r>
      <w:hyperlink r:id="rId9" w:tooltip="أبرز شعراء العصر الإسلامي" w:history="1">
        <w:r w:rsidRPr="00891F0A">
          <w:rPr>
            <w:rFonts w:ascii="Arial" w:eastAsia="Times New Roman" w:hAnsi="Arial" w:cs="Arial"/>
            <w:sz w:val="32"/>
            <w:szCs w:val="32"/>
            <w:rtl/>
            <w:lang w:eastAsia="fr-FR"/>
          </w:rPr>
          <w:t>الشعر الإسلاميِّ</w:t>
        </w:r>
      </w:hyperlink>
      <w:r w:rsidRPr="00891F0A">
        <w:rPr>
          <w:rFonts w:ascii="Arial" w:eastAsia="Times New Roman" w:hAnsi="Arial" w:cs="Arial"/>
          <w:sz w:val="32"/>
          <w:szCs w:val="32"/>
          <w:lang w:eastAsia="fr-FR"/>
        </w:rPr>
        <w:t>.</w:t>
      </w:r>
      <w:r w:rsidRPr="002A09F0">
        <w:rPr>
          <w:rFonts w:ascii="Arial" w:eastAsia="Times New Roman" w:hAnsi="Arial" w:cs="Arial"/>
          <w:sz w:val="32"/>
          <w:szCs w:val="32"/>
          <w:lang w:eastAsia="fr-FR"/>
        </w:rPr>
        <w:t> </w:t>
      </w:r>
    </w:p>
    <w:p w:rsidR="002A09F0" w:rsidRPr="002A09F0" w:rsidRDefault="002A09F0" w:rsidP="002A09F0">
      <w:pPr>
        <w:spacing w:before="100" w:beforeAutospacing="1" w:after="100" w:afterAutospacing="1" w:line="240" w:lineRule="auto"/>
        <w:jc w:val="right"/>
        <w:outlineLvl w:val="1"/>
        <w:rPr>
          <w:rFonts w:ascii="Arial" w:eastAsia="Times New Roman" w:hAnsi="Arial" w:cs="Arial"/>
          <w:b/>
          <w:bCs/>
          <w:sz w:val="32"/>
          <w:szCs w:val="32"/>
          <w:lang w:eastAsia="fr-FR"/>
        </w:rPr>
      </w:pPr>
      <w:r w:rsidRPr="002A09F0">
        <w:rPr>
          <w:rFonts w:ascii="Arial" w:eastAsia="Times New Roman" w:hAnsi="Arial" w:cs="Arial"/>
          <w:b/>
          <w:bCs/>
          <w:sz w:val="32"/>
          <w:szCs w:val="32"/>
          <w:rtl/>
          <w:lang w:eastAsia="fr-FR"/>
        </w:rPr>
        <w:t>أبيات من شعر الفتوح الإسلامية</w:t>
      </w:r>
      <w:r w:rsidR="00924A5A">
        <w:rPr>
          <w:rFonts w:ascii="Arial" w:eastAsia="Times New Roman" w:hAnsi="Arial" w:cs="Arial" w:hint="cs"/>
          <w:b/>
          <w:bCs/>
          <w:sz w:val="32"/>
          <w:szCs w:val="32"/>
          <w:rtl/>
          <w:lang w:eastAsia="fr-FR"/>
        </w:rPr>
        <w:t>:</w:t>
      </w:r>
    </w:p>
    <w:p w:rsidR="002A09F0" w:rsidRPr="002A09F0" w:rsidRDefault="002A09F0" w:rsidP="00EA13DD">
      <w:pPr>
        <w:bidi/>
        <w:spacing w:before="100" w:beforeAutospacing="1" w:after="100" w:afterAutospacing="1" w:line="360" w:lineRule="auto"/>
        <w:ind w:firstLine="708"/>
        <w:jc w:val="both"/>
        <w:rPr>
          <w:rFonts w:ascii="Arial" w:eastAsia="Times New Roman" w:hAnsi="Arial" w:cs="Arial"/>
          <w:sz w:val="32"/>
          <w:szCs w:val="32"/>
          <w:lang w:eastAsia="fr-FR"/>
        </w:rPr>
      </w:pPr>
      <w:r w:rsidRPr="002A09F0">
        <w:rPr>
          <w:rFonts w:ascii="Arial" w:eastAsia="Times New Roman" w:hAnsi="Arial" w:cs="Arial"/>
          <w:sz w:val="32"/>
          <w:szCs w:val="32"/>
          <w:rtl/>
          <w:lang w:eastAsia="fr-FR"/>
        </w:rPr>
        <w:lastRenderedPageBreak/>
        <w:t>وفي تعريف شعر الفتوح أيضًا تُذكر موضوعاته، وفيما كُتب، فقد تعدّدت أغراضه وتنوعت أسباب كتابته، فكتب الشعراء شعرًا يصورون فيه</w:t>
      </w:r>
      <w:r w:rsidRPr="00891F0A">
        <w:rPr>
          <w:rFonts w:ascii="Arial" w:eastAsia="Times New Roman" w:hAnsi="Arial" w:cs="Arial"/>
          <w:sz w:val="32"/>
          <w:szCs w:val="32"/>
          <w:lang w:eastAsia="fr-FR"/>
        </w:rPr>
        <w:t> </w:t>
      </w:r>
      <w:hyperlink r:id="rId10" w:tooltip="بحث عن المعارك الإسلامية" w:history="1">
        <w:r w:rsidRPr="00891F0A">
          <w:rPr>
            <w:rFonts w:ascii="Arial" w:eastAsia="Times New Roman" w:hAnsi="Arial" w:cs="Arial"/>
            <w:sz w:val="32"/>
            <w:szCs w:val="32"/>
            <w:rtl/>
            <w:lang w:eastAsia="fr-FR"/>
          </w:rPr>
          <w:t>المعارك الإسلامية</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ويحثون على الجهاد، ورثوا الذين استشهدوا في تلك الفتوح وأشادوا بأفعالهم ومواقفهم المُشرفة، مسَلِّمِين بقضاء الله، كما كتبوا شعرًا مفعمًا بمشاعر</w:t>
      </w:r>
      <w:r w:rsidRPr="002A09F0">
        <w:rPr>
          <w:rFonts w:ascii="Arial" w:eastAsia="Times New Roman" w:hAnsi="Arial" w:cs="Arial"/>
          <w:sz w:val="32"/>
          <w:szCs w:val="32"/>
          <w:lang w:eastAsia="fr-FR"/>
        </w:rPr>
        <w:t> </w:t>
      </w:r>
      <w:hyperlink r:id="rId11" w:tooltip="شعر بدوي عن الشوق" w:history="1">
        <w:r w:rsidRPr="00891F0A">
          <w:rPr>
            <w:rFonts w:ascii="Arial" w:eastAsia="Times New Roman" w:hAnsi="Arial" w:cs="Arial"/>
            <w:sz w:val="32"/>
            <w:szCs w:val="32"/>
            <w:rtl/>
            <w:lang w:eastAsia="fr-FR"/>
          </w:rPr>
          <w:t>الحنين والشوق</w:t>
        </w:r>
      </w:hyperlink>
      <w:r w:rsidRPr="002A09F0">
        <w:rPr>
          <w:rFonts w:ascii="Arial" w:eastAsia="Times New Roman" w:hAnsi="Arial" w:cs="Arial"/>
          <w:sz w:val="32"/>
          <w:szCs w:val="32"/>
          <w:lang w:eastAsia="fr-FR"/>
        </w:rPr>
        <w:t> </w:t>
      </w:r>
      <w:r w:rsidRPr="002A09F0">
        <w:rPr>
          <w:rFonts w:ascii="Arial" w:eastAsia="Times New Roman" w:hAnsi="Arial" w:cs="Arial"/>
          <w:sz w:val="32"/>
          <w:szCs w:val="32"/>
          <w:rtl/>
          <w:lang w:eastAsia="fr-FR"/>
        </w:rPr>
        <w:t>إلى أوطانهم، وكتبوا شعرًا يصفون فيه البلاد الجديدة التي فتحوها، ومن أمثلة الشعر على تلك الأغراض ما يأتي</w:t>
      </w:r>
      <w:r w:rsidRPr="002A09F0">
        <w:rPr>
          <w:rFonts w:ascii="Arial" w:eastAsia="Times New Roman" w:hAnsi="Arial" w:cs="Arial"/>
          <w:sz w:val="32"/>
          <w:szCs w:val="32"/>
          <w:lang w:eastAsia="fr-FR"/>
        </w:rPr>
        <w:t>:</w:t>
      </w:r>
    </w:p>
    <w:p w:rsidR="002A09F0" w:rsidRPr="002A09F0" w:rsidRDefault="002A09F0" w:rsidP="00202E5B">
      <w:pPr>
        <w:numPr>
          <w:ilvl w:val="0"/>
          <w:numId w:val="1"/>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بِشر بن ربيعة الخثعمي يتحدثُ فيها عن</w:t>
      </w:r>
      <w:r w:rsidRPr="002A09F0">
        <w:rPr>
          <w:rFonts w:ascii="Arial" w:eastAsia="Times New Roman" w:hAnsi="Arial" w:cs="Arial"/>
          <w:b/>
          <w:bCs/>
          <w:sz w:val="32"/>
          <w:szCs w:val="32"/>
          <w:lang w:eastAsia="fr-FR"/>
        </w:rPr>
        <w:t> </w:t>
      </w:r>
      <w:hyperlink r:id="rId12" w:tooltip="معلومات عن معركة القادسية" w:history="1">
        <w:r w:rsidRPr="002A09F0">
          <w:rPr>
            <w:rFonts w:ascii="Arial" w:eastAsia="Times New Roman" w:hAnsi="Arial" w:cs="Arial"/>
            <w:b/>
            <w:bCs/>
            <w:sz w:val="32"/>
            <w:szCs w:val="32"/>
            <w:u w:val="single"/>
            <w:rtl/>
            <w:lang w:eastAsia="fr-FR"/>
          </w:rPr>
          <w:t>معركة القادسية</w:t>
        </w:r>
      </w:hyperlink>
      <w:r w:rsidRPr="002A09F0">
        <w:rPr>
          <w:rFonts w:ascii="Arial" w:eastAsia="Times New Roman" w:hAnsi="Arial" w:cs="Arial"/>
          <w:b/>
          <w:bCs/>
          <w:sz w:val="32"/>
          <w:szCs w:val="32"/>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1"/>
      </w:tblGrid>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تذكَّر </w:t>
            </w:r>
            <w:proofErr w:type="gramStart"/>
            <w:r w:rsidRPr="00A44CEB">
              <w:rPr>
                <w:rFonts w:ascii="Arial" w:eastAsia="Times New Roman" w:hAnsi="Arial" w:cs="Arial"/>
                <w:b/>
                <w:bCs/>
                <w:sz w:val="32"/>
                <w:szCs w:val="32"/>
                <w:rtl/>
                <w:lang w:eastAsia="fr-FR"/>
              </w:rPr>
              <w:t>هداكَ</w:t>
            </w:r>
            <w:proofErr w:type="gramEnd"/>
            <w:r w:rsidRPr="00A44CEB">
              <w:rPr>
                <w:rFonts w:ascii="Arial" w:eastAsia="Times New Roman" w:hAnsi="Arial" w:cs="Arial"/>
                <w:b/>
                <w:bCs/>
                <w:sz w:val="32"/>
                <w:szCs w:val="32"/>
                <w:rtl/>
                <w:lang w:eastAsia="fr-FR"/>
              </w:rPr>
              <w:t xml:space="preserve"> اللهُ وقعَ سيوفِنا</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ببابِ قديسٍ والمكرُّ عسيرُ</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وإذا</w:t>
            </w:r>
            <w:proofErr w:type="gramEnd"/>
            <w:r w:rsidRPr="00A44CEB">
              <w:rPr>
                <w:rFonts w:ascii="Arial" w:eastAsia="Times New Roman" w:hAnsi="Arial" w:cs="Arial"/>
                <w:b/>
                <w:bCs/>
                <w:sz w:val="32"/>
                <w:szCs w:val="32"/>
                <w:rtl/>
                <w:lang w:eastAsia="fr-FR"/>
              </w:rPr>
              <w:t xml:space="preserve"> ما فرغْنَا من قِرَاعِ كَتيبَةٍ</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دلَفْنَا لأخْرَى كالجبالِ </w:t>
            </w:r>
            <w:proofErr w:type="gramStart"/>
            <w:r w:rsidRPr="00A44CEB">
              <w:rPr>
                <w:rFonts w:ascii="Arial" w:eastAsia="Times New Roman" w:hAnsi="Arial" w:cs="Arial"/>
                <w:b/>
                <w:bCs/>
                <w:sz w:val="32"/>
                <w:szCs w:val="32"/>
                <w:rtl/>
                <w:lang w:eastAsia="fr-FR"/>
              </w:rPr>
              <w:t>تَسِيرُ</w:t>
            </w:r>
            <w:proofErr w:type="gramEnd"/>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تَرى</w:t>
            </w:r>
            <w:proofErr w:type="gramEnd"/>
            <w:r w:rsidRPr="00A44CEB">
              <w:rPr>
                <w:rFonts w:ascii="Arial" w:eastAsia="Times New Roman" w:hAnsi="Arial" w:cs="Arial"/>
                <w:b/>
                <w:bCs/>
                <w:sz w:val="32"/>
                <w:szCs w:val="32"/>
                <w:rtl/>
                <w:lang w:eastAsia="fr-FR"/>
              </w:rPr>
              <w:t xml:space="preserve"> القومَ فيها أجمَعِينَ كأنَّهُم</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جمالٌ </w:t>
            </w:r>
            <w:proofErr w:type="gramStart"/>
            <w:r w:rsidRPr="00A44CEB">
              <w:rPr>
                <w:rFonts w:ascii="Arial" w:eastAsia="Times New Roman" w:hAnsi="Arial" w:cs="Arial"/>
                <w:b/>
                <w:bCs/>
                <w:sz w:val="32"/>
                <w:szCs w:val="32"/>
                <w:rtl/>
                <w:lang w:eastAsia="fr-FR"/>
              </w:rPr>
              <w:t>بأحمَالٍ</w:t>
            </w:r>
            <w:proofErr w:type="gramEnd"/>
            <w:r w:rsidRPr="00A44CEB">
              <w:rPr>
                <w:rFonts w:ascii="Arial" w:eastAsia="Times New Roman" w:hAnsi="Arial" w:cs="Arial"/>
                <w:b/>
                <w:bCs/>
                <w:sz w:val="32"/>
                <w:szCs w:val="32"/>
                <w:rtl/>
                <w:lang w:eastAsia="fr-FR"/>
              </w:rPr>
              <w:t xml:space="preserve"> لهنَّ زفيرُ</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A23560" w:rsidRPr="00A44CEB" w:rsidRDefault="00A23560" w:rsidP="00EA13DD">
            <w:pPr>
              <w:bidi/>
              <w:spacing w:line="360" w:lineRule="auto"/>
              <w:ind w:righ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عشيَّةَ</w:t>
            </w:r>
            <w:proofErr w:type="gramEnd"/>
            <w:r w:rsidRPr="00A44CEB">
              <w:rPr>
                <w:rFonts w:ascii="Arial" w:eastAsia="Times New Roman" w:hAnsi="Arial" w:cs="Arial"/>
                <w:b/>
                <w:bCs/>
                <w:sz w:val="32"/>
                <w:szCs w:val="32"/>
                <w:rtl/>
                <w:lang w:eastAsia="fr-FR"/>
              </w:rPr>
              <w:t xml:space="preserve"> ودَّ القومُ لو أنَّ بعضَهُم</w:t>
            </w:r>
            <w:r w:rsidRPr="00A44CEB">
              <w:rPr>
                <w:rFonts w:ascii="Arial" w:eastAsia="Times New Roman" w:hAnsi="Arial" w:cs="Arial"/>
                <w:b/>
                <w:bCs/>
                <w:sz w:val="32"/>
                <w:szCs w:val="2"/>
                <w:rtl/>
                <w:lang w:eastAsia="fr-FR"/>
              </w:rPr>
              <w:br/>
              <w:t> </w:t>
            </w:r>
          </w:p>
        </w:tc>
        <w:tc>
          <w:tcPr>
            <w:tcW w:w="5274" w:type="dxa"/>
            <w:shd w:val="clear" w:color="auto" w:fill="auto"/>
          </w:tcPr>
          <w:p w:rsidR="00A23560" w:rsidRPr="00A44CEB" w:rsidRDefault="00A23560"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يعارُ جناحَيْ طائرٍ فيطيرُ</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2"/>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أبي ذُؤَيْب الهذليّ يرثي فيها أبناءه الذين توفَّوْا بالطاعون</w:t>
      </w:r>
      <w:r w:rsidR="00202E5B">
        <w:rPr>
          <w:rFonts w:ascii="Arial" w:eastAsia="Times New Roman" w:hAnsi="Arial" w:cs="Arial" w:hint="cs"/>
          <w:b/>
          <w:bCs/>
          <w:sz w:val="32"/>
          <w:szCs w:val="32"/>
          <w:rtl/>
          <w:lang w:eastAsia="fr-FR"/>
        </w:rPr>
        <w:t>:</w:t>
      </w:r>
      <w:r w:rsidRPr="002A09F0">
        <w:rPr>
          <w:rFonts w:ascii="Arial" w:eastAsia="Times New Roman" w:hAnsi="Arial" w:cs="Arial"/>
          <w:sz w:val="32"/>
          <w:szCs w:val="32"/>
          <w:lang w:eastAsia="fr-FR"/>
        </w:rPr>
        <w:t> </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86"/>
      </w:tblGrid>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أَمِنَ </w:t>
            </w:r>
            <w:proofErr w:type="gramStart"/>
            <w:r w:rsidRPr="00A44CEB">
              <w:rPr>
                <w:rFonts w:ascii="Arial" w:eastAsia="Times New Roman" w:hAnsi="Arial" w:cs="Arial"/>
                <w:b/>
                <w:bCs/>
                <w:sz w:val="32"/>
                <w:szCs w:val="32"/>
                <w:rtl/>
                <w:lang w:eastAsia="fr-FR"/>
              </w:rPr>
              <w:t>المَنونِ</w:t>
            </w:r>
            <w:proofErr w:type="gramEnd"/>
            <w:r w:rsidRPr="00A44CEB">
              <w:rPr>
                <w:rFonts w:ascii="Arial" w:eastAsia="Times New Roman" w:hAnsi="Arial" w:cs="Arial"/>
                <w:b/>
                <w:bCs/>
                <w:sz w:val="32"/>
                <w:szCs w:val="32"/>
                <w:rtl/>
                <w:lang w:eastAsia="fr-FR"/>
              </w:rPr>
              <w:t xml:space="preserve"> وَريبِها تَتَوَجَّعُ</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وَالدَهرُ لَيسَ بِمُعتِبٍ مِن يَجزَعُ</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قالَت أُمَيمَةُ ما لِجِسمِكَ شاحِبًا مُنذُ</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اِبتَذَلتَ وَمِثلُ مالِكَ </w:t>
            </w:r>
            <w:proofErr w:type="gramStart"/>
            <w:r w:rsidRPr="00A44CEB">
              <w:rPr>
                <w:rFonts w:ascii="Arial" w:eastAsia="Times New Roman" w:hAnsi="Arial" w:cs="Arial"/>
                <w:b/>
                <w:bCs/>
                <w:sz w:val="32"/>
                <w:szCs w:val="32"/>
                <w:rtl/>
                <w:lang w:eastAsia="fr-FR"/>
              </w:rPr>
              <w:t>يَنفَعُ</w:t>
            </w:r>
            <w:proofErr w:type="gramEnd"/>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أَم ما لِجَنبِكَ لا يُلائمُ مَضجَعًا</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إِلّا</w:t>
            </w:r>
            <w:proofErr w:type="gramEnd"/>
            <w:r w:rsidRPr="00A44CEB">
              <w:rPr>
                <w:rFonts w:ascii="Arial" w:eastAsia="Times New Roman" w:hAnsi="Arial" w:cs="Arial"/>
                <w:b/>
                <w:bCs/>
                <w:sz w:val="32"/>
                <w:szCs w:val="32"/>
                <w:rtl/>
                <w:lang w:eastAsia="fr-FR"/>
              </w:rPr>
              <w:t xml:space="preserve"> أَقَضَّ عَلَيكَ ذاكَ المَضجَعُ</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فَأَجَبتُها أَن ما لِجِسمِيَ </w:t>
            </w:r>
            <w:proofErr w:type="gramStart"/>
            <w:r w:rsidRPr="00A44CEB">
              <w:rPr>
                <w:rFonts w:ascii="Arial" w:eastAsia="Times New Roman" w:hAnsi="Arial" w:cs="Arial"/>
                <w:b/>
                <w:bCs/>
                <w:sz w:val="32"/>
                <w:szCs w:val="32"/>
                <w:rtl/>
                <w:lang w:eastAsia="fr-FR"/>
              </w:rPr>
              <w:t>أَنَّهُ</w:t>
            </w:r>
            <w:proofErr w:type="gramEnd"/>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أَودى </w:t>
            </w:r>
            <w:proofErr w:type="gramStart"/>
            <w:r w:rsidRPr="00A44CEB">
              <w:rPr>
                <w:rFonts w:ascii="Arial" w:eastAsia="Times New Roman" w:hAnsi="Arial" w:cs="Arial"/>
                <w:b/>
                <w:bCs/>
                <w:sz w:val="32"/>
                <w:szCs w:val="32"/>
                <w:rtl/>
                <w:lang w:eastAsia="fr-FR"/>
              </w:rPr>
              <w:t>بَنِيَّ</w:t>
            </w:r>
            <w:proofErr w:type="gramEnd"/>
            <w:r w:rsidRPr="00A44CEB">
              <w:rPr>
                <w:rFonts w:ascii="Arial" w:eastAsia="Times New Roman" w:hAnsi="Arial" w:cs="Arial"/>
                <w:b/>
                <w:bCs/>
                <w:sz w:val="32"/>
                <w:szCs w:val="32"/>
                <w:rtl/>
                <w:lang w:eastAsia="fr-FR"/>
              </w:rPr>
              <w:t xml:space="preserve"> مِنَ البِلادِ فَوَدَّعوا</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3"/>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للشاعر عبد الله بن سبرة الجرشي يرثي يدَه المقطوعة</w:t>
      </w:r>
      <w:r w:rsidRPr="002A09F0">
        <w:rPr>
          <w:rFonts w:ascii="Arial" w:eastAsia="Times New Roman" w:hAnsi="Arial" w:cs="Arial"/>
          <w:b/>
          <w:bCs/>
          <w:sz w:val="32"/>
          <w:szCs w:val="32"/>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78"/>
      </w:tblGrid>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منّي يدي </w:t>
            </w:r>
            <w:proofErr w:type="gramStart"/>
            <w:r w:rsidRPr="00A44CEB">
              <w:rPr>
                <w:rFonts w:ascii="Arial" w:eastAsia="Times New Roman" w:hAnsi="Arial" w:cs="Arial"/>
                <w:b/>
                <w:bCs/>
                <w:sz w:val="32"/>
                <w:szCs w:val="32"/>
                <w:rtl/>
                <w:lang w:eastAsia="fr-FR"/>
              </w:rPr>
              <w:t>غدَتْ</w:t>
            </w:r>
            <w:proofErr w:type="gramEnd"/>
            <w:r w:rsidRPr="00A44CEB">
              <w:rPr>
                <w:rFonts w:ascii="Arial" w:eastAsia="Times New Roman" w:hAnsi="Arial" w:cs="Arial"/>
                <w:b/>
                <w:bCs/>
                <w:sz w:val="32"/>
                <w:szCs w:val="32"/>
                <w:rtl/>
                <w:lang w:eastAsia="fr-FR"/>
              </w:rPr>
              <w:t xml:space="preserve"> مني مفارقةً</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لم أستطعْ يومَ فلطاسَ لها تبعَا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 xml:space="preserve">وقائلٌ غابَ عن شأنِي </w:t>
            </w:r>
            <w:proofErr w:type="gramStart"/>
            <w:r w:rsidRPr="00A44CEB">
              <w:rPr>
                <w:rFonts w:ascii="Arial" w:eastAsia="Times New Roman" w:hAnsi="Arial" w:cs="Arial"/>
                <w:b/>
                <w:bCs/>
                <w:sz w:val="32"/>
                <w:szCs w:val="32"/>
                <w:rtl/>
                <w:lang w:eastAsia="fr-FR"/>
              </w:rPr>
              <w:t>وقائِلةٌ</w:t>
            </w:r>
            <w:proofErr w:type="gramEnd"/>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ألا</w:t>
            </w:r>
            <w:proofErr w:type="gramEnd"/>
            <w:r w:rsidRPr="00A44CEB">
              <w:rPr>
                <w:rFonts w:ascii="Arial" w:eastAsia="Times New Roman" w:hAnsi="Arial" w:cs="Arial"/>
                <w:b/>
                <w:bCs/>
                <w:sz w:val="32"/>
                <w:szCs w:val="32"/>
                <w:rtl/>
                <w:lang w:eastAsia="fr-FR"/>
              </w:rPr>
              <w:t xml:space="preserve"> اجتنبتَ عدوَّ اللهِ إذ صَرعَا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وكيفَ أتركُه يسعى بمنصلِه</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نَحوي وأعجزُ عنه بعدما وقعا</w:t>
            </w:r>
            <w:r w:rsidRPr="00A44CEB">
              <w:rPr>
                <w:rFonts w:ascii="Arial" w:eastAsia="Times New Roman" w:hAnsi="Arial" w:cs="Arial"/>
                <w:b/>
                <w:bCs/>
                <w:sz w:val="32"/>
                <w:szCs w:val="2"/>
                <w:rtl/>
                <w:lang w:eastAsia="fr-FR"/>
              </w:rPr>
              <w:br/>
              <w:t>  </w:t>
            </w:r>
          </w:p>
        </w:tc>
      </w:tr>
      <w:tr w:rsidR="00A23560" w:rsidRPr="00A23560" w:rsidTr="00E317C6">
        <w:trPr>
          <w:jc w:val="center"/>
        </w:trPr>
        <w:tc>
          <w:tcPr>
            <w:tcW w:w="5273"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ما كان ذلكَ يومَ الرَّوعِ من خُلقِي</w:t>
            </w:r>
            <w:r w:rsidRPr="00A44CEB">
              <w:rPr>
                <w:rFonts w:ascii="Arial" w:eastAsia="Times New Roman" w:hAnsi="Arial" w:cs="Arial"/>
                <w:b/>
                <w:bCs/>
                <w:sz w:val="32"/>
                <w:szCs w:val="2"/>
                <w:rtl/>
                <w:lang w:eastAsia="fr-FR"/>
              </w:rPr>
              <w:br/>
              <w:t> </w:t>
            </w:r>
          </w:p>
        </w:tc>
        <w:tc>
          <w:tcPr>
            <w:tcW w:w="52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ولو تقاربَ منّي الموتُ فاكتنَعا</w:t>
            </w:r>
            <w:r w:rsidRPr="00A44CEB">
              <w:rPr>
                <w:rFonts w:ascii="Arial" w:eastAsia="Times New Roman" w:hAnsi="Arial" w:cs="Arial"/>
                <w:b/>
                <w:bCs/>
                <w:sz w:val="32"/>
                <w:szCs w:val="2"/>
                <w:rtl/>
                <w:lang w:eastAsia="fr-FR"/>
              </w:rPr>
              <w:br/>
              <w:t>  </w:t>
            </w:r>
          </w:p>
        </w:tc>
      </w:tr>
    </w:tbl>
    <w:p w:rsidR="002A09F0" w:rsidRPr="002A09F0" w:rsidRDefault="002A09F0" w:rsidP="00202E5B">
      <w:pPr>
        <w:numPr>
          <w:ilvl w:val="0"/>
          <w:numId w:val="4"/>
        </w:numPr>
        <w:bidi/>
        <w:spacing w:before="100" w:beforeAutospacing="1" w:after="100" w:afterAutospacing="1" w:line="420" w:lineRule="atLeast"/>
        <w:ind w:left="0"/>
        <w:rPr>
          <w:rFonts w:ascii="Arial" w:eastAsia="Times New Roman" w:hAnsi="Arial" w:cs="Arial"/>
          <w:sz w:val="32"/>
          <w:szCs w:val="32"/>
          <w:lang w:eastAsia="fr-FR"/>
        </w:rPr>
      </w:pPr>
      <w:r w:rsidRPr="002A09F0">
        <w:rPr>
          <w:rFonts w:ascii="Arial" w:eastAsia="Times New Roman" w:hAnsi="Arial" w:cs="Arial"/>
          <w:b/>
          <w:bCs/>
          <w:sz w:val="32"/>
          <w:szCs w:val="32"/>
          <w:rtl/>
          <w:lang w:eastAsia="fr-FR"/>
        </w:rPr>
        <w:t>أبيات لشاعر يصف الشتاء في إحدى البلاد المفتوحة وهي "مرو" فيقول</w:t>
      </w:r>
      <w:r w:rsidR="00202E5B">
        <w:rPr>
          <w:rFonts w:ascii="Arial" w:eastAsia="Times New Roman" w:hAnsi="Arial" w:cs="Arial" w:hint="cs"/>
          <w:b/>
          <w:bCs/>
          <w:sz w:val="32"/>
          <w:szCs w:val="32"/>
          <w:rtl/>
          <w:lang w:eastAsia="fr-FR"/>
        </w:rPr>
        <w:t>:</w:t>
      </w:r>
      <w:r w:rsidR="00202E5B" w:rsidRPr="002A09F0">
        <w:rPr>
          <w:rFonts w:ascii="Arial" w:eastAsia="Times New Roman" w:hAnsi="Arial" w:cs="Arial"/>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74"/>
      </w:tblGrid>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lastRenderedPageBreak/>
              <w:t>وأرى بمرو الشاهجانِ تنكّرت</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أرضٌ تتابعَ ثلجُها المذرورُ</w:t>
            </w:r>
            <w:r w:rsidRPr="00A44CEB">
              <w:rPr>
                <w:rFonts w:ascii="Arial" w:eastAsia="Times New Roman" w:hAnsi="Arial" w:cs="Arial"/>
                <w:b/>
                <w:bCs/>
                <w:sz w:val="32"/>
                <w:szCs w:val="2"/>
                <w:rtl/>
                <w:lang w:eastAsia="fr-FR"/>
              </w:rPr>
              <w:br/>
              <w:t>  </w:t>
            </w:r>
          </w:p>
        </w:tc>
      </w:tr>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إذ لا ترى ذا بزّة مشهورة</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إلّا</w:t>
            </w:r>
            <w:proofErr w:type="gramEnd"/>
            <w:r w:rsidRPr="00A44CEB">
              <w:rPr>
                <w:rFonts w:ascii="Arial" w:eastAsia="Times New Roman" w:hAnsi="Arial" w:cs="Arial"/>
                <w:b/>
                <w:bCs/>
                <w:sz w:val="32"/>
                <w:szCs w:val="32"/>
                <w:rtl/>
                <w:lang w:eastAsia="fr-FR"/>
              </w:rPr>
              <w:t xml:space="preserve"> تخالُ كأنَّه مقرورُ</w:t>
            </w:r>
            <w:r w:rsidRPr="00A44CEB">
              <w:rPr>
                <w:rFonts w:ascii="Arial" w:eastAsia="Times New Roman" w:hAnsi="Arial" w:cs="Arial"/>
                <w:b/>
                <w:bCs/>
                <w:sz w:val="32"/>
                <w:szCs w:val="2"/>
                <w:rtl/>
                <w:lang w:eastAsia="fr-FR"/>
              </w:rPr>
              <w:br/>
              <w:t>  </w:t>
            </w:r>
          </w:p>
        </w:tc>
      </w:tr>
      <w:tr w:rsidR="00A23560" w:rsidRPr="00A23560" w:rsidTr="0031102E">
        <w:trPr>
          <w:jc w:val="center"/>
        </w:trPr>
        <w:tc>
          <w:tcPr>
            <w:tcW w:w="4787" w:type="dxa"/>
            <w:shd w:val="clear" w:color="auto" w:fill="auto"/>
          </w:tcPr>
          <w:p w:rsidR="00B34B09" w:rsidRPr="00A44CEB" w:rsidRDefault="00B34B09" w:rsidP="00EA13DD">
            <w:pPr>
              <w:bidi/>
              <w:spacing w:line="360" w:lineRule="auto"/>
              <w:ind w:right="280"/>
              <w:jc w:val="highKashida"/>
              <w:rPr>
                <w:rFonts w:ascii="Arial" w:eastAsia="Times New Roman" w:hAnsi="Arial" w:cs="Arial"/>
                <w:b/>
                <w:bCs/>
                <w:sz w:val="32"/>
                <w:szCs w:val="32"/>
                <w:rtl/>
                <w:lang w:eastAsia="fr-FR"/>
              </w:rPr>
            </w:pPr>
            <w:r w:rsidRPr="00A44CEB">
              <w:rPr>
                <w:rFonts w:ascii="Arial" w:eastAsia="Times New Roman" w:hAnsi="Arial" w:cs="Arial"/>
                <w:b/>
                <w:bCs/>
                <w:sz w:val="32"/>
                <w:szCs w:val="32"/>
                <w:rtl/>
                <w:lang w:eastAsia="fr-FR"/>
              </w:rPr>
              <w:t>كلتا يديهِ لا تزايلُ ثوبَه</w:t>
            </w:r>
            <w:r w:rsidRPr="00A44CEB">
              <w:rPr>
                <w:rFonts w:ascii="Arial" w:eastAsia="Times New Roman" w:hAnsi="Arial" w:cs="Arial"/>
                <w:b/>
                <w:bCs/>
                <w:sz w:val="32"/>
                <w:szCs w:val="2"/>
                <w:rtl/>
                <w:lang w:eastAsia="fr-FR"/>
              </w:rPr>
              <w:br/>
              <w:t> </w:t>
            </w:r>
          </w:p>
        </w:tc>
        <w:tc>
          <w:tcPr>
            <w:tcW w:w="4774" w:type="dxa"/>
            <w:shd w:val="clear" w:color="auto" w:fill="auto"/>
          </w:tcPr>
          <w:p w:rsidR="00B34B09" w:rsidRPr="00A44CEB" w:rsidRDefault="00B34B09" w:rsidP="00EA13DD">
            <w:pPr>
              <w:bidi/>
              <w:spacing w:line="360" w:lineRule="auto"/>
              <w:ind w:left="280"/>
              <w:jc w:val="highKashida"/>
              <w:rPr>
                <w:rFonts w:ascii="Arial" w:eastAsia="Times New Roman" w:hAnsi="Arial" w:cs="Arial"/>
                <w:b/>
                <w:bCs/>
                <w:sz w:val="32"/>
                <w:szCs w:val="32"/>
                <w:rtl/>
                <w:lang w:eastAsia="fr-FR"/>
              </w:rPr>
            </w:pPr>
            <w:proofErr w:type="gramStart"/>
            <w:r w:rsidRPr="00A44CEB">
              <w:rPr>
                <w:rFonts w:ascii="Arial" w:eastAsia="Times New Roman" w:hAnsi="Arial" w:cs="Arial"/>
                <w:b/>
                <w:bCs/>
                <w:sz w:val="32"/>
                <w:szCs w:val="32"/>
                <w:rtl/>
                <w:lang w:eastAsia="fr-FR"/>
              </w:rPr>
              <w:t>كلَّ</w:t>
            </w:r>
            <w:proofErr w:type="gramEnd"/>
            <w:r w:rsidRPr="00A44CEB">
              <w:rPr>
                <w:rFonts w:ascii="Arial" w:eastAsia="Times New Roman" w:hAnsi="Arial" w:cs="Arial"/>
                <w:b/>
                <w:bCs/>
                <w:sz w:val="32"/>
                <w:szCs w:val="32"/>
                <w:rtl/>
                <w:lang w:eastAsia="fr-FR"/>
              </w:rPr>
              <w:t xml:space="preserve"> الشتاءِ كأنَّه مأمورُ</w:t>
            </w:r>
            <w:r w:rsidRPr="00A44CEB">
              <w:rPr>
                <w:rFonts w:ascii="Arial" w:eastAsia="Times New Roman" w:hAnsi="Arial" w:cs="Arial"/>
                <w:b/>
                <w:bCs/>
                <w:sz w:val="32"/>
                <w:szCs w:val="2"/>
                <w:rtl/>
                <w:lang w:eastAsia="fr-FR"/>
              </w:rPr>
              <w:br/>
              <w:t>  </w:t>
            </w:r>
          </w:p>
        </w:tc>
      </w:tr>
    </w:tbl>
    <w:p w:rsidR="0031102E" w:rsidRDefault="0031102E" w:rsidP="0031102E">
      <w:pPr>
        <w:bidi/>
        <w:spacing w:after="100" w:line="300" w:lineRule="atLeast"/>
        <w:jc w:val="both"/>
        <w:rPr>
          <w:rFonts w:ascii="Arial" w:eastAsia="Times New Roman" w:hAnsi="Arial" w:cs="Arial"/>
          <w:b/>
          <w:bCs/>
          <w:color w:val="FF0000"/>
          <w:sz w:val="48"/>
          <w:szCs w:val="48"/>
          <w:lang w:eastAsia="fr-FR"/>
        </w:rPr>
      </w:pPr>
    </w:p>
    <w:p w:rsidR="0031102E" w:rsidRPr="0031102E" w:rsidRDefault="0031102E" w:rsidP="0031102E">
      <w:pPr>
        <w:bidi/>
        <w:spacing w:after="100" w:line="300" w:lineRule="atLeast"/>
        <w:jc w:val="both"/>
        <w:rPr>
          <w:rFonts w:ascii="Arial" w:eastAsia="Times New Roman" w:hAnsi="Arial" w:cs="Arial"/>
          <w:sz w:val="32"/>
          <w:szCs w:val="32"/>
          <w:rtl/>
          <w:lang w:eastAsia="fr-FR"/>
        </w:rPr>
      </w:pPr>
      <w:r w:rsidRPr="0031102E">
        <w:rPr>
          <w:rFonts w:ascii="Arial" w:eastAsia="Times New Roman" w:hAnsi="Arial" w:cs="Arial"/>
          <w:b/>
          <w:bCs/>
          <w:sz w:val="32"/>
          <w:szCs w:val="32"/>
          <w:rtl/>
          <w:lang w:eastAsia="fr-FR"/>
        </w:rPr>
        <w:t>خصائص شعر الفتوح :</w:t>
      </w:r>
    </w:p>
    <w:p w:rsidR="0031102E" w:rsidRPr="0031102E" w:rsidRDefault="0031102E" w:rsidP="00EA13DD">
      <w:pPr>
        <w:bidi/>
        <w:spacing w:after="100" w:line="360" w:lineRule="auto"/>
        <w:jc w:val="both"/>
        <w:rPr>
          <w:rFonts w:ascii="Arial" w:eastAsia="Times New Roman" w:hAnsi="Arial" w:cs="Arial"/>
          <w:color w:val="333333"/>
          <w:sz w:val="32"/>
          <w:szCs w:val="32"/>
          <w:lang w:eastAsia="fr-FR"/>
        </w:rPr>
      </w:pP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يمكن تلخيص سمات شعر الفتوح بما يأتي :</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1-</w:t>
      </w:r>
      <w:r w:rsidRPr="0031102E">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اشتماله على </w:t>
      </w:r>
      <w:r w:rsidR="00202E5B">
        <w:rPr>
          <w:rFonts w:ascii="Arial" w:eastAsia="Times New Roman" w:hAnsi="Arial" w:cs="Arial"/>
          <w:color w:val="333333"/>
          <w:sz w:val="32"/>
          <w:szCs w:val="32"/>
          <w:rtl/>
          <w:lang w:eastAsia="fr-FR"/>
        </w:rPr>
        <w:t xml:space="preserve">معاني </w:t>
      </w:r>
      <w:proofErr w:type="gramStart"/>
      <w:r w:rsidRPr="0031102E">
        <w:rPr>
          <w:rFonts w:ascii="Arial" w:eastAsia="Times New Roman" w:hAnsi="Arial" w:cs="Arial"/>
          <w:color w:val="333333"/>
          <w:sz w:val="32"/>
          <w:szCs w:val="32"/>
          <w:rtl/>
          <w:lang w:eastAsia="fr-FR"/>
        </w:rPr>
        <w:t>القيم</w:t>
      </w:r>
      <w:proofErr w:type="gramEnd"/>
      <w:r w:rsidRPr="0031102E">
        <w:rPr>
          <w:rFonts w:ascii="Arial" w:eastAsia="Times New Roman" w:hAnsi="Arial" w:cs="Arial"/>
          <w:color w:val="333333"/>
          <w:sz w:val="32"/>
          <w:szCs w:val="32"/>
          <w:rtl/>
          <w:lang w:eastAsia="fr-FR"/>
        </w:rPr>
        <w:t xml:space="preserve"> الإسلامية والالتزام بروح العقيدة.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2-</w:t>
      </w:r>
      <w:r>
        <w:rPr>
          <w:rFonts w:ascii="Times New Roman" w:eastAsia="Times New Roman" w:hAnsi="Times New Roman" w:cs="Times New Roman"/>
          <w:color w:val="333333"/>
          <w:sz w:val="32"/>
          <w:szCs w:val="32"/>
          <w:rtl/>
          <w:lang w:eastAsia="fr-FR"/>
        </w:rPr>
        <w:t> </w:t>
      </w:r>
      <w:proofErr w:type="gramStart"/>
      <w:r w:rsidRPr="0031102E">
        <w:rPr>
          <w:rFonts w:ascii="Arial" w:eastAsia="Times New Roman" w:hAnsi="Arial" w:cs="Arial"/>
          <w:color w:val="333333"/>
          <w:sz w:val="32"/>
          <w:szCs w:val="32"/>
          <w:rtl/>
          <w:lang w:eastAsia="fr-FR"/>
        </w:rPr>
        <w:t>الإيجاز</w:t>
      </w:r>
      <w:proofErr w:type="gramEnd"/>
      <w:r w:rsidR="00202E5B">
        <w:rPr>
          <w:rFonts w:ascii="Arial" w:eastAsia="Times New Roman" w:hAnsi="Arial" w:cs="Arial"/>
          <w:color w:val="333333"/>
          <w:sz w:val="32"/>
          <w:szCs w:val="32"/>
          <w:rtl/>
          <w:lang w:eastAsia="fr-FR"/>
        </w:rPr>
        <w:t xml:space="preserve"> والقصد إلى الفكرة، </w:t>
      </w:r>
      <w:r w:rsidRPr="0031102E">
        <w:rPr>
          <w:rFonts w:ascii="Arial" w:eastAsia="Times New Roman" w:hAnsi="Arial" w:cs="Arial"/>
          <w:color w:val="333333"/>
          <w:sz w:val="32"/>
          <w:szCs w:val="32"/>
          <w:rtl/>
          <w:lang w:eastAsia="fr-FR"/>
        </w:rPr>
        <w:t>دون إسهاب أو مقدمات كما هو الحال في الأغراض الشعرية في العصر الجاهلي وصدر الإسلام.</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3-</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التزام الشاعر بوحدة الموضوع، فجلُّ شعر الفتوح مقطّعات شعرية لا تحتوي الواحدة منها على أكثر من غرض واحد.</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4-</w:t>
      </w:r>
      <w:r w:rsidRPr="0031102E">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اتِّسام الشعر بالعفوية الصادقة لأنه يعّبر عن الروح الجهادية.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5-</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السهولة والوضوح، والخلّو من الصنعة </w:t>
      </w:r>
      <w:proofErr w:type="gramStart"/>
      <w:r w:rsidRPr="0031102E">
        <w:rPr>
          <w:rFonts w:ascii="Arial" w:eastAsia="Times New Roman" w:hAnsi="Arial" w:cs="Arial"/>
          <w:color w:val="333333"/>
          <w:sz w:val="32"/>
          <w:szCs w:val="32"/>
          <w:rtl/>
          <w:lang w:eastAsia="fr-FR"/>
        </w:rPr>
        <w:t>والتكلّف</w:t>
      </w:r>
      <w:proofErr w:type="gramEnd"/>
      <w:r w:rsidRPr="0031102E">
        <w:rPr>
          <w:rFonts w:ascii="Arial" w:eastAsia="Times New Roman" w:hAnsi="Arial" w:cs="Arial"/>
          <w:color w:val="333333"/>
          <w:sz w:val="32"/>
          <w:szCs w:val="32"/>
          <w:rtl/>
          <w:lang w:eastAsia="fr-FR"/>
        </w:rPr>
        <w:t>.</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6-</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 xml:space="preserve">التعبير عن الروح الجماعة الإسلامية التي ذابت فيها العصبيات القبلية، وانصراف الشعراء </w:t>
      </w:r>
      <w:proofErr w:type="gramStart"/>
      <w:r w:rsidRPr="0031102E">
        <w:rPr>
          <w:rFonts w:ascii="Arial" w:eastAsia="Times New Roman" w:hAnsi="Arial" w:cs="Arial"/>
          <w:color w:val="333333"/>
          <w:sz w:val="32"/>
          <w:szCs w:val="32"/>
          <w:rtl/>
          <w:lang w:eastAsia="fr-FR"/>
        </w:rPr>
        <w:t>إلى</w:t>
      </w:r>
      <w:proofErr w:type="gramEnd"/>
      <w:r w:rsidRPr="0031102E">
        <w:rPr>
          <w:rFonts w:ascii="Arial" w:eastAsia="Times New Roman" w:hAnsi="Arial" w:cs="Arial"/>
          <w:color w:val="333333"/>
          <w:sz w:val="32"/>
          <w:szCs w:val="32"/>
          <w:rtl/>
          <w:lang w:eastAsia="fr-FR"/>
        </w:rPr>
        <w:t xml:space="preserve"> رفع راية الإسلام خفاقة.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7-</w:t>
      </w:r>
      <w:r>
        <w:rPr>
          <w:rFonts w:ascii="Times New Roman" w:eastAsia="Times New Roman" w:hAnsi="Times New Roman" w:cs="Times New Roman"/>
          <w:color w:val="333333"/>
          <w:sz w:val="32"/>
          <w:szCs w:val="32"/>
          <w:rtl/>
          <w:lang w:eastAsia="fr-FR"/>
        </w:rPr>
        <w:t> </w:t>
      </w:r>
      <w:r w:rsidRPr="0031102E">
        <w:rPr>
          <w:rFonts w:ascii="Arial" w:eastAsia="Times New Roman" w:hAnsi="Arial" w:cs="Arial"/>
          <w:color w:val="333333"/>
          <w:sz w:val="32"/>
          <w:szCs w:val="32"/>
          <w:rtl/>
          <w:lang w:eastAsia="fr-FR"/>
        </w:rPr>
        <w:t>اشتمال شعر الفتوح على أخبار الجيوش، وحركاتها، وانتصارتها، والقبائل التي شاركت فيها، وعلى عادات البلاد المفتوحة، وتقاليدها، وأديانها، والخطط الحربية، وسير المعارك، والبطولات الفردية، أو الجماعية، وأسباب النصر أو الهزيمة. فهي على هذا الأساس تعد </w:t>
      </w:r>
      <w:proofErr w:type="gramStart"/>
      <w:r w:rsidRPr="0031102E">
        <w:rPr>
          <w:rFonts w:ascii="Arial" w:eastAsia="Times New Roman" w:hAnsi="Arial" w:cs="Arial"/>
          <w:color w:val="333333"/>
          <w:sz w:val="32"/>
          <w:szCs w:val="32"/>
          <w:rtl/>
          <w:lang w:eastAsia="fr-FR"/>
        </w:rPr>
        <w:t>سجلاً</w:t>
      </w:r>
      <w:proofErr w:type="gramEnd"/>
      <w:r w:rsidRPr="0031102E">
        <w:rPr>
          <w:rFonts w:ascii="Arial" w:eastAsia="Times New Roman" w:hAnsi="Arial" w:cs="Arial"/>
          <w:color w:val="333333"/>
          <w:sz w:val="32"/>
          <w:szCs w:val="32"/>
          <w:rtl/>
          <w:lang w:eastAsia="fr-FR"/>
        </w:rPr>
        <w:t xml:space="preserve"> تاريخياً حافلاً بأخبار فترة مهمة من تاريخ الدولة العربية الإسلامية.</w:t>
      </w:r>
    </w:p>
    <w:p w:rsidR="0031102E" w:rsidRPr="0031102E" w:rsidRDefault="0031102E" w:rsidP="00EA13DD">
      <w:pPr>
        <w:bidi/>
        <w:spacing w:after="0" w:line="360" w:lineRule="auto"/>
        <w:jc w:val="both"/>
        <w:rPr>
          <w:rFonts w:ascii="Arial" w:eastAsia="Times New Roman" w:hAnsi="Arial" w:cs="Arial"/>
          <w:color w:val="333333"/>
          <w:sz w:val="32"/>
          <w:szCs w:val="32"/>
          <w:rtl/>
          <w:lang w:eastAsia="fr-FR"/>
        </w:rPr>
      </w:pPr>
    </w:p>
    <w:p w:rsidR="0031102E" w:rsidRPr="0031102E" w:rsidRDefault="0031102E" w:rsidP="00EA13DD">
      <w:pPr>
        <w:bidi/>
        <w:spacing w:after="0" w:line="360" w:lineRule="auto"/>
        <w:ind w:firstLine="708"/>
        <w:jc w:val="both"/>
        <w:rPr>
          <w:rFonts w:ascii="Arial" w:eastAsia="Times New Roman" w:hAnsi="Arial" w:cs="Arial"/>
          <w:color w:val="333333"/>
          <w:sz w:val="32"/>
          <w:szCs w:val="32"/>
          <w:rtl/>
          <w:lang w:eastAsia="fr-FR"/>
        </w:rPr>
      </w:pPr>
      <w:r w:rsidRPr="0031102E">
        <w:rPr>
          <w:rFonts w:ascii="Arial" w:eastAsia="Times New Roman" w:hAnsi="Arial" w:cs="Arial"/>
          <w:color w:val="333333"/>
          <w:sz w:val="32"/>
          <w:szCs w:val="32"/>
          <w:rtl/>
          <w:lang w:eastAsia="fr-FR"/>
        </w:rPr>
        <w:t>وبعد، فإنّ قيمة شعر الفتوح تنبع من كونه التعبير الأدبي عن الحياة الإسلامية في عصر صدر الإسلام، إذ صوّر الأثر الذي تركه الإسلام في نفسيّة العربي، كما رسم صورة رائعة للانطلاقة المباركة التي تمثّلت في الفتوحات الإسلامية</w:t>
      </w:r>
      <w:r>
        <w:rPr>
          <w:rFonts w:ascii="Arial" w:eastAsia="Times New Roman" w:hAnsi="Arial" w:cs="Arial" w:hint="cs"/>
          <w:color w:val="333333"/>
          <w:sz w:val="32"/>
          <w:szCs w:val="32"/>
          <w:rtl/>
          <w:lang w:eastAsia="fr-FR"/>
        </w:rPr>
        <w:t>.</w:t>
      </w:r>
    </w:p>
    <w:p w:rsidR="00C61420" w:rsidRPr="00A23560" w:rsidRDefault="00C61420" w:rsidP="002A09F0">
      <w:pPr>
        <w:bidi/>
        <w:rPr>
          <w:sz w:val="32"/>
          <w:szCs w:val="32"/>
        </w:rPr>
      </w:pPr>
    </w:p>
    <w:sectPr w:rsidR="00C61420" w:rsidRPr="00A23560" w:rsidSect="00A34768">
      <w:footerReference w:type="default" r:id="rId13"/>
      <w:pgSz w:w="1352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3B" w:rsidRDefault="00711C3B" w:rsidP="00891F0A">
      <w:pPr>
        <w:spacing w:after="0" w:line="240" w:lineRule="auto"/>
      </w:pPr>
      <w:r>
        <w:separator/>
      </w:r>
    </w:p>
  </w:endnote>
  <w:endnote w:type="continuationSeparator" w:id="0">
    <w:p w:rsidR="00711C3B" w:rsidRDefault="00711C3B" w:rsidP="0089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3318"/>
      <w:docPartObj>
        <w:docPartGallery w:val="Page Numbers (Bottom of Page)"/>
        <w:docPartUnique/>
      </w:docPartObj>
    </w:sdtPr>
    <w:sdtEndPr/>
    <w:sdtContent>
      <w:p w:rsidR="00891F0A" w:rsidRDefault="00891F0A">
        <w:pPr>
          <w:pStyle w:val="Pieddepage"/>
          <w:jc w:val="center"/>
        </w:pPr>
        <w:r>
          <w:fldChar w:fldCharType="begin"/>
        </w:r>
        <w:r>
          <w:instrText>PAGE   \* MERGEFORMAT</w:instrText>
        </w:r>
        <w:r>
          <w:fldChar w:fldCharType="separate"/>
        </w:r>
        <w:r w:rsidR="004D0818">
          <w:rPr>
            <w:noProof/>
          </w:rPr>
          <w:t>1</w:t>
        </w:r>
        <w:r>
          <w:fldChar w:fldCharType="end"/>
        </w:r>
      </w:p>
    </w:sdtContent>
  </w:sdt>
  <w:p w:rsidR="00891F0A" w:rsidRDefault="00891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3B" w:rsidRDefault="00711C3B" w:rsidP="00891F0A">
      <w:pPr>
        <w:spacing w:after="0" w:line="240" w:lineRule="auto"/>
      </w:pPr>
      <w:r>
        <w:separator/>
      </w:r>
    </w:p>
  </w:footnote>
  <w:footnote w:type="continuationSeparator" w:id="0">
    <w:p w:rsidR="00711C3B" w:rsidRDefault="00711C3B" w:rsidP="00891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2247"/>
    <w:multiLevelType w:val="multilevel"/>
    <w:tmpl w:val="527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7084F"/>
    <w:multiLevelType w:val="multilevel"/>
    <w:tmpl w:val="D3B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45CEC"/>
    <w:multiLevelType w:val="multilevel"/>
    <w:tmpl w:val="2B8A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928A2"/>
    <w:multiLevelType w:val="multilevel"/>
    <w:tmpl w:val="F41C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F0"/>
    <w:rsid w:val="00011840"/>
    <w:rsid w:val="00012209"/>
    <w:rsid w:val="000212B0"/>
    <w:rsid w:val="00023A69"/>
    <w:rsid w:val="00024D28"/>
    <w:rsid w:val="00027D46"/>
    <w:rsid w:val="00032541"/>
    <w:rsid w:val="000335AA"/>
    <w:rsid w:val="00034233"/>
    <w:rsid w:val="0005073A"/>
    <w:rsid w:val="00054CA2"/>
    <w:rsid w:val="00060638"/>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11446"/>
    <w:rsid w:val="0011750C"/>
    <w:rsid w:val="00130E80"/>
    <w:rsid w:val="00134737"/>
    <w:rsid w:val="00147B3E"/>
    <w:rsid w:val="00147E76"/>
    <w:rsid w:val="00152F0B"/>
    <w:rsid w:val="001708C7"/>
    <w:rsid w:val="00171BE7"/>
    <w:rsid w:val="00177479"/>
    <w:rsid w:val="001814DE"/>
    <w:rsid w:val="001843E7"/>
    <w:rsid w:val="001B0236"/>
    <w:rsid w:val="001B4534"/>
    <w:rsid w:val="001C3495"/>
    <w:rsid w:val="001D7703"/>
    <w:rsid w:val="001F1C5E"/>
    <w:rsid w:val="001F4070"/>
    <w:rsid w:val="001F61BC"/>
    <w:rsid w:val="00202E5B"/>
    <w:rsid w:val="00205026"/>
    <w:rsid w:val="00213BFA"/>
    <w:rsid w:val="00273122"/>
    <w:rsid w:val="00274AA0"/>
    <w:rsid w:val="002837F2"/>
    <w:rsid w:val="00290412"/>
    <w:rsid w:val="00295F5B"/>
    <w:rsid w:val="002A09F0"/>
    <w:rsid w:val="002A1295"/>
    <w:rsid w:val="002A508B"/>
    <w:rsid w:val="002B18CE"/>
    <w:rsid w:val="002C3B5B"/>
    <w:rsid w:val="002C3DD5"/>
    <w:rsid w:val="002C44E7"/>
    <w:rsid w:val="002D7867"/>
    <w:rsid w:val="002E0D93"/>
    <w:rsid w:val="00301105"/>
    <w:rsid w:val="0031102E"/>
    <w:rsid w:val="00323054"/>
    <w:rsid w:val="00351E53"/>
    <w:rsid w:val="00355C46"/>
    <w:rsid w:val="00364A5F"/>
    <w:rsid w:val="00371605"/>
    <w:rsid w:val="00371A63"/>
    <w:rsid w:val="003725F6"/>
    <w:rsid w:val="00373BEE"/>
    <w:rsid w:val="00376B59"/>
    <w:rsid w:val="00384F9C"/>
    <w:rsid w:val="003945B1"/>
    <w:rsid w:val="003A34A3"/>
    <w:rsid w:val="003A553C"/>
    <w:rsid w:val="003B34D5"/>
    <w:rsid w:val="003C2A3D"/>
    <w:rsid w:val="004250F0"/>
    <w:rsid w:val="00444577"/>
    <w:rsid w:val="00466713"/>
    <w:rsid w:val="00476569"/>
    <w:rsid w:val="00481F60"/>
    <w:rsid w:val="004851FE"/>
    <w:rsid w:val="004866BC"/>
    <w:rsid w:val="00496BB9"/>
    <w:rsid w:val="0049786D"/>
    <w:rsid w:val="004A7E0A"/>
    <w:rsid w:val="004B5D31"/>
    <w:rsid w:val="004C1E4E"/>
    <w:rsid w:val="004D0818"/>
    <w:rsid w:val="004D1042"/>
    <w:rsid w:val="004D4308"/>
    <w:rsid w:val="004E2DB9"/>
    <w:rsid w:val="004F0BFC"/>
    <w:rsid w:val="004F37E2"/>
    <w:rsid w:val="004F7BB2"/>
    <w:rsid w:val="00501375"/>
    <w:rsid w:val="00510CEE"/>
    <w:rsid w:val="005170AC"/>
    <w:rsid w:val="0052359C"/>
    <w:rsid w:val="0052659C"/>
    <w:rsid w:val="005300F8"/>
    <w:rsid w:val="00535B78"/>
    <w:rsid w:val="005366E3"/>
    <w:rsid w:val="00555C64"/>
    <w:rsid w:val="00561609"/>
    <w:rsid w:val="00575F8E"/>
    <w:rsid w:val="00582446"/>
    <w:rsid w:val="005917A9"/>
    <w:rsid w:val="00593831"/>
    <w:rsid w:val="005A5EF5"/>
    <w:rsid w:val="005B2318"/>
    <w:rsid w:val="005B26F8"/>
    <w:rsid w:val="005B434B"/>
    <w:rsid w:val="005B6213"/>
    <w:rsid w:val="005D3F0C"/>
    <w:rsid w:val="005D7DB4"/>
    <w:rsid w:val="005E05E3"/>
    <w:rsid w:val="005E36DF"/>
    <w:rsid w:val="00600573"/>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11C3B"/>
    <w:rsid w:val="0072094A"/>
    <w:rsid w:val="007279AB"/>
    <w:rsid w:val="00732902"/>
    <w:rsid w:val="00740353"/>
    <w:rsid w:val="00743355"/>
    <w:rsid w:val="00745AD7"/>
    <w:rsid w:val="0075773E"/>
    <w:rsid w:val="007652C2"/>
    <w:rsid w:val="007946AF"/>
    <w:rsid w:val="007B4667"/>
    <w:rsid w:val="007C2A30"/>
    <w:rsid w:val="007F1ECA"/>
    <w:rsid w:val="008002A9"/>
    <w:rsid w:val="00801202"/>
    <w:rsid w:val="008040E5"/>
    <w:rsid w:val="008069E9"/>
    <w:rsid w:val="00854303"/>
    <w:rsid w:val="0086626E"/>
    <w:rsid w:val="008757AD"/>
    <w:rsid w:val="00891F0A"/>
    <w:rsid w:val="008C54E6"/>
    <w:rsid w:val="008C711B"/>
    <w:rsid w:val="008E645A"/>
    <w:rsid w:val="0091542D"/>
    <w:rsid w:val="0091682D"/>
    <w:rsid w:val="0091755D"/>
    <w:rsid w:val="009205F6"/>
    <w:rsid w:val="00920C5A"/>
    <w:rsid w:val="00924A5A"/>
    <w:rsid w:val="00937A7C"/>
    <w:rsid w:val="00955904"/>
    <w:rsid w:val="00956EAE"/>
    <w:rsid w:val="009571A6"/>
    <w:rsid w:val="0096373C"/>
    <w:rsid w:val="00963C26"/>
    <w:rsid w:val="00986325"/>
    <w:rsid w:val="009877F7"/>
    <w:rsid w:val="009952D9"/>
    <w:rsid w:val="009A21B5"/>
    <w:rsid w:val="009A7F83"/>
    <w:rsid w:val="009E2DBF"/>
    <w:rsid w:val="00A05851"/>
    <w:rsid w:val="00A23560"/>
    <w:rsid w:val="00A34768"/>
    <w:rsid w:val="00A44CEB"/>
    <w:rsid w:val="00A52FEC"/>
    <w:rsid w:val="00A60DFA"/>
    <w:rsid w:val="00A8356D"/>
    <w:rsid w:val="00A839AC"/>
    <w:rsid w:val="00A911C3"/>
    <w:rsid w:val="00A91ACA"/>
    <w:rsid w:val="00AB04BC"/>
    <w:rsid w:val="00AB597F"/>
    <w:rsid w:val="00AD769E"/>
    <w:rsid w:val="00AE005C"/>
    <w:rsid w:val="00AE45A5"/>
    <w:rsid w:val="00B110E4"/>
    <w:rsid w:val="00B24E13"/>
    <w:rsid w:val="00B32817"/>
    <w:rsid w:val="00B34B09"/>
    <w:rsid w:val="00B400A0"/>
    <w:rsid w:val="00B4547B"/>
    <w:rsid w:val="00B53B26"/>
    <w:rsid w:val="00B66714"/>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424D"/>
    <w:rsid w:val="00CD5EAA"/>
    <w:rsid w:val="00CE3930"/>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B5CA0"/>
    <w:rsid w:val="00DB7FC5"/>
    <w:rsid w:val="00DD11B0"/>
    <w:rsid w:val="00DD458D"/>
    <w:rsid w:val="00DE7284"/>
    <w:rsid w:val="00DE7FBA"/>
    <w:rsid w:val="00E11EB7"/>
    <w:rsid w:val="00E169BA"/>
    <w:rsid w:val="00E24DB4"/>
    <w:rsid w:val="00E429B7"/>
    <w:rsid w:val="00E43140"/>
    <w:rsid w:val="00E5023A"/>
    <w:rsid w:val="00E621DE"/>
    <w:rsid w:val="00EA13DD"/>
    <w:rsid w:val="00EB2C1B"/>
    <w:rsid w:val="00EC509D"/>
    <w:rsid w:val="00ED7E7F"/>
    <w:rsid w:val="00F02057"/>
    <w:rsid w:val="00F123FC"/>
    <w:rsid w:val="00F45685"/>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4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91F0A"/>
    <w:pPr>
      <w:tabs>
        <w:tab w:val="center" w:pos="4536"/>
        <w:tab w:val="right" w:pos="9072"/>
      </w:tabs>
      <w:spacing w:after="0" w:line="240" w:lineRule="auto"/>
    </w:pPr>
  </w:style>
  <w:style w:type="character" w:customStyle="1" w:styleId="En-tteCar">
    <w:name w:val="En-tête Car"/>
    <w:basedOn w:val="Policepardfaut"/>
    <w:link w:val="En-tte"/>
    <w:uiPriority w:val="99"/>
    <w:rsid w:val="00891F0A"/>
  </w:style>
  <w:style w:type="paragraph" w:styleId="Pieddepage">
    <w:name w:val="footer"/>
    <w:basedOn w:val="Normal"/>
    <w:link w:val="PieddepageCar"/>
    <w:uiPriority w:val="99"/>
    <w:unhideWhenUsed/>
    <w:rsid w:val="0089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4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91F0A"/>
    <w:pPr>
      <w:tabs>
        <w:tab w:val="center" w:pos="4536"/>
        <w:tab w:val="right" w:pos="9072"/>
      </w:tabs>
      <w:spacing w:after="0" w:line="240" w:lineRule="auto"/>
    </w:pPr>
  </w:style>
  <w:style w:type="character" w:customStyle="1" w:styleId="En-tteCar">
    <w:name w:val="En-tête Car"/>
    <w:basedOn w:val="Policepardfaut"/>
    <w:link w:val="En-tte"/>
    <w:uiPriority w:val="99"/>
    <w:rsid w:val="00891F0A"/>
  </w:style>
  <w:style w:type="paragraph" w:styleId="Pieddepage">
    <w:name w:val="footer"/>
    <w:basedOn w:val="Normal"/>
    <w:link w:val="PieddepageCar"/>
    <w:uiPriority w:val="99"/>
    <w:unhideWhenUsed/>
    <w:rsid w:val="0089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2437">
      <w:bodyDiv w:val="1"/>
      <w:marLeft w:val="0"/>
      <w:marRight w:val="0"/>
      <w:marTop w:val="0"/>
      <w:marBottom w:val="0"/>
      <w:divBdr>
        <w:top w:val="none" w:sz="0" w:space="0" w:color="auto"/>
        <w:left w:val="none" w:sz="0" w:space="0" w:color="auto"/>
        <w:bottom w:val="none" w:sz="0" w:space="0" w:color="auto"/>
        <w:right w:val="none" w:sz="0" w:space="0" w:color="auto"/>
      </w:divBdr>
      <w:divsChild>
        <w:div w:id="80696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45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87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3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8%AA%D8%B9%D8%B1%D9%8A%D9%81-%D8%A7%D9%84%D8%AC%D8%A7%D9%87%D9%84%D9%8A%D8%A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otor.com/%D9%85%D8%B9%D9%84%D9%88%D9%85%D8%A7%D8%AA-%D8%B9%D9%86-%D9%85%D8%B9%D8%B1%D9%83%D8%A9-%D8%A7%D9%84%D9%82%D8%A7%D8%AF%D8%B3%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otor.com/%D8%B4%D8%B9%D8%B1-%D8%A8%D8%AF%D9%88%D9%8A-%D8%B9%D9%86-%D8%A7%D9%84%D8%B4%D9%88%D9%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tor.com/%D8%A8%D8%AD%D8%AB_%D8%B9%D9%86_%D8%A7%D9%84%D9%85%D8%B9%D8%A7%D8%B1%D9%83_%D8%A7%D9%84%D8%A5%D8%B3%D9%84%D8%A7%D9%85%D9%8A%D8%A9" TargetMode="External"/><Relationship Id="rId4" Type="http://schemas.openxmlformats.org/officeDocument/2006/relationships/settings" Target="settings.xml"/><Relationship Id="rId9" Type="http://schemas.openxmlformats.org/officeDocument/2006/relationships/hyperlink" Target="https://sotor.com/%D8%A3%D8%A8%D8%B1%D8%B2-%D8%B4%D8%B9%D8%B1%D8%A7%D8%A1-%D8%A7%D9%84%D8%B9%D8%B5%D8%B1-%D8%A7%D9%84%D8%A5%D8%B3%D9%84%D8%A7%D9%85%D9%8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8</cp:revision>
  <dcterms:created xsi:type="dcterms:W3CDTF">2020-03-30T15:34:00Z</dcterms:created>
  <dcterms:modified xsi:type="dcterms:W3CDTF">2020-06-02T17:51:00Z</dcterms:modified>
</cp:coreProperties>
</file>