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B5B" w:rsidRDefault="002D0B5B" w:rsidP="002D0B5B">
      <w:pPr>
        <w:bidi/>
        <w:spacing w:after="0" w:line="240" w:lineRule="auto"/>
        <w:rPr>
          <w:rFonts w:ascii="Times New Roman" w:eastAsia="Times New Roman" w:hAnsi="Times New Roman" w:cs="Simplified Arabic"/>
          <w:color w:val="000000"/>
          <w:sz w:val="32"/>
          <w:szCs w:val="32"/>
          <w:lang w:eastAsia="fr-FR"/>
        </w:rPr>
      </w:pPr>
      <w:proofErr w:type="gramStart"/>
      <w:r w:rsidRPr="001B1637">
        <w:rPr>
          <w:rFonts w:ascii="Times New Roman" w:eastAsia="Times New Roman" w:hAnsi="Times New Roman" w:cs="Simplified Arabic" w:hint="cs"/>
          <w:color w:val="000000"/>
          <w:sz w:val="32"/>
          <w:szCs w:val="32"/>
          <w:rtl/>
          <w:lang w:eastAsia="fr-FR"/>
        </w:rPr>
        <w:t>الدرس</w:t>
      </w:r>
      <w:proofErr w:type="gramEnd"/>
      <w:r w:rsidRPr="001B1637">
        <w:rPr>
          <w:rFonts w:ascii="Times New Roman" w:eastAsia="Times New Roman" w:hAnsi="Times New Roman" w:cs="Simplified Arabic" w:hint="cs"/>
          <w:color w:val="000000"/>
          <w:sz w:val="32"/>
          <w:szCs w:val="32"/>
          <w:rtl/>
          <w:lang w:eastAsia="fr-FR"/>
        </w:rPr>
        <w:t xml:space="preserve"> الخامس</w:t>
      </w:r>
    </w:p>
    <w:p w:rsidR="001B1637" w:rsidRDefault="001B1637" w:rsidP="001B1637">
      <w:pPr>
        <w:bidi/>
        <w:spacing w:after="0" w:line="240" w:lineRule="auto"/>
        <w:jc w:val="center"/>
        <w:rPr>
          <w:rFonts w:ascii="Times New Roman" w:eastAsia="Times New Roman" w:hAnsi="Times New Roman" w:cs="Simplified Arabic" w:hint="cs"/>
          <w:b/>
          <w:bCs/>
          <w:color w:val="000000"/>
          <w:sz w:val="36"/>
          <w:szCs w:val="36"/>
          <w:rtl/>
          <w:lang w:eastAsia="fr-FR" w:bidi="ar-DZ"/>
        </w:rPr>
      </w:pPr>
      <w:r w:rsidRPr="001B1637">
        <w:rPr>
          <w:rFonts w:ascii="Times New Roman" w:eastAsia="Times New Roman" w:hAnsi="Times New Roman" w:cs="Simplified Arabic" w:hint="cs"/>
          <w:b/>
          <w:bCs/>
          <w:color w:val="000000"/>
          <w:sz w:val="36"/>
          <w:szCs w:val="36"/>
          <w:rtl/>
          <w:lang w:eastAsia="fr-FR" w:bidi="ar-DZ"/>
        </w:rPr>
        <w:t>المثل السائر لابن الأثير</w:t>
      </w:r>
      <w:r>
        <w:rPr>
          <w:rFonts w:ascii="Times New Roman" w:eastAsia="Times New Roman" w:hAnsi="Times New Roman" w:cs="Simplified Arabic" w:hint="cs"/>
          <w:b/>
          <w:bCs/>
          <w:color w:val="000000"/>
          <w:sz w:val="36"/>
          <w:szCs w:val="36"/>
          <w:rtl/>
          <w:lang w:eastAsia="fr-FR" w:bidi="ar-DZ"/>
        </w:rPr>
        <w:t xml:space="preserve"> (1)</w:t>
      </w:r>
    </w:p>
    <w:p w:rsidR="001B1637" w:rsidRPr="001B1637" w:rsidRDefault="001B1637" w:rsidP="001B1637">
      <w:pPr>
        <w:bidi/>
        <w:spacing w:after="0" w:line="240" w:lineRule="auto"/>
        <w:jc w:val="center"/>
        <w:rPr>
          <w:rFonts w:ascii="Times New Roman" w:eastAsia="Times New Roman" w:hAnsi="Times New Roman" w:cs="Simplified Arabic" w:hint="cs"/>
          <w:color w:val="000000"/>
          <w:sz w:val="36"/>
          <w:szCs w:val="36"/>
          <w:rtl/>
          <w:lang w:eastAsia="fr-FR" w:bidi="ar-DZ"/>
        </w:rPr>
      </w:pPr>
      <w:r w:rsidRPr="001B1637">
        <w:rPr>
          <w:rFonts w:ascii="Times New Roman" w:eastAsia="Times New Roman" w:hAnsi="Times New Roman" w:cs="Simplified Arabic" w:hint="cs"/>
          <w:color w:val="000000"/>
          <w:sz w:val="36"/>
          <w:szCs w:val="36"/>
          <w:rtl/>
          <w:lang w:eastAsia="fr-FR" w:bidi="ar-DZ"/>
        </w:rPr>
        <w:t>(المثل</w:t>
      </w:r>
      <w:r>
        <w:rPr>
          <w:rFonts w:ascii="Times New Roman" w:eastAsia="Times New Roman" w:hAnsi="Times New Roman" w:cs="Simplified Arabic" w:hint="cs"/>
          <w:color w:val="000000"/>
          <w:sz w:val="36"/>
          <w:szCs w:val="36"/>
          <w:rtl/>
          <w:lang w:eastAsia="fr-FR" w:bidi="ar-DZ"/>
        </w:rPr>
        <w:t xml:space="preserve"> السائر في أدب الكاتب </w:t>
      </w:r>
      <w:proofErr w:type="gramStart"/>
      <w:r>
        <w:rPr>
          <w:rFonts w:ascii="Times New Roman" w:eastAsia="Times New Roman" w:hAnsi="Times New Roman" w:cs="Simplified Arabic" w:hint="cs"/>
          <w:color w:val="000000"/>
          <w:sz w:val="36"/>
          <w:szCs w:val="36"/>
          <w:rtl/>
          <w:lang w:eastAsia="fr-FR" w:bidi="ar-DZ"/>
        </w:rPr>
        <w:t>والشاعر</w:t>
      </w:r>
      <w:proofErr w:type="gramEnd"/>
      <w:r>
        <w:rPr>
          <w:rFonts w:ascii="Times New Roman" w:eastAsia="Times New Roman" w:hAnsi="Times New Roman" w:cs="Simplified Arabic" w:hint="cs"/>
          <w:color w:val="000000"/>
          <w:sz w:val="36"/>
          <w:szCs w:val="36"/>
          <w:rtl/>
          <w:lang w:eastAsia="fr-FR" w:bidi="ar-DZ"/>
        </w:rPr>
        <w:t xml:space="preserve"> لضياء الدين بن الأثير)</w:t>
      </w:r>
    </w:p>
    <w:p w:rsidR="006422DA" w:rsidRDefault="002D0B5B" w:rsidP="002D0B5B">
      <w:pPr>
        <w:bidi/>
        <w:spacing w:after="0" w:line="240" w:lineRule="auto"/>
        <w:rPr>
          <w:rFonts w:ascii="Times New Roman" w:eastAsia="Times New Roman" w:hAnsi="Times New Roman" w:cs="Simplified Arabic" w:hint="cs"/>
          <w:b/>
          <w:bCs/>
          <w:color w:val="000000"/>
          <w:sz w:val="32"/>
          <w:szCs w:val="32"/>
          <w:rtl/>
          <w:lang w:eastAsia="fr-FR"/>
        </w:rPr>
      </w:pPr>
      <w:r>
        <w:rPr>
          <w:rFonts w:ascii="Times New Roman" w:eastAsia="Times New Roman" w:hAnsi="Times New Roman" w:cs="Simplified Arabic" w:hint="cs"/>
          <w:b/>
          <w:bCs/>
          <w:color w:val="000000"/>
          <w:sz w:val="32"/>
          <w:szCs w:val="32"/>
          <w:rtl/>
          <w:lang w:eastAsia="fr-FR"/>
        </w:rPr>
        <w:t>1</w:t>
      </w:r>
    </w:p>
    <w:p w:rsidR="00027D16" w:rsidRPr="00027D16" w:rsidRDefault="002D0B5B" w:rsidP="006422DA">
      <w:pPr>
        <w:bidi/>
        <w:spacing w:after="0" w:line="240" w:lineRule="auto"/>
        <w:rPr>
          <w:rFonts w:ascii="Times New Roman" w:eastAsia="Times New Roman" w:hAnsi="Times New Roman" w:cs="Simplified Arabic"/>
          <w:b/>
          <w:bCs/>
          <w:color w:val="000000"/>
          <w:sz w:val="32"/>
          <w:szCs w:val="32"/>
          <w:lang w:eastAsia="fr-FR"/>
        </w:rPr>
      </w:pPr>
      <w:bookmarkStart w:id="0" w:name="_GoBack"/>
      <w:bookmarkEnd w:id="0"/>
      <w:r>
        <w:rPr>
          <w:rFonts w:ascii="Times New Roman" w:eastAsia="Times New Roman" w:hAnsi="Times New Roman" w:cs="Simplified Arabic" w:hint="cs"/>
          <w:b/>
          <w:bCs/>
          <w:color w:val="000000"/>
          <w:sz w:val="32"/>
          <w:szCs w:val="32"/>
          <w:rtl/>
          <w:lang w:eastAsia="fr-FR"/>
        </w:rPr>
        <w:t xml:space="preserve">- </w:t>
      </w:r>
      <w:r w:rsidR="001B1637">
        <w:rPr>
          <w:rFonts w:ascii="Times New Roman" w:eastAsia="Times New Roman" w:hAnsi="Times New Roman" w:cs="Simplified Arabic" w:hint="cs"/>
          <w:b/>
          <w:bCs/>
          <w:color w:val="000000"/>
          <w:sz w:val="32"/>
          <w:szCs w:val="32"/>
          <w:rtl/>
          <w:lang w:eastAsia="fr-FR"/>
        </w:rPr>
        <w:t>التعريف بالمؤلِّف:</w:t>
      </w:r>
      <w:r w:rsidR="00027D16" w:rsidRPr="00027D16">
        <w:rPr>
          <w:rFonts w:ascii="Times New Roman" w:eastAsia="Times New Roman" w:hAnsi="Times New Roman" w:cs="Simplified Arabic"/>
          <w:b/>
          <w:bCs/>
          <w:color w:val="000000"/>
          <w:sz w:val="32"/>
          <w:szCs w:val="32"/>
          <w:rtl/>
          <w:lang w:eastAsia="fr-FR"/>
        </w:rPr>
        <w:t xml:space="preserve"> </w:t>
      </w:r>
    </w:p>
    <w:tbl>
      <w:tblPr>
        <w:tblW w:w="5000" w:type="pct"/>
        <w:tblLook w:val="04A0" w:firstRow="1" w:lastRow="0" w:firstColumn="1" w:lastColumn="0" w:noHBand="0" w:noVBand="1"/>
      </w:tblPr>
      <w:tblGrid>
        <w:gridCol w:w="10623"/>
      </w:tblGrid>
      <w:tr w:rsidR="00027D16" w:rsidRPr="00027D16" w:rsidTr="0055129E">
        <w:tc>
          <w:tcPr>
            <w:tcW w:w="5000" w:type="pct"/>
            <w:hideMark/>
          </w:tcPr>
          <w:p w:rsidR="00853145" w:rsidRDefault="00027D16" w:rsidP="00E1367F">
            <w:pPr>
              <w:bidi/>
              <w:spacing w:after="0" w:line="240" w:lineRule="auto"/>
              <w:rPr>
                <w:rFonts w:ascii="Times New Roman" w:eastAsia="Times New Roman" w:hAnsi="Times New Roman" w:cs="Simplified Arabic"/>
                <w:color w:val="000000"/>
                <w:sz w:val="32"/>
                <w:szCs w:val="32"/>
                <w:rtl/>
                <w:lang w:eastAsia="fr-FR"/>
              </w:rPr>
            </w:pPr>
            <w:r w:rsidRPr="00027D16">
              <w:rPr>
                <w:rFonts w:ascii="Times New Roman" w:eastAsia="Times New Roman" w:hAnsi="Times New Roman" w:cs="Simplified Arabic"/>
                <w:b/>
                <w:bCs/>
                <w:color w:val="000000"/>
                <w:sz w:val="32"/>
                <w:szCs w:val="32"/>
                <w:rtl/>
                <w:lang w:eastAsia="fr-FR"/>
              </w:rPr>
              <w:t>اسمه</w:t>
            </w:r>
            <w:r w:rsidR="00853145">
              <w:rPr>
                <w:rFonts w:ascii="Times New Roman" w:eastAsia="Times New Roman" w:hAnsi="Times New Roman" w:cs="Simplified Arabic" w:hint="cs"/>
                <w:color w:val="000000"/>
                <w:sz w:val="32"/>
                <w:szCs w:val="32"/>
                <w:rtl/>
                <w:lang w:eastAsia="fr-FR"/>
              </w:rPr>
              <w:t>:</w:t>
            </w:r>
          </w:p>
          <w:p w:rsidR="00853145" w:rsidRDefault="00853145" w:rsidP="00853145">
            <w:pPr>
              <w:bidi/>
              <w:spacing w:after="0" w:line="240" w:lineRule="auto"/>
              <w:rPr>
                <w:rFonts w:ascii="Times New Roman" w:eastAsia="Times New Roman" w:hAnsi="Times New Roman" w:cs="Simplified Arabic"/>
                <w:color w:val="000000"/>
                <w:sz w:val="32"/>
                <w:szCs w:val="32"/>
                <w:rtl/>
                <w:lang w:eastAsia="fr-FR"/>
              </w:rPr>
            </w:pP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هو ابن الأثير القاضي مجد الدين أبو السعادات المبارك بن محمد بن محمد بن عبد الكريم بن عبد الواحد الشيباني الجزري ثم الموصلي </w:t>
            </w:r>
            <w:r w:rsidR="00E1367F" w:rsidRPr="00853145">
              <w:rPr>
                <w:rFonts w:ascii="Times New Roman" w:eastAsia="Times New Roman" w:hAnsi="Times New Roman" w:cs="Simplified Arabic" w:hint="cs"/>
                <w:color w:val="000000"/>
                <w:sz w:val="32"/>
                <w:szCs w:val="32"/>
                <w:rtl/>
                <w:lang w:eastAsia="fr-FR"/>
              </w:rPr>
              <w:t>(545-606ه‍).</w:t>
            </w:r>
            <w:r w:rsidR="00027D16" w:rsidRPr="00027D16">
              <w:rPr>
                <w:rFonts w:ascii="Times New Roman" w:eastAsia="Times New Roman" w:hAnsi="Times New Roman" w:cs="Simplified Arabic"/>
                <w:color w:val="000000"/>
                <w:sz w:val="32"/>
                <w:szCs w:val="32"/>
                <w:lang w:eastAsia="fr-FR"/>
              </w:rPr>
              <w:br/>
            </w:r>
            <w:r w:rsidR="00027D16" w:rsidRPr="00027D16">
              <w:rPr>
                <w:rFonts w:ascii="Times New Roman" w:eastAsia="Times New Roman" w:hAnsi="Times New Roman" w:cs="Simplified Arabic"/>
                <w:b/>
                <w:bCs/>
                <w:color w:val="000000"/>
                <w:sz w:val="32"/>
                <w:szCs w:val="32"/>
                <w:rtl/>
                <w:lang w:eastAsia="fr-FR"/>
              </w:rPr>
              <w:t>مولده</w:t>
            </w:r>
            <w:r>
              <w:rPr>
                <w:rFonts w:ascii="Times New Roman" w:eastAsia="Times New Roman" w:hAnsi="Times New Roman" w:cs="Simplified Arabic" w:hint="cs"/>
                <w:b/>
                <w:bCs/>
                <w:color w:val="000000"/>
                <w:sz w:val="32"/>
                <w:szCs w:val="32"/>
                <w:rtl/>
                <w:lang w:eastAsia="fr-FR"/>
              </w:rPr>
              <w:t>:</w:t>
            </w:r>
            <w:r w:rsidR="00027D16" w:rsidRPr="00027D16">
              <w:rPr>
                <w:rFonts w:ascii="Times New Roman" w:eastAsia="Times New Roman" w:hAnsi="Times New Roman" w:cs="Simplified Arabic"/>
                <w:color w:val="000000"/>
                <w:sz w:val="32"/>
                <w:szCs w:val="32"/>
                <w:lang w:eastAsia="fr-FR"/>
              </w:rPr>
              <w:t xml:space="preserve"> </w:t>
            </w:r>
            <w:r w:rsidR="00027D16" w:rsidRPr="00027D16">
              <w:rPr>
                <w:rFonts w:ascii="Times New Roman" w:eastAsia="Times New Roman" w:hAnsi="Times New Roman" w:cs="Simplified Arabic"/>
                <w:color w:val="000000"/>
                <w:sz w:val="32"/>
                <w:szCs w:val="32"/>
                <w:lang w:eastAsia="fr-FR"/>
              </w:rPr>
              <w:br/>
            </w:r>
            <w:r w:rsidR="00E1367F" w:rsidRPr="00853145">
              <w:rPr>
                <w:rFonts w:ascii="Times New Roman" w:eastAsia="Times New Roman" w:hAnsi="Times New Roman" w:cs="Simplified Arabic" w:hint="cs"/>
                <w:color w:val="000000"/>
                <w:sz w:val="32"/>
                <w:szCs w:val="32"/>
                <w:rtl/>
                <w:lang w:eastAsia="fr-FR"/>
              </w:rPr>
              <w:t xml:space="preserve">    </w:t>
            </w:r>
            <w:r w:rsidR="00E1367F" w:rsidRPr="00853145">
              <w:rPr>
                <w:rFonts w:ascii="Times New Roman" w:eastAsia="Times New Roman" w:hAnsi="Times New Roman" w:cs="Simplified Arabic"/>
                <w:color w:val="000000"/>
                <w:sz w:val="32"/>
                <w:szCs w:val="32"/>
                <w:rtl/>
                <w:lang w:eastAsia="fr-FR"/>
              </w:rPr>
              <w:t>ولد بجزيرة ابن عمر 544 ه</w:t>
            </w:r>
            <w:r w:rsidR="00E1367F" w:rsidRPr="00853145">
              <w:rPr>
                <w:rFonts w:ascii="Times New Roman" w:eastAsia="Times New Roman" w:hAnsi="Times New Roman" w:cs="Simplified Arabic" w:hint="cs"/>
                <w:color w:val="000000"/>
                <w:sz w:val="32"/>
                <w:szCs w:val="32"/>
                <w:rtl/>
                <w:lang w:eastAsia="fr-FR"/>
              </w:rPr>
              <w:t>‍،</w:t>
            </w:r>
            <w:r w:rsidR="00027D16" w:rsidRPr="00027D16">
              <w:rPr>
                <w:rFonts w:ascii="Times New Roman" w:eastAsia="Times New Roman" w:hAnsi="Times New Roman" w:cs="Simplified Arabic"/>
                <w:color w:val="000000"/>
                <w:sz w:val="32"/>
                <w:szCs w:val="32"/>
                <w:rtl/>
                <w:lang w:eastAsia="fr-FR"/>
              </w:rPr>
              <w:t xml:space="preserve"> ونشأ بها</w:t>
            </w:r>
            <w:r w:rsidR="001B1637">
              <w:rPr>
                <w:rFonts w:ascii="Times New Roman" w:eastAsia="Times New Roman" w:hAnsi="Times New Roman" w:cs="Simplified Arabic"/>
                <w:color w:val="000000"/>
                <w:sz w:val="32"/>
                <w:szCs w:val="32"/>
                <w:lang w:eastAsia="fr-FR"/>
              </w:rPr>
              <w:t xml:space="preserve"> .</w:t>
            </w:r>
            <w:r w:rsidR="00027D16" w:rsidRPr="00027D16">
              <w:rPr>
                <w:rFonts w:ascii="Times New Roman" w:eastAsia="Times New Roman" w:hAnsi="Times New Roman" w:cs="Simplified Arabic"/>
                <w:color w:val="000000"/>
                <w:sz w:val="32"/>
                <w:szCs w:val="32"/>
                <w:lang w:eastAsia="fr-FR"/>
              </w:rPr>
              <w:br/>
            </w:r>
            <w:r w:rsidR="00027D16" w:rsidRPr="00027D16">
              <w:rPr>
                <w:rFonts w:ascii="Times New Roman" w:eastAsia="Times New Roman" w:hAnsi="Times New Roman" w:cs="Simplified Arabic"/>
                <w:b/>
                <w:bCs/>
                <w:color w:val="000000"/>
                <w:sz w:val="32"/>
                <w:szCs w:val="32"/>
                <w:rtl/>
                <w:lang w:eastAsia="fr-FR"/>
              </w:rPr>
              <w:t>تعليمه</w:t>
            </w:r>
            <w:r w:rsidRPr="00853145">
              <w:rPr>
                <w:rFonts w:ascii="Times New Roman" w:eastAsia="Times New Roman" w:hAnsi="Times New Roman" w:cs="Simplified Arabic" w:hint="cs"/>
                <w:b/>
                <w:bCs/>
                <w:color w:val="000000"/>
                <w:sz w:val="32"/>
                <w:szCs w:val="32"/>
                <w:rtl/>
                <w:lang w:eastAsia="fr-FR"/>
              </w:rPr>
              <w:t>:</w:t>
            </w:r>
            <w:r w:rsidR="00027D16" w:rsidRPr="00027D16">
              <w:rPr>
                <w:rFonts w:ascii="Times New Roman" w:eastAsia="Times New Roman" w:hAnsi="Times New Roman" w:cs="Simplified Arabic"/>
                <w:color w:val="000000"/>
                <w:sz w:val="32"/>
                <w:szCs w:val="32"/>
                <w:lang w:eastAsia="fr-FR"/>
              </w:rPr>
              <w:t xml:space="preserve"> </w:t>
            </w:r>
            <w:r w:rsidR="00027D16" w:rsidRPr="00027D16">
              <w:rPr>
                <w:rFonts w:ascii="Times New Roman" w:eastAsia="Times New Roman" w:hAnsi="Times New Roman" w:cs="Simplified Arabic"/>
                <w:color w:val="000000"/>
                <w:sz w:val="32"/>
                <w:szCs w:val="32"/>
                <w:lang w:eastAsia="fr-FR"/>
              </w:rPr>
              <w:br/>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نشأ ضياء الدّين بن الأثير في أسرة عربيّة شيبانيّة ثريّة ذات مكانة لدى الأتابكة. وكان لهذه النّشأة </w:t>
            </w:r>
            <w:proofErr w:type="gramStart"/>
            <w:r w:rsidR="00027D16" w:rsidRPr="00027D16">
              <w:rPr>
                <w:rFonts w:ascii="Times New Roman" w:eastAsia="Times New Roman" w:hAnsi="Times New Roman" w:cs="Simplified Arabic"/>
                <w:color w:val="000000"/>
                <w:sz w:val="32"/>
                <w:szCs w:val="32"/>
                <w:rtl/>
                <w:lang w:eastAsia="fr-FR"/>
              </w:rPr>
              <w:t>أثر</w:t>
            </w:r>
            <w:proofErr w:type="gramEnd"/>
            <w:r w:rsidR="00027D16" w:rsidRPr="00027D16">
              <w:rPr>
                <w:rFonts w:ascii="Times New Roman" w:eastAsia="Times New Roman" w:hAnsi="Times New Roman" w:cs="Simplified Arabic"/>
                <w:color w:val="000000"/>
                <w:sz w:val="32"/>
                <w:szCs w:val="32"/>
                <w:rtl/>
                <w:lang w:eastAsia="fr-FR"/>
              </w:rPr>
              <w:t xml:space="preserve"> في اعتداده بنفسه، وتفرّغه للعلم، وتفتُّح موهبته الأدبية، وطموحه إلى المكانة السيّاسيّة</w:t>
            </w:r>
            <w:r>
              <w:rPr>
                <w:rFonts w:ascii="Times New Roman" w:eastAsia="Times New Roman" w:hAnsi="Times New Roman" w:cs="Simplified Arabic"/>
                <w:color w:val="000000"/>
                <w:sz w:val="32"/>
                <w:szCs w:val="32"/>
                <w:lang w:eastAsia="fr-FR"/>
              </w:rPr>
              <w:t xml:space="preserve">. </w:t>
            </w:r>
            <w:r>
              <w:rPr>
                <w:rFonts w:ascii="Times New Roman" w:eastAsia="Times New Roman" w:hAnsi="Times New Roman" w:cs="Simplified Arabic"/>
                <w:color w:val="000000"/>
                <w:sz w:val="32"/>
                <w:szCs w:val="32"/>
                <w:lang w:eastAsia="fr-FR"/>
              </w:rPr>
              <w:br/>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تلقى مجد الدين بن الأثير العلم منذ صغره في مدارس بلدته جزيرة ابن عمر وانتقل مع والده إلى الموصل "في رجب سنة تسع وسبعين وخمسمائة" وبها اشتغل وحصل العلوم وحفظ كتاب الله الكريم وكثيراً من الأحاديث النبوية وطرفاً صالحاً من النحو واللغة وعلم البيان وشيئاً كثيراً من الأشعار حتى قال في أول كتابه الذي سماه "الوشي المرقوم" ما مثاله: "وكنت حفظت من الأشعار القديمة والمحدثة ما لا أحصيه كثيرة، ثم اقتصرت بعد ذلك على شعر الطائيين</w:t>
            </w:r>
            <w:r w:rsidR="00027D16" w:rsidRPr="00027D16">
              <w:rPr>
                <w:rFonts w:ascii="Times New Roman" w:eastAsia="Times New Roman" w:hAnsi="Times New Roman" w:cs="Simplified Arabic"/>
                <w:color w:val="000000"/>
                <w:sz w:val="32"/>
                <w:szCs w:val="32"/>
                <w:lang w:eastAsia="fr-FR"/>
              </w:rPr>
              <w:t xml:space="preserve">: </w:t>
            </w:r>
            <w:r w:rsidR="00027D16" w:rsidRPr="00027D16">
              <w:rPr>
                <w:rFonts w:ascii="Times New Roman" w:eastAsia="Times New Roman" w:hAnsi="Times New Roman" w:cs="Simplified Arabic"/>
                <w:color w:val="000000"/>
                <w:sz w:val="32"/>
                <w:szCs w:val="32"/>
                <w:rtl/>
                <w:lang w:eastAsia="fr-FR"/>
              </w:rPr>
              <w:t>حبيب بن أوس، يعني أبا تمام، وأبي عبادة البحتري، وشعر أبي الطيب المتنبي، فحفظت هذه الدواوين الثلاثة، وكنت أكرر عليها بالدرس مدة سنين، حتى تمكنت من صوغ المعاني، وصار الإدمان لي خلقاً وطبعاً" وإنما ذكر هذا الفضل في معرض أن المنشئ ينبغي أن يجعل دأبه في الترسل حل المنظوم، ويعتمد عليه في هذه الصناعة أغفلت كتب التّراجم أسماء الشيّوخ الذين درس عليهم ضياء الدّين</w:t>
            </w:r>
            <w:r>
              <w:rPr>
                <w:rFonts w:ascii="Times New Roman" w:eastAsia="Times New Roman" w:hAnsi="Times New Roman" w:cs="Simplified Arabic"/>
                <w:color w:val="000000"/>
                <w:sz w:val="32"/>
                <w:szCs w:val="32"/>
                <w:lang w:eastAsia="fr-FR"/>
              </w:rPr>
              <w:t xml:space="preserve">. </w:t>
            </w:r>
            <w:r>
              <w:rPr>
                <w:rFonts w:ascii="Times New Roman" w:eastAsia="Times New Roman" w:hAnsi="Times New Roman" w:cs="Simplified Arabic"/>
                <w:color w:val="000000"/>
                <w:sz w:val="32"/>
                <w:szCs w:val="32"/>
                <w:lang w:eastAsia="fr-FR"/>
              </w:rPr>
              <w:br/>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ورجّح باحثان معاصران، هما نوري القيسي وهلال ناجي، أنّه درس على أخيه مجد الدّين، وعلى خطيب الموصل أبي الفضل الطّوسيّ، ويحيى الثّقفيّ. </w:t>
            </w:r>
            <w:proofErr w:type="gramStart"/>
            <w:r w:rsidR="00027D16" w:rsidRPr="00027D16">
              <w:rPr>
                <w:rFonts w:ascii="Times New Roman" w:eastAsia="Times New Roman" w:hAnsi="Times New Roman" w:cs="Simplified Arabic"/>
                <w:color w:val="000000"/>
                <w:sz w:val="32"/>
                <w:szCs w:val="32"/>
                <w:rtl/>
                <w:lang w:eastAsia="fr-FR"/>
              </w:rPr>
              <w:t>وتشير</w:t>
            </w:r>
            <w:proofErr w:type="gramEnd"/>
            <w:r w:rsidR="00027D16" w:rsidRPr="00027D16">
              <w:rPr>
                <w:rFonts w:ascii="Times New Roman" w:eastAsia="Times New Roman" w:hAnsi="Times New Roman" w:cs="Simplified Arabic"/>
                <w:color w:val="000000"/>
                <w:sz w:val="32"/>
                <w:szCs w:val="32"/>
                <w:rtl/>
                <w:lang w:eastAsia="fr-FR"/>
              </w:rPr>
              <w:t xml:space="preserve"> مؤلّفات ضياء الدّين إلى أنّه حرص على التّنوع والشّمول، فلم تكن قراءته مقصورة على علوم اللّغة وحدها، بل شملت كتب النّقد والحديث والفقه والشّعر والأدب والتّفسير، إضافة إلى القرآن الكريم. </w:t>
            </w:r>
            <w:proofErr w:type="gramStart"/>
            <w:r w:rsidR="00027D16" w:rsidRPr="00027D16">
              <w:rPr>
                <w:rFonts w:ascii="Times New Roman" w:eastAsia="Times New Roman" w:hAnsi="Times New Roman" w:cs="Simplified Arabic"/>
                <w:color w:val="000000"/>
                <w:sz w:val="32"/>
                <w:szCs w:val="32"/>
                <w:rtl/>
                <w:lang w:eastAsia="fr-FR"/>
              </w:rPr>
              <w:t>وهو</w:t>
            </w:r>
            <w:proofErr w:type="gramEnd"/>
            <w:r w:rsidR="00027D16" w:rsidRPr="00027D16">
              <w:rPr>
                <w:rFonts w:ascii="Times New Roman" w:eastAsia="Times New Roman" w:hAnsi="Times New Roman" w:cs="Simplified Arabic"/>
                <w:color w:val="000000"/>
                <w:sz w:val="32"/>
                <w:szCs w:val="32"/>
                <w:rtl/>
                <w:lang w:eastAsia="fr-FR"/>
              </w:rPr>
              <w:t xml:space="preserve">، تبعاً لذلك، أمين لمفهوم ثقافة الكاتب </w:t>
            </w:r>
            <w:r w:rsidR="00027D16" w:rsidRPr="00027D16">
              <w:rPr>
                <w:rFonts w:ascii="Times New Roman" w:eastAsia="Times New Roman" w:hAnsi="Times New Roman" w:cs="Simplified Arabic"/>
                <w:color w:val="000000"/>
                <w:sz w:val="32"/>
                <w:szCs w:val="32"/>
                <w:rtl/>
                <w:lang w:eastAsia="fr-FR"/>
              </w:rPr>
              <w:lastRenderedPageBreak/>
              <w:t xml:space="preserve">الموسوعيّة، راغب في أن يُجسّد هذا المفهوم ليتمكّن من الخوض في الفنون الأدبيّة كلّها، لأنّ الكاتب في رأيه لا يُقْدم على الكتابة إذا لم تكتمل لديه المعارف جميعها. </w:t>
            </w:r>
            <w:proofErr w:type="gramStart"/>
            <w:r w:rsidR="00027D16" w:rsidRPr="00027D16">
              <w:rPr>
                <w:rFonts w:ascii="Times New Roman" w:eastAsia="Times New Roman" w:hAnsi="Times New Roman" w:cs="Simplified Arabic"/>
                <w:color w:val="000000"/>
                <w:sz w:val="32"/>
                <w:szCs w:val="32"/>
                <w:rtl/>
                <w:lang w:eastAsia="fr-FR"/>
              </w:rPr>
              <w:t>ولا</w:t>
            </w:r>
            <w:proofErr w:type="gramEnd"/>
            <w:r w:rsidR="00027D16" w:rsidRPr="00027D16">
              <w:rPr>
                <w:rFonts w:ascii="Times New Roman" w:eastAsia="Times New Roman" w:hAnsi="Times New Roman" w:cs="Simplified Arabic"/>
                <w:color w:val="000000"/>
                <w:sz w:val="32"/>
                <w:szCs w:val="32"/>
                <w:rtl/>
                <w:lang w:eastAsia="fr-FR"/>
              </w:rPr>
              <w:t xml:space="preserve"> شكّ في أنَّه بالغ كثيراً في ثقافة الكاتب، ولكنّه حرص، في الحالات كلّها، على أن يستمدّ ثقافته من مصادر متنوّعة، تكاد تشمل ما كان سائداً في عصره.‏ </w:t>
            </w:r>
            <w:r>
              <w:rPr>
                <w:rFonts w:ascii="Times New Roman" w:eastAsia="Times New Roman" w:hAnsi="Times New Roman" w:cs="Simplified Arabic"/>
                <w:color w:val="000000"/>
                <w:sz w:val="32"/>
                <w:szCs w:val="32"/>
                <w:lang w:eastAsia="fr-FR"/>
              </w:rPr>
              <w:br/>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إنّ مولفّاته تضمّ اقتباسات من أبرز الكتب البلاغيّة والنّقديّة في عصره، كالموازنة للآمديّ، والوساطة للقاضي الجرجانيّ، ونقد الشّعر لقدامة بن جعفر، وأسرار البلاغة لعبد القاهر الجرجاني، وسرّ الفصاحة لابن سنان الخفاجيّ، والبيان والتّبيين للجاحظ، وغيرها. </w:t>
            </w:r>
            <w:proofErr w:type="gramStart"/>
            <w:r w:rsidR="00027D16" w:rsidRPr="00027D16">
              <w:rPr>
                <w:rFonts w:ascii="Times New Roman" w:eastAsia="Times New Roman" w:hAnsi="Times New Roman" w:cs="Simplified Arabic"/>
                <w:color w:val="000000"/>
                <w:sz w:val="32"/>
                <w:szCs w:val="32"/>
                <w:rtl/>
                <w:lang w:eastAsia="fr-FR"/>
              </w:rPr>
              <w:t>وهذه</w:t>
            </w:r>
            <w:proofErr w:type="gramEnd"/>
            <w:r w:rsidR="00027D16" w:rsidRPr="00027D16">
              <w:rPr>
                <w:rFonts w:ascii="Times New Roman" w:eastAsia="Times New Roman" w:hAnsi="Times New Roman" w:cs="Simplified Arabic"/>
                <w:color w:val="000000"/>
                <w:sz w:val="32"/>
                <w:szCs w:val="32"/>
                <w:rtl/>
                <w:lang w:eastAsia="fr-FR"/>
              </w:rPr>
              <w:t xml:space="preserve"> الاقتباسات تدلّ دلالة واضحة على أنّه أنعم النّظر في الكتب التي قرأها، فهو يناقشها مناقشة العالم بأسرارها، العارف بمواطن الجودة والرّداءة فيها، القادر على استحضارها وتوظيفها والمقارنة بينها. كما تدلّ الاقتباسات نفسها على أنّ هناك كتباً أثّرت فيه، كسّر الفصاحة لابن سنان، والموازنة للآمديّ، ودواوين أبي تمّام والبحتريّ والمتنبيّ.‏ </w:t>
            </w:r>
            <w:r w:rsidR="00027D16" w:rsidRPr="00027D16">
              <w:rPr>
                <w:rFonts w:ascii="Times New Roman" w:eastAsia="Times New Roman" w:hAnsi="Times New Roman" w:cs="Simplified Arabic"/>
                <w:color w:val="000000"/>
                <w:sz w:val="32"/>
                <w:szCs w:val="32"/>
                <w:lang w:eastAsia="fr-FR"/>
              </w:rPr>
              <w:br/>
            </w:r>
            <w:r w:rsidR="00027D16" w:rsidRPr="00027D16">
              <w:rPr>
                <w:rFonts w:ascii="Times New Roman" w:eastAsia="Times New Roman" w:hAnsi="Times New Roman" w:cs="Simplified Arabic"/>
                <w:b/>
                <w:bCs/>
                <w:color w:val="000000"/>
                <w:sz w:val="32"/>
                <w:szCs w:val="32"/>
                <w:rtl/>
                <w:lang w:eastAsia="fr-FR"/>
              </w:rPr>
              <w:t>خصائص منهجه في التأليف</w:t>
            </w:r>
            <w:r w:rsidRPr="00853145">
              <w:rPr>
                <w:rFonts w:ascii="Times New Roman" w:eastAsia="Times New Roman" w:hAnsi="Times New Roman" w:cs="Simplified Arabic" w:hint="cs"/>
                <w:b/>
                <w:bCs/>
                <w:color w:val="000000"/>
                <w:sz w:val="32"/>
                <w:szCs w:val="32"/>
                <w:rtl/>
                <w:lang w:eastAsia="fr-FR"/>
              </w:rPr>
              <w:t>:</w:t>
            </w:r>
            <w:r w:rsidR="00027D16" w:rsidRPr="00027D16">
              <w:rPr>
                <w:rFonts w:ascii="Times New Roman" w:eastAsia="Times New Roman" w:hAnsi="Times New Roman" w:cs="Simplified Arabic"/>
                <w:color w:val="000000"/>
                <w:sz w:val="32"/>
                <w:szCs w:val="32"/>
                <w:lang w:eastAsia="fr-FR"/>
              </w:rPr>
              <w:t xml:space="preserve"> </w:t>
            </w:r>
          </w:p>
          <w:p w:rsidR="0055129E" w:rsidRDefault="00027D16" w:rsidP="0055129E">
            <w:pPr>
              <w:bidi/>
              <w:spacing w:after="0" w:line="240" w:lineRule="auto"/>
              <w:rPr>
                <w:rFonts w:ascii="Times New Roman" w:eastAsia="Times New Roman" w:hAnsi="Times New Roman" w:cs="Simplified Arabic"/>
                <w:color w:val="000000"/>
                <w:sz w:val="32"/>
                <w:szCs w:val="32"/>
                <w:rtl/>
                <w:lang w:eastAsia="fr-FR"/>
              </w:rPr>
            </w:pPr>
            <w:r w:rsidRPr="00027D16">
              <w:rPr>
                <w:rFonts w:ascii="Times New Roman" w:eastAsia="Times New Roman" w:hAnsi="Times New Roman" w:cs="Simplified Arabic"/>
                <w:color w:val="000000"/>
                <w:sz w:val="32"/>
                <w:szCs w:val="32"/>
                <w:lang w:eastAsia="fr-FR"/>
              </w:rPr>
              <w:t xml:space="preserve">- </w:t>
            </w:r>
            <w:r w:rsidR="00853145">
              <w:rPr>
                <w:rFonts w:ascii="Times New Roman" w:eastAsia="Times New Roman" w:hAnsi="Times New Roman" w:cs="Simplified Arabic" w:hint="cs"/>
                <w:color w:val="000000"/>
                <w:sz w:val="32"/>
                <w:szCs w:val="32"/>
                <w:rtl/>
                <w:lang w:eastAsia="fr-FR"/>
              </w:rPr>
              <w:t xml:space="preserve"> </w:t>
            </w:r>
            <w:r w:rsidRPr="00027D16">
              <w:rPr>
                <w:rFonts w:ascii="Times New Roman" w:eastAsia="Times New Roman" w:hAnsi="Times New Roman" w:cs="Simplified Arabic"/>
                <w:color w:val="000000"/>
                <w:sz w:val="32"/>
                <w:szCs w:val="32"/>
                <w:rtl/>
                <w:lang w:eastAsia="fr-FR"/>
              </w:rPr>
              <w:t>تأسس منهجه على التمهيد لكتبه بمقدمات وافية يشرح فيها منهجه ويبين غرضه ومقصده، ويدون فيها مصادره التي اعتمدها في تأليف الكتاب ويذكر أسماء من سبقوه في التأليف في الموضوع ذاته، ويوجه إليها نقداً يكشف بعض سلبياتها وغالباً ما يكون النقد موجهاً إلى منهج الكتاب.‏</w:t>
            </w:r>
            <w:r w:rsidRPr="00027D16">
              <w:rPr>
                <w:rFonts w:ascii="Times New Roman" w:eastAsia="Times New Roman" w:hAnsi="Times New Roman" w:cs="Simplified Arabic"/>
                <w:color w:val="000000"/>
                <w:sz w:val="32"/>
                <w:szCs w:val="32"/>
                <w:lang w:eastAsia="fr-FR"/>
              </w:rPr>
              <w:br/>
              <w:t xml:space="preserve">- </w:t>
            </w:r>
            <w:r w:rsidR="00853145">
              <w:rPr>
                <w:rFonts w:ascii="Times New Roman" w:eastAsia="Times New Roman" w:hAnsi="Times New Roman" w:cs="Simplified Arabic" w:hint="cs"/>
                <w:color w:val="000000"/>
                <w:sz w:val="32"/>
                <w:szCs w:val="32"/>
                <w:rtl/>
                <w:lang w:eastAsia="fr-FR"/>
              </w:rPr>
              <w:t xml:space="preserve"> </w:t>
            </w:r>
            <w:r w:rsidRPr="00027D16">
              <w:rPr>
                <w:rFonts w:ascii="Times New Roman" w:eastAsia="Times New Roman" w:hAnsi="Times New Roman" w:cs="Simplified Arabic"/>
                <w:color w:val="000000"/>
                <w:sz w:val="32"/>
                <w:szCs w:val="32"/>
                <w:rtl/>
                <w:lang w:eastAsia="fr-FR"/>
              </w:rPr>
              <w:t xml:space="preserve">كان مجد الدين مدركاً أهداف كتبه والأغراض التي يتوخاها منها، فهيأ لها المنهج الذي يفي بتلك الأهداف، وتحقق تلك الأغراض، لأن اختلاف الأغراض </w:t>
            </w:r>
            <w:r w:rsidRPr="00027D16">
              <w:rPr>
                <w:rFonts w:ascii="Times New Roman" w:eastAsia="Times New Roman" w:hAnsi="Times New Roman" w:cs="Simplified Arabic"/>
                <w:color w:val="000000"/>
                <w:sz w:val="32"/>
                <w:szCs w:val="32"/>
                <w:lang w:eastAsia="fr-FR"/>
              </w:rPr>
              <w:t xml:space="preserve">- </w:t>
            </w:r>
            <w:r w:rsidRPr="00027D16">
              <w:rPr>
                <w:rFonts w:ascii="Times New Roman" w:eastAsia="Times New Roman" w:hAnsi="Times New Roman" w:cs="Simplified Arabic"/>
                <w:color w:val="000000"/>
                <w:sz w:val="32"/>
                <w:szCs w:val="32"/>
                <w:rtl/>
                <w:lang w:eastAsia="fr-FR"/>
              </w:rPr>
              <w:t xml:space="preserve">منهجه واضح المعالم، قريب المقصد، سهل المأخذ، يصل فيه القارئ أو الباحث إلى مبتغاه دون أدنى جهد، لأن صاحبه توخى فيه تيسير الفائدة منه، وجعلها تعم فتنتشر، فتشمل العوام والخواص، ولا تختص بفئة معينة من الناس، وذلك من خلال تيسير سبل البحث في مؤلفاته، وتخير مادتها، وطريقة عرضها، الأمر الذي يكسب كتبه طابعاً جماهيرياً </w:t>
            </w:r>
            <w:r w:rsidRPr="00027D16">
              <w:rPr>
                <w:rFonts w:ascii="Times New Roman" w:eastAsia="Times New Roman" w:hAnsi="Times New Roman" w:cs="Simplified Arabic"/>
                <w:color w:val="000000"/>
                <w:sz w:val="32"/>
                <w:szCs w:val="32"/>
                <w:lang w:eastAsia="fr-FR"/>
              </w:rPr>
              <w:t xml:space="preserve">- </w:t>
            </w:r>
            <w:r w:rsidRPr="00027D16">
              <w:rPr>
                <w:rFonts w:ascii="Times New Roman" w:eastAsia="Times New Roman" w:hAnsi="Times New Roman" w:cs="Simplified Arabic"/>
                <w:color w:val="000000"/>
                <w:sz w:val="32"/>
                <w:szCs w:val="32"/>
                <w:rtl/>
                <w:lang w:eastAsia="fr-FR"/>
              </w:rPr>
              <w:t xml:space="preserve">العناية بذكر مصادر كتبه وحسن استخدامها وتوظيفها في البحث. وهي مسألة لا ينفرد بها ابن الأثير، وإنما تشكل إحدى مرتكزات المنهج التأليفي عند العرب ابتداء من القرن الرابع الهجري.‏ </w:t>
            </w:r>
            <w:r w:rsidRPr="00027D16">
              <w:rPr>
                <w:rFonts w:ascii="Times New Roman" w:eastAsia="Times New Roman" w:hAnsi="Times New Roman" w:cs="Simplified Arabic"/>
                <w:color w:val="000000"/>
                <w:sz w:val="32"/>
                <w:szCs w:val="32"/>
                <w:lang w:eastAsia="fr-FR"/>
              </w:rPr>
              <w:br/>
              <w:t xml:space="preserve">- </w:t>
            </w:r>
            <w:r w:rsidR="0055129E">
              <w:rPr>
                <w:rFonts w:ascii="Times New Roman" w:eastAsia="Times New Roman" w:hAnsi="Times New Roman" w:cs="Simplified Arabic" w:hint="cs"/>
                <w:color w:val="000000"/>
                <w:sz w:val="32"/>
                <w:szCs w:val="32"/>
                <w:rtl/>
                <w:lang w:eastAsia="fr-FR"/>
              </w:rPr>
              <w:t xml:space="preserve"> </w:t>
            </w:r>
            <w:r w:rsidRPr="00027D16">
              <w:rPr>
                <w:rFonts w:ascii="Times New Roman" w:eastAsia="Times New Roman" w:hAnsi="Times New Roman" w:cs="Simplified Arabic"/>
                <w:color w:val="000000"/>
                <w:sz w:val="32"/>
                <w:szCs w:val="32"/>
                <w:rtl/>
                <w:lang w:eastAsia="fr-FR"/>
              </w:rPr>
              <w:t xml:space="preserve">انتفاء ظاهرة الاستطراد فيه، هذه الظاهرة التي نراها بارزة في منهج التأليف عند العرب وخاصة الجاحظ وكان لهم في ذلك وجهة نظر، فابن الأثير ملتزم بالموضوع الذي يعالجه لا يتجاوزه، متقيد بالفكرة التي يفرضها لا يتعداها حتى يعطيها حقها، ويوفر لها كل مستلزماتها، ويسوقها بطريقة تكشف عن مقدرة بارعة على تناول الموضوعات وعرضها وتحليلها وقد قاده هذا الأمر إلى عدم تكرار المادة </w:t>
            </w:r>
            <w:r w:rsidRPr="00027D16">
              <w:rPr>
                <w:rFonts w:ascii="Times New Roman" w:eastAsia="Times New Roman" w:hAnsi="Times New Roman" w:cs="Simplified Arabic"/>
                <w:color w:val="000000"/>
                <w:sz w:val="32"/>
                <w:szCs w:val="32"/>
                <w:rtl/>
                <w:lang w:eastAsia="fr-FR"/>
              </w:rPr>
              <w:lastRenderedPageBreak/>
              <w:t>في الكتاب الواحد، بل نراه حريصاً على ذلك في رسم منهج كتابه متيقظاً له، متحاشياً إياه في كثير من مواضع الكتاب ففي مقدمة كتابه</w:t>
            </w:r>
            <w:r w:rsidRPr="00027D16">
              <w:rPr>
                <w:rFonts w:ascii="Times New Roman" w:eastAsia="Times New Roman" w:hAnsi="Times New Roman" w:cs="Simplified Arabic"/>
                <w:color w:val="000000"/>
                <w:sz w:val="32"/>
                <w:szCs w:val="32"/>
                <w:lang w:eastAsia="fr-FR"/>
              </w:rPr>
              <w:t xml:space="preserve">: </w:t>
            </w:r>
            <w:r w:rsidRPr="00027D16">
              <w:rPr>
                <w:rFonts w:ascii="Times New Roman" w:eastAsia="Times New Roman" w:hAnsi="Times New Roman" w:cs="Simplified Arabic"/>
                <w:color w:val="000000"/>
                <w:sz w:val="32"/>
                <w:szCs w:val="32"/>
                <w:rtl/>
                <w:lang w:eastAsia="fr-FR"/>
              </w:rPr>
              <w:t xml:space="preserve">جامع الأصول يقول: لما أردنا أن نذكر شرح لفظ الحديث ومعناه، كان الأولى بنا أن نذكره عقيب كل حديث، فإنه أقرب متناولاً وأسهل مأخذاً، لكنا رأينا أن ذلك يتكرر تكراراً زائداً... </w:t>
            </w:r>
            <w:proofErr w:type="gramStart"/>
            <w:r w:rsidRPr="00027D16">
              <w:rPr>
                <w:rFonts w:ascii="Times New Roman" w:eastAsia="Times New Roman" w:hAnsi="Times New Roman" w:cs="Simplified Arabic"/>
                <w:color w:val="000000"/>
                <w:sz w:val="32"/>
                <w:szCs w:val="32"/>
                <w:rtl/>
                <w:lang w:eastAsia="fr-FR"/>
              </w:rPr>
              <w:t>وإن</w:t>
            </w:r>
            <w:proofErr w:type="gramEnd"/>
            <w:r w:rsidRPr="00027D16">
              <w:rPr>
                <w:rFonts w:ascii="Times New Roman" w:eastAsia="Times New Roman" w:hAnsi="Times New Roman" w:cs="Simplified Arabic"/>
                <w:color w:val="000000"/>
                <w:sz w:val="32"/>
                <w:szCs w:val="32"/>
                <w:rtl/>
                <w:lang w:eastAsia="fr-FR"/>
              </w:rPr>
              <w:t xml:space="preserve"> نحن أوردناه آخر كل فصل أو باب جاء من التكرار ما يقارب الأول...".‏ </w:t>
            </w:r>
            <w:r w:rsidRPr="00027D16">
              <w:rPr>
                <w:rFonts w:ascii="Times New Roman" w:eastAsia="Times New Roman" w:hAnsi="Times New Roman" w:cs="Simplified Arabic"/>
                <w:color w:val="000000"/>
                <w:sz w:val="32"/>
                <w:szCs w:val="32"/>
                <w:lang w:eastAsia="fr-FR"/>
              </w:rPr>
              <w:br/>
              <w:t xml:space="preserve">- </w:t>
            </w:r>
            <w:r w:rsidR="0055129E">
              <w:rPr>
                <w:rFonts w:ascii="Times New Roman" w:eastAsia="Times New Roman" w:hAnsi="Times New Roman" w:cs="Simplified Arabic" w:hint="cs"/>
                <w:color w:val="000000"/>
                <w:sz w:val="32"/>
                <w:szCs w:val="32"/>
                <w:rtl/>
                <w:lang w:eastAsia="fr-FR"/>
              </w:rPr>
              <w:t xml:space="preserve"> </w:t>
            </w:r>
            <w:r w:rsidRPr="00027D16">
              <w:rPr>
                <w:rFonts w:ascii="Times New Roman" w:eastAsia="Times New Roman" w:hAnsi="Times New Roman" w:cs="Simplified Arabic"/>
                <w:color w:val="000000"/>
                <w:sz w:val="32"/>
                <w:szCs w:val="32"/>
                <w:rtl/>
                <w:lang w:eastAsia="fr-FR"/>
              </w:rPr>
              <w:t xml:space="preserve">فاهتم بذكر مصادر مواد كتبه العلمية، والتفت إلى تثبيت الأسانيد التي تحملها، واحتاط ممن لم يوثق علمه، ونبه على الآراء التي لم يستطع إسنادها، ولم يطمئن إلى صحتها وأدى الأمانة العلمية حق أدائها فيما نقله من آراء، وما أثبته من معارف وعلوم متسلحاً بقول سفيان الثوري:الإسناد سلاح المؤمن، فإذا لم يكن معه سلاح، فبأي شيء يقاتل؟". </w:t>
            </w:r>
            <w:proofErr w:type="gramStart"/>
            <w:r w:rsidRPr="00027D16">
              <w:rPr>
                <w:rFonts w:ascii="Times New Roman" w:eastAsia="Times New Roman" w:hAnsi="Times New Roman" w:cs="Simplified Arabic"/>
                <w:color w:val="000000"/>
                <w:sz w:val="32"/>
                <w:szCs w:val="32"/>
                <w:rtl/>
                <w:lang w:eastAsia="fr-FR"/>
              </w:rPr>
              <w:t>وسعى</w:t>
            </w:r>
            <w:proofErr w:type="gramEnd"/>
            <w:r w:rsidRPr="00027D16">
              <w:rPr>
                <w:rFonts w:ascii="Times New Roman" w:eastAsia="Times New Roman" w:hAnsi="Times New Roman" w:cs="Simplified Arabic"/>
                <w:color w:val="000000"/>
                <w:sz w:val="32"/>
                <w:szCs w:val="32"/>
                <w:rtl/>
                <w:lang w:eastAsia="fr-FR"/>
              </w:rPr>
              <w:t xml:space="preserve"> لتوفير أعلى درجات التوثيق لكتبه على ما تتطلب</w:t>
            </w:r>
            <w:r w:rsidR="001B1637">
              <w:rPr>
                <w:rFonts w:ascii="Times New Roman" w:eastAsia="Times New Roman" w:hAnsi="Times New Roman" w:cs="Simplified Arabic"/>
                <w:color w:val="000000"/>
                <w:sz w:val="32"/>
                <w:szCs w:val="32"/>
                <w:rtl/>
                <w:lang w:eastAsia="fr-FR"/>
              </w:rPr>
              <w:t>ه رواية الحديث من ضوابط دقيقة.‏</w:t>
            </w:r>
            <w:r w:rsidRPr="00027D16">
              <w:rPr>
                <w:rFonts w:ascii="Times New Roman" w:eastAsia="Times New Roman" w:hAnsi="Times New Roman" w:cs="Simplified Arabic"/>
                <w:color w:val="000000"/>
                <w:sz w:val="32"/>
                <w:szCs w:val="32"/>
                <w:lang w:eastAsia="fr-FR"/>
              </w:rPr>
              <w:br/>
            </w:r>
            <w:proofErr w:type="gramStart"/>
            <w:r w:rsidRPr="00027D16">
              <w:rPr>
                <w:rFonts w:ascii="Times New Roman" w:eastAsia="Times New Roman" w:hAnsi="Times New Roman" w:cs="Simplified Arabic"/>
                <w:color w:val="000000"/>
                <w:sz w:val="32"/>
                <w:szCs w:val="32"/>
                <w:lang w:eastAsia="fr-FR"/>
              </w:rPr>
              <w:t xml:space="preserve">- </w:t>
            </w:r>
            <w:r w:rsidR="0055129E">
              <w:rPr>
                <w:rFonts w:ascii="Times New Roman" w:eastAsia="Times New Roman" w:hAnsi="Times New Roman" w:cs="Simplified Arabic" w:hint="cs"/>
                <w:color w:val="000000"/>
                <w:sz w:val="32"/>
                <w:szCs w:val="32"/>
                <w:rtl/>
                <w:lang w:eastAsia="fr-FR"/>
              </w:rPr>
              <w:t xml:space="preserve"> </w:t>
            </w:r>
            <w:r w:rsidR="001B1637">
              <w:rPr>
                <w:rFonts w:ascii="Times New Roman" w:eastAsia="Times New Roman" w:hAnsi="Times New Roman" w:cs="Simplified Arabic"/>
                <w:color w:val="000000"/>
                <w:sz w:val="32"/>
                <w:szCs w:val="32"/>
                <w:rtl/>
                <w:lang w:eastAsia="fr-FR"/>
              </w:rPr>
              <w:t>يتخير</w:t>
            </w:r>
            <w:proofErr w:type="gramEnd"/>
            <w:r w:rsidR="001B1637">
              <w:rPr>
                <w:rFonts w:ascii="Times New Roman" w:eastAsia="Times New Roman" w:hAnsi="Times New Roman" w:cs="Simplified Arabic" w:hint="cs"/>
                <w:color w:val="000000"/>
                <w:sz w:val="32"/>
                <w:szCs w:val="32"/>
                <w:rtl/>
                <w:lang w:eastAsia="fr-FR"/>
              </w:rPr>
              <w:t xml:space="preserve"> </w:t>
            </w:r>
            <w:r w:rsidRPr="00027D16">
              <w:rPr>
                <w:rFonts w:ascii="Times New Roman" w:eastAsia="Times New Roman" w:hAnsi="Times New Roman" w:cs="Simplified Arabic"/>
                <w:color w:val="000000"/>
                <w:sz w:val="32"/>
                <w:szCs w:val="32"/>
                <w:rtl/>
                <w:lang w:eastAsia="fr-FR"/>
              </w:rPr>
              <w:t>لكتبه منهجاً سديداً يستند على فكرة الترتيب المعجمي، أي ترتيب مادة الكتاب وعرضها على أساس ترتيب حروف الهجاء (ا ب ت ث) طلباً لتسهيل كلفة الطالب</w:t>
            </w:r>
            <w:r w:rsidR="0055129E">
              <w:rPr>
                <w:rFonts w:ascii="Times New Roman" w:eastAsia="Times New Roman" w:hAnsi="Times New Roman" w:cs="Simplified Arabic"/>
                <w:color w:val="000000"/>
                <w:sz w:val="32"/>
                <w:szCs w:val="32"/>
                <w:lang w:eastAsia="fr-FR"/>
              </w:rPr>
              <w:t xml:space="preserve">. </w:t>
            </w:r>
            <w:r w:rsidRPr="00027D16">
              <w:rPr>
                <w:rFonts w:ascii="Times New Roman" w:eastAsia="Times New Roman" w:hAnsi="Times New Roman" w:cs="Simplified Arabic"/>
                <w:color w:val="000000"/>
                <w:sz w:val="32"/>
                <w:szCs w:val="32"/>
                <w:lang w:eastAsia="fr-FR"/>
              </w:rPr>
              <w:br/>
              <w:t xml:space="preserve">- </w:t>
            </w:r>
            <w:r w:rsidR="0055129E">
              <w:rPr>
                <w:rFonts w:ascii="Times New Roman" w:eastAsia="Times New Roman" w:hAnsi="Times New Roman" w:cs="Simplified Arabic" w:hint="cs"/>
                <w:color w:val="000000"/>
                <w:sz w:val="32"/>
                <w:szCs w:val="32"/>
                <w:rtl/>
                <w:lang w:eastAsia="fr-FR"/>
              </w:rPr>
              <w:t xml:space="preserve"> </w:t>
            </w:r>
            <w:r w:rsidRPr="00027D16">
              <w:rPr>
                <w:rFonts w:ascii="Times New Roman" w:eastAsia="Times New Roman" w:hAnsi="Times New Roman" w:cs="Simplified Arabic"/>
                <w:color w:val="000000"/>
                <w:sz w:val="32"/>
                <w:szCs w:val="32"/>
                <w:rtl/>
                <w:lang w:eastAsia="fr-FR"/>
              </w:rPr>
              <w:t>تشير مؤلّفات ضياء الدّين إلى اهتمامه بثلاثة أنواع من التأليف: أوّلها الاختيارات، وثانيها البلاغة والنّقد، وثالثها صناعة الإنشاء. وهذا ثبت بمؤلّفاته في الأنواع الثّلاثة</w:t>
            </w:r>
            <w:r w:rsidRPr="00027D16">
              <w:rPr>
                <w:rFonts w:ascii="Times New Roman" w:eastAsia="Times New Roman" w:hAnsi="Times New Roman" w:cs="Simplified Arabic"/>
                <w:color w:val="000000"/>
                <w:sz w:val="32"/>
                <w:szCs w:val="32"/>
                <w:lang w:eastAsia="fr-FR"/>
              </w:rPr>
              <w:t xml:space="preserve"> . </w:t>
            </w:r>
            <w:r w:rsidRPr="00027D16">
              <w:rPr>
                <w:rFonts w:ascii="Times New Roman" w:eastAsia="Times New Roman" w:hAnsi="Times New Roman" w:cs="Simplified Arabic"/>
                <w:color w:val="000000"/>
                <w:sz w:val="32"/>
                <w:szCs w:val="32"/>
                <w:lang w:eastAsia="fr-FR"/>
              </w:rPr>
              <w:br/>
            </w:r>
            <w:r w:rsidRPr="00027D16">
              <w:rPr>
                <w:rFonts w:ascii="Times New Roman" w:eastAsia="Times New Roman" w:hAnsi="Times New Roman" w:cs="Simplified Arabic"/>
                <w:color w:val="000000"/>
                <w:sz w:val="32"/>
                <w:szCs w:val="32"/>
                <w:lang w:eastAsia="fr-FR"/>
              </w:rPr>
              <w:br/>
            </w:r>
            <w:r w:rsidRPr="00027D16">
              <w:rPr>
                <w:rFonts w:ascii="Times New Roman" w:eastAsia="Times New Roman" w:hAnsi="Times New Roman" w:cs="Simplified Arabic"/>
                <w:color w:val="000000"/>
                <w:sz w:val="32"/>
                <w:szCs w:val="32"/>
                <w:rtl/>
                <w:lang w:eastAsia="fr-FR"/>
              </w:rPr>
              <w:t>محطات</w:t>
            </w:r>
            <w:r w:rsidRPr="00027D16">
              <w:rPr>
                <w:rFonts w:ascii="Times New Roman" w:eastAsia="Times New Roman" w:hAnsi="Times New Roman" w:cs="Simplified Arabic"/>
                <w:color w:val="000000"/>
                <w:sz w:val="32"/>
                <w:szCs w:val="32"/>
                <w:lang w:eastAsia="fr-FR"/>
              </w:rPr>
              <w:t xml:space="preserve"> : </w:t>
            </w:r>
            <w:r w:rsidRPr="00027D16">
              <w:rPr>
                <w:rFonts w:ascii="Times New Roman" w:eastAsia="Times New Roman" w:hAnsi="Times New Roman" w:cs="Simplified Arabic"/>
                <w:color w:val="000000"/>
                <w:sz w:val="32"/>
                <w:szCs w:val="32"/>
                <w:lang w:eastAsia="fr-FR"/>
              </w:rPr>
              <w:br/>
              <w:t xml:space="preserve">- </w:t>
            </w:r>
            <w:r w:rsidR="001B1637">
              <w:rPr>
                <w:rFonts w:ascii="Times New Roman" w:eastAsia="Times New Roman" w:hAnsi="Times New Roman" w:cs="Simplified Arabic" w:hint="cs"/>
                <w:color w:val="000000"/>
                <w:sz w:val="32"/>
                <w:szCs w:val="32"/>
                <w:rtl/>
                <w:lang w:eastAsia="fr-FR"/>
              </w:rPr>
              <w:t xml:space="preserve"> </w:t>
            </w:r>
            <w:r w:rsidRPr="00027D16">
              <w:rPr>
                <w:rFonts w:ascii="Times New Roman" w:eastAsia="Times New Roman" w:hAnsi="Times New Roman" w:cs="Simplified Arabic"/>
                <w:color w:val="000000"/>
                <w:sz w:val="32"/>
                <w:szCs w:val="32"/>
                <w:rtl/>
                <w:lang w:eastAsia="fr-FR"/>
              </w:rPr>
              <w:t xml:space="preserve">كان منهج ابن الأثير في التأليف مؤسساً على ثوابت علمية واضحة، تمثلت في الترتيب الواضح، والمأخذ السهل، ووحدة الموضوع، وانتفاء التكرار، والتوثيق العلمي، فظهر لنا مؤلفاً متميزاً متمكناً، توافرت لكتبه مقومات المنهج العلمي الحديث، مما يجعله يشغل منزلة رفيعة بين رجالنا العظماء وعلمائنا النوابغ، وكتَّابنا الأفذاذ، جاء بجديد في مجال التأليف والتصنيف، وأسهم في تطور منهج التأليف والبحث عند العرب.‏ </w:t>
            </w:r>
            <w:r w:rsidRPr="00027D16">
              <w:rPr>
                <w:rFonts w:ascii="Times New Roman" w:eastAsia="Times New Roman" w:hAnsi="Times New Roman" w:cs="Simplified Arabic"/>
                <w:color w:val="000000"/>
                <w:sz w:val="32"/>
                <w:szCs w:val="32"/>
                <w:lang w:eastAsia="fr-FR"/>
              </w:rPr>
              <w:t xml:space="preserve">- </w:t>
            </w:r>
            <w:r w:rsidRPr="00027D16">
              <w:rPr>
                <w:rFonts w:ascii="Times New Roman" w:eastAsia="Times New Roman" w:hAnsi="Times New Roman" w:cs="Simplified Arabic"/>
                <w:color w:val="000000"/>
                <w:sz w:val="32"/>
                <w:szCs w:val="32"/>
                <w:rtl/>
                <w:lang w:eastAsia="fr-FR"/>
              </w:rPr>
              <w:t>خلَّف مجد الدين آثاراً طيبة تنم عن ثقافته المتشعبة، وتشير إلى علمه الوفير ومعرفته الغزيرة خلَّدت اسمه في مكتبتنا العربية وشغلت مكاناً متصدراً فيها، تفرّغ لها –كما أشرنا سابقاً- في فترة مرضه، فقام بتصنيفها تعينه جماعة في الاختيار والكتابة أملاها إملاء، لأن مرضه كفّ يديه عن الكتابة</w:t>
            </w:r>
            <w:r w:rsidR="001B1637">
              <w:rPr>
                <w:rFonts w:ascii="Times New Roman" w:eastAsia="Times New Roman" w:hAnsi="Times New Roman" w:cs="Simplified Arabic"/>
                <w:color w:val="000000"/>
                <w:sz w:val="32"/>
                <w:szCs w:val="32"/>
                <w:lang w:eastAsia="fr-FR"/>
              </w:rPr>
              <w:t>.</w:t>
            </w:r>
            <w:r w:rsidRPr="00027D16">
              <w:rPr>
                <w:rFonts w:ascii="Times New Roman" w:eastAsia="Times New Roman" w:hAnsi="Times New Roman" w:cs="Simplified Arabic"/>
                <w:color w:val="000000"/>
                <w:sz w:val="32"/>
                <w:szCs w:val="32"/>
                <w:lang w:eastAsia="fr-FR"/>
              </w:rPr>
              <w:br/>
              <w:t xml:space="preserve">- </w:t>
            </w:r>
            <w:r w:rsidR="001B1637">
              <w:rPr>
                <w:rFonts w:ascii="Times New Roman" w:eastAsia="Times New Roman" w:hAnsi="Times New Roman" w:cs="Simplified Arabic" w:hint="cs"/>
                <w:color w:val="000000"/>
                <w:sz w:val="32"/>
                <w:szCs w:val="32"/>
                <w:rtl/>
                <w:lang w:eastAsia="fr-FR"/>
              </w:rPr>
              <w:t xml:space="preserve"> </w:t>
            </w:r>
            <w:r w:rsidRPr="00027D16">
              <w:rPr>
                <w:rFonts w:ascii="Times New Roman" w:eastAsia="Times New Roman" w:hAnsi="Times New Roman" w:cs="Simplified Arabic"/>
                <w:color w:val="000000"/>
                <w:sz w:val="32"/>
                <w:szCs w:val="32"/>
                <w:rtl/>
                <w:lang w:eastAsia="fr-FR"/>
              </w:rPr>
              <w:t xml:space="preserve">أكثر مؤلّفات ضياء الدّين بن الأثير أهميّة كتاب </w:t>
            </w:r>
            <w:proofErr w:type="gramStart"/>
            <w:r w:rsidRPr="00027D16">
              <w:rPr>
                <w:rFonts w:ascii="Times New Roman" w:eastAsia="Times New Roman" w:hAnsi="Times New Roman" w:cs="Simplified Arabic"/>
                <w:color w:val="000000"/>
                <w:sz w:val="32"/>
                <w:szCs w:val="32"/>
                <w:rtl/>
                <w:lang w:eastAsia="fr-FR"/>
              </w:rPr>
              <w:t>( المثل</w:t>
            </w:r>
            <w:proofErr w:type="gramEnd"/>
            <w:r w:rsidRPr="00027D16">
              <w:rPr>
                <w:rFonts w:ascii="Times New Roman" w:eastAsia="Times New Roman" w:hAnsi="Times New Roman" w:cs="Simplified Arabic"/>
                <w:color w:val="000000"/>
                <w:sz w:val="32"/>
                <w:szCs w:val="32"/>
                <w:rtl/>
                <w:lang w:eastAsia="fr-FR"/>
              </w:rPr>
              <w:t xml:space="preserve"> السائر في أدب الكاتب والشاعر ) ألفّه في الموصل في السنوات العشرين الأخيرة من حياته، ولم يكتف بإذاعته في النّاس، بل استمر يقلّب النّظر فيه تعديلاً وإضافة</w:t>
            </w:r>
            <w:r w:rsidRPr="00027D16">
              <w:rPr>
                <w:rFonts w:ascii="Times New Roman" w:eastAsia="Times New Roman" w:hAnsi="Times New Roman" w:cs="Simplified Arabic"/>
                <w:color w:val="000000"/>
                <w:sz w:val="32"/>
                <w:szCs w:val="32"/>
                <w:lang w:eastAsia="fr-FR"/>
              </w:rPr>
              <w:t xml:space="preserve">. </w:t>
            </w:r>
            <w:r w:rsidRPr="00027D16">
              <w:rPr>
                <w:rFonts w:ascii="Times New Roman" w:eastAsia="Times New Roman" w:hAnsi="Times New Roman" w:cs="Simplified Arabic"/>
                <w:color w:val="000000"/>
                <w:sz w:val="32"/>
                <w:szCs w:val="32"/>
                <w:rtl/>
                <w:lang w:eastAsia="fr-FR"/>
              </w:rPr>
              <w:t xml:space="preserve">وهو كتاب ضخم، يضمّ مقدّمة </w:t>
            </w:r>
            <w:proofErr w:type="gramStart"/>
            <w:r w:rsidRPr="00027D16">
              <w:rPr>
                <w:rFonts w:ascii="Times New Roman" w:eastAsia="Times New Roman" w:hAnsi="Times New Roman" w:cs="Simplified Arabic"/>
                <w:color w:val="000000"/>
                <w:sz w:val="32"/>
                <w:szCs w:val="32"/>
                <w:rtl/>
                <w:lang w:eastAsia="fr-FR"/>
              </w:rPr>
              <w:t>ومقالتين</w:t>
            </w:r>
            <w:proofErr w:type="gramEnd"/>
            <w:r w:rsidRPr="00027D16">
              <w:rPr>
                <w:rFonts w:ascii="Times New Roman" w:eastAsia="Times New Roman" w:hAnsi="Times New Roman" w:cs="Simplified Arabic"/>
                <w:color w:val="000000"/>
                <w:sz w:val="32"/>
                <w:szCs w:val="32"/>
                <w:rtl/>
                <w:lang w:eastAsia="fr-FR"/>
              </w:rPr>
              <w:t xml:space="preserve">.‏ </w:t>
            </w:r>
            <w:r w:rsidRPr="00027D16">
              <w:rPr>
                <w:rFonts w:ascii="Times New Roman" w:eastAsia="Times New Roman" w:hAnsi="Times New Roman" w:cs="Simplified Arabic"/>
                <w:b/>
                <w:bCs/>
                <w:color w:val="000000"/>
                <w:sz w:val="32"/>
                <w:szCs w:val="32"/>
                <w:lang w:eastAsia="fr-FR"/>
              </w:rPr>
              <w:br/>
            </w:r>
            <w:r w:rsidR="001B1637">
              <w:rPr>
                <w:rFonts w:ascii="Times New Roman" w:eastAsia="Times New Roman" w:hAnsi="Times New Roman" w:cs="Simplified Arabic" w:hint="cs"/>
                <w:b/>
                <w:bCs/>
                <w:color w:val="000000"/>
                <w:sz w:val="32"/>
                <w:szCs w:val="32"/>
                <w:rtl/>
                <w:lang w:eastAsia="fr-FR"/>
              </w:rPr>
              <w:lastRenderedPageBreak/>
              <w:t>ابن الأثير في أعين النقاد:</w:t>
            </w:r>
            <w:r w:rsidRPr="00027D16">
              <w:rPr>
                <w:rFonts w:ascii="Times New Roman" w:eastAsia="Times New Roman" w:hAnsi="Times New Roman" w:cs="Simplified Arabic"/>
                <w:color w:val="000000"/>
                <w:sz w:val="32"/>
                <w:szCs w:val="32"/>
                <w:lang w:eastAsia="fr-FR"/>
              </w:rPr>
              <w:t xml:space="preserve"> </w:t>
            </w:r>
            <w:r w:rsidRPr="00027D16">
              <w:rPr>
                <w:rFonts w:ascii="Times New Roman" w:eastAsia="Times New Roman" w:hAnsi="Times New Roman" w:cs="Simplified Arabic"/>
                <w:color w:val="000000"/>
                <w:sz w:val="32"/>
                <w:szCs w:val="32"/>
                <w:lang w:eastAsia="fr-FR"/>
              </w:rPr>
              <w:br/>
            </w:r>
            <w:r w:rsidR="0055129E">
              <w:rPr>
                <w:rFonts w:ascii="Times New Roman" w:eastAsia="Times New Roman" w:hAnsi="Times New Roman" w:cs="Simplified Arabic" w:hint="cs"/>
                <w:color w:val="000000"/>
                <w:sz w:val="32"/>
                <w:szCs w:val="32"/>
                <w:rtl/>
                <w:lang w:eastAsia="fr-FR"/>
              </w:rPr>
              <w:t xml:space="preserve">       </w:t>
            </w:r>
            <w:r w:rsidRPr="00027D16">
              <w:rPr>
                <w:rFonts w:ascii="Times New Roman" w:eastAsia="Times New Roman" w:hAnsi="Times New Roman" w:cs="Simplified Arabic"/>
                <w:color w:val="000000"/>
                <w:sz w:val="32"/>
                <w:szCs w:val="32"/>
                <w:rtl/>
                <w:lang w:eastAsia="fr-FR"/>
              </w:rPr>
              <w:t xml:space="preserve">إن منهج </w:t>
            </w:r>
            <w:r w:rsidR="0055129E">
              <w:rPr>
                <w:rFonts w:ascii="Times New Roman" w:eastAsia="Times New Roman" w:hAnsi="Times New Roman" w:cs="Simplified Arabic"/>
                <w:color w:val="000000"/>
                <w:sz w:val="32"/>
                <w:szCs w:val="32"/>
                <w:rtl/>
                <w:lang w:eastAsia="fr-FR"/>
              </w:rPr>
              <w:t xml:space="preserve">التأليف عند ابن الأثير، </w:t>
            </w:r>
            <w:r w:rsidRPr="00027D16">
              <w:rPr>
                <w:rFonts w:ascii="Times New Roman" w:eastAsia="Times New Roman" w:hAnsi="Times New Roman" w:cs="Simplified Arabic"/>
                <w:color w:val="000000"/>
                <w:sz w:val="32"/>
                <w:szCs w:val="32"/>
                <w:rtl/>
                <w:lang w:eastAsia="fr-FR"/>
              </w:rPr>
              <w:t xml:space="preserve">ينسجم مع طبيعة المادة العلمية المعروضة في معظم كتبه. </w:t>
            </w:r>
            <w:proofErr w:type="gramStart"/>
            <w:r w:rsidRPr="00027D16">
              <w:rPr>
                <w:rFonts w:ascii="Times New Roman" w:eastAsia="Times New Roman" w:hAnsi="Times New Roman" w:cs="Simplified Arabic"/>
                <w:color w:val="000000"/>
                <w:sz w:val="32"/>
                <w:szCs w:val="32"/>
                <w:rtl/>
                <w:lang w:eastAsia="fr-FR"/>
              </w:rPr>
              <w:t>الأمر</w:t>
            </w:r>
            <w:proofErr w:type="gramEnd"/>
            <w:r w:rsidRPr="00027D16">
              <w:rPr>
                <w:rFonts w:ascii="Times New Roman" w:eastAsia="Times New Roman" w:hAnsi="Times New Roman" w:cs="Simplified Arabic"/>
                <w:color w:val="000000"/>
                <w:sz w:val="32"/>
                <w:szCs w:val="32"/>
                <w:rtl/>
                <w:lang w:eastAsia="fr-FR"/>
              </w:rPr>
              <w:t xml:space="preserve"> الذي يبرز مجد الدين هذا مؤلفاً متميزاً، وعالماً بارعاً متفنناً، يتميز بعقلية معجمية منظمة هيأته لأن يشغل مركزاً مرموقاً بين صناع المعجم العربي.‏ </w:t>
            </w:r>
            <w:r w:rsidRPr="00027D16">
              <w:rPr>
                <w:rFonts w:ascii="Times New Roman" w:eastAsia="Times New Roman" w:hAnsi="Times New Roman" w:cs="Simplified Arabic"/>
                <w:color w:val="000000"/>
                <w:sz w:val="32"/>
                <w:szCs w:val="32"/>
                <w:lang w:eastAsia="fr-FR"/>
              </w:rPr>
              <w:br/>
            </w:r>
            <w:r w:rsidR="0055129E">
              <w:rPr>
                <w:rFonts w:ascii="Times New Roman" w:eastAsia="Times New Roman" w:hAnsi="Times New Roman" w:cs="Simplified Arabic" w:hint="cs"/>
                <w:color w:val="000000"/>
                <w:sz w:val="32"/>
                <w:szCs w:val="32"/>
                <w:rtl/>
                <w:lang w:eastAsia="fr-FR"/>
              </w:rPr>
              <w:t xml:space="preserve">       </w:t>
            </w:r>
            <w:r w:rsidRPr="00027D16">
              <w:rPr>
                <w:rFonts w:ascii="Times New Roman" w:eastAsia="Times New Roman" w:hAnsi="Times New Roman" w:cs="Simplified Arabic"/>
                <w:color w:val="000000"/>
                <w:sz w:val="32"/>
                <w:szCs w:val="32"/>
                <w:rtl/>
                <w:lang w:eastAsia="fr-FR"/>
              </w:rPr>
              <w:t xml:space="preserve">تمثلت فيه ثقافة الأديب الموسوعية، وتوافرت فيها عناصرها القائمة على مبدأ الأخذ من كل علم بطرف، وهو مفهوم ينسحب على أقرانه الأدباء ونظائره العلماء في عصور الأدب العربي القديم بعامة في الأغلب الأعم.‏ </w:t>
            </w:r>
            <w:r w:rsidRPr="00027D16">
              <w:rPr>
                <w:rFonts w:ascii="Times New Roman" w:eastAsia="Times New Roman" w:hAnsi="Times New Roman" w:cs="Simplified Arabic"/>
                <w:color w:val="000000"/>
                <w:sz w:val="32"/>
                <w:szCs w:val="32"/>
                <w:lang w:eastAsia="fr-FR"/>
              </w:rPr>
              <w:br/>
            </w:r>
            <w:r w:rsidR="0055129E">
              <w:rPr>
                <w:rFonts w:ascii="Times New Roman" w:eastAsia="Times New Roman" w:hAnsi="Times New Roman" w:cs="Simplified Arabic" w:hint="cs"/>
                <w:color w:val="000000"/>
                <w:sz w:val="32"/>
                <w:szCs w:val="32"/>
                <w:rtl/>
                <w:lang w:eastAsia="fr-FR"/>
              </w:rPr>
              <w:t xml:space="preserve">        </w:t>
            </w:r>
            <w:r w:rsidRPr="00027D16">
              <w:rPr>
                <w:rFonts w:ascii="Times New Roman" w:eastAsia="Times New Roman" w:hAnsi="Times New Roman" w:cs="Simplified Arabic"/>
                <w:color w:val="000000"/>
                <w:sz w:val="32"/>
                <w:szCs w:val="32"/>
                <w:rtl/>
                <w:lang w:eastAsia="fr-FR"/>
              </w:rPr>
              <w:t>قال</w:t>
            </w:r>
            <w:r w:rsidR="0055129E">
              <w:rPr>
                <w:rFonts w:ascii="Times New Roman" w:eastAsia="Times New Roman" w:hAnsi="Times New Roman" w:cs="Simplified Arabic" w:hint="cs"/>
                <w:color w:val="000000"/>
                <w:sz w:val="32"/>
                <w:szCs w:val="32"/>
                <w:rtl/>
                <w:lang w:eastAsia="fr-FR"/>
              </w:rPr>
              <w:t xml:space="preserve"> فيه</w:t>
            </w:r>
            <w:r w:rsidRPr="00027D16">
              <w:rPr>
                <w:rFonts w:ascii="Times New Roman" w:eastAsia="Times New Roman" w:hAnsi="Times New Roman" w:cs="Simplified Arabic"/>
                <w:color w:val="000000"/>
                <w:sz w:val="32"/>
                <w:szCs w:val="32"/>
                <w:rtl/>
                <w:lang w:eastAsia="fr-FR"/>
              </w:rPr>
              <w:t xml:space="preserve"> </w:t>
            </w:r>
            <w:r w:rsidR="0055129E">
              <w:rPr>
                <w:rFonts w:ascii="Times New Roman" w:eastAsia="Times New Roman" w:hAnsi="Times New Roman" w:cs="Simplified Arabic" w:hint="cs"/>
                <w:color w:val="000000"/>
                <w:sz w:val="32"/>
                <w:szCs w:val="32"/>
                <w:rtl/>
                <w:lang w:eastAsia="fr-FR"/>
              </w:rPr>
              <w:t>(</w:t>
            </w:r>
            <w:r w:rsidRPr="00027D16">
              <w:rPr>
                <w:rFonts w:ascii="Times New Roman" w:eastAsia="Times New Roman" w:hAnsi="Times New Roman" w:cs="Simplified Arabic"/>
                <w:color w:val="000000"/>
                <w:sz w:val="32"/>
                <w:szCs w:val="32"/>
                <w:rtl/>
                <w:lang w:eastAsia="fr-FR"/>
              </w:rPr>
              <w:t>ابن الشعار</w:t>
            </w:r>
            <w:r w:rsidR="0055129E">
              <w:rPr>
                <w:rFonts w:ascii="Times New Roman" w:eastAsia="Times New Roman" w:hAnsi="Times New Roman" w:cs="Simplified Arabic" w:hint="cs"/>
                <w:color w:val="000000"/>
                <w:sz w:val="32"/>
                <w:szCs w:val="32"/>
                <w:rtl/>
                <w:lang w:eastAsia="fr-FR"/>
              </w:rPr>
              <w:t>):</w:t>
            </w:r>
            <w:r w:rsidRPr="00027D16">
              <w:rPr>
                <w:rFonts w:ascii="Times New Roman" w:eastAsia="Times New Roman" w:hAnsi="Times New Roman" w:cs="Simplified Arabic"/>
                <w:color w:val="000000"/>
                <w:sz w:val="32"/>
                <w:szCs w:val="32"/>
                <w:rtl/>
                <w:lang w:eastAsia="fr-FR"/>
              </w:rPr>
              <w:t xml:space="preserve"> كان كاتب الإنشاء لدولة صاحب الموصل نور الدين أرسلان شاه بن مسعود </w:t>
            </w:r>
            <w:r w:rsidR="0055129E">
              <w:rPr>
                <w:rFonts w:ascii="Times New Roman" w:eastAsia="Times New Roman" w:hAnsi="Times New Roman" w:cs="Simplified Arabic" w:hint="cs"/>
                <w:color w:val="000000"/>
                <w:sz w:val="32"/>
                <w:szCs w:val="32"/>
                <w:rtl/>
                <w:lang w:eastAsia="fr-FR"/>
              </w:rPr>
              <w:t>ا</w:t>
            </w:r>
            <w:r w:rsidRPr="00027D16">
              <w:rPr>
                <w:rFonts w:ascii="Times New Roman" w:eastAsia="Times New Roman" w:hAnsi="Times New Roman" w:cs="Simplified Arabic"/>
                <w:color w:val="000000"/>
                <w:sz w:val="32"/>
                <w:szCs w:val="32"/>
                <w:rtl/>
                <w:lang w:eastAsia="fr-FR"/>
              </w:rPr>
              <w:t>بن مودود ، وكان حاسبا ، كاتبا ، ذكيا ، إلى أن قال : ومن تصانيفه كتاب "الفروق في الأبنية" وكتاب "الأذواء والذوات" وكتاب "المختار في مناقب الأخيار" و"شرح غريب الطوال</w:t>
            </w:r>
            <w:r w:rsidR="0055129E">
              <w:rPr>
                <w:rFonts w:ascii="Times New Roman" w:eastAsia="Times New Roman" w:hAnsi="Times New Roman" w:cs="Simplified Arabic" w:hint="cs"/>
                <w:color w:val="000000"/>
                <w:sz w:val="32"/>
                <w:szCs w:val="32"/>
                <w:rtl/>
                <w:lang w:eastAsia="fr-FR"/>
              </w:rPr>
              <w:t>.</w:t>
            </w:r>
          </w:p>
          <w:p w:rsidR="0055129E" w:rsidRDefault="0055129E" w:rsidP="0055129E">
            <w:pPr>
              <w:bidi/>
              <w:spacing w:after="0" w:line="240" w:lineRule="auto"/>
              <w:rPr>
                <w:rFonts w:ascii="Times New Roman" w:eastAsia="Times New Roman" w:hAnsi="Times New Roman" w:cs="Simplified Arabic"/>
                <w:color w:val="000000"/>
                <w:sz w:val="32"/>
                <w:szCs w:val="32"/>
                <w:rtl/>
                <w:lang w:eastAsia="fr-FR"/>
              </w:rPr>
            </w:pP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lang w:eastAsia="fr-FR"/>
              </w:rPr>
              <w:t xml:space="preserve"> </w:t>
            </w:r>
            <w:proofErr w:type="gramStart"/>
            <w:r>
              <w:rPr>
                <w:rFonts w:ascii="Times New Roman" w:eastAsia="Times New Roman" w:hAnsi="Times New Roman" w:cs="Simplified Arabic"/>
                <w:color w:val="000000"/>
                <w:sz w:val="32"/>
                <w:szCs w:val="32"/>
                <w:rtl/>
                <w:lang w:eastAsia="fr-FR"/>
              </w:rPr>
              <w:t>و</w:t>
            </w:r>
            <w:r w:rsidR="00027D16" w:rsidRPr="00027D16">
              <w:rPr>
                <w:rFonts w:ascii="Times New Roman" w:eastAsia="Times New Roman" w:hAnsi="Times New Roman" w:cs="Simplified Arabic"/>
                <w:color w:val="000000"/>
                <w:sz w:val="32"/>
                <w:szCs w:val="32"/>
                <w:rtl/>
                <w:lang w:eastAsia="fr-FR"/>
              </w:rPr>
              <w:t>قال</w:t>
            </w:r>
            <w:proofErr w:type="gramEnd"/>
            <w:r>
              <w:rPr>
                <w:rFonts w:ascii="Times New Roman" w:eastAsia="Times New Roman" w:hAnsi="Times New Roman" w:cs="Simplified Arabic" w:hint="cs"/>
                <w:color w:val="000000"/>
                <w:sz w:val="32"/>
                <w:szCs w:val="32"/>
                <w:rtl/>
                <w:lang w:eastAsia="fr-FR"/>
              </w:rPr>
              <w:t>(</w:t>
            </w:r>
            <w:r w:rsidR="00027D16" w:rsidRPr="00027D16">
              <w:rPr>
                <w:rFonts w:ascii="Times New Roman" w:eastAsia="Times New Roman" w:hAnsi="Times New Roman" w:cs="Simplified Arabic"/>
                <w:color w:val="000000"/>
                <w:sz w:val="32"/>
                <w:szCs w:val="32"/>
                <w:lang w:eastAsia="fr-FR"/>
              </w:rPr>
              <w:t xml:space="preserve"> </w:t>
            </w:r>
            <w:r w:rsidR="00027D16" w:rsidRPr="00027D16">
              <w:rPr>
                <w:rFonts w:ascii="Times New Roman" w:eastAsia="Times New Roman" w:hAnsi="Times New Roman" w:cs="Simplified Arabic"/>
                <w:color w:val="000000"/>
                <w:sz w:val="32"/>
                <w:szCs w:val="32"/>
                <w:rtl/>
                <w:lang w:eastAsia="fr-FR"/>
              </w:rPr>
              <w:t>ياقوت</w:t>
            </w:r>
            <w:r>
              <w:rPr>
                <w:rFonts w:ascii="Times New Roman" w:eastAsia="Times New Roman" w:hAnsi="Times New Roman" w:cs="Simplified Arabic" w:hint="cs"/>
                <w:color w:val="000000"/>
                <w:sz w:val="32"/>
                <w:szCs w:val="32"/>
                <w:rtl/>
                <w:lang w:eastAsia="fr-FR"/>
              </w:rPr>
              <w:t xml:space="preserve"> الحموي</w:t>
            </w:r>
            <w:r w:rsidR="00027D16" w:rsidRPr="00027D16">
              <w:rPr>
                <w:rFonts w:ascii="Times New Roman" w:eastAsia="Times New Roman" w:hAnsi="Times New Roman" w:cs="Simplified Arabic"/>
                <w:color w:val="000000"/>
                <w:sz w:val="32"/>
                <w:szCs w:val="32"/>
                <w:rtl/>
                <w:lang w:eastAsia="fr-FR"/>
              </w:rPr>
              <w:t>): كان عالماً فاضلاً وسيداً قد جمع بين علم العربية والقرآن والنحو واللغة والحديث</w:t>
            </w:r>
            <w:r>
              <w:rPr>
                <w:rFonts w:ascii="Times New Roman" w:eastAsia="Times New Roman" w:hAnsi="Times New Roman" w:cs="Simplified Arabic" w:hint="cs"/>
                <w:color w:val="000000"/>
                <w:sz w:val="32"/>
                <w:szCs w:val="32"/>
                <w:rtl/>
                <w:lang w:eastAsia="fr-FR"/>
              </w:rPr>
              <w:t>.</w:t>
            </w:r>
          </w:p>
          <w:p w:rsidR="0055129E" w:rsidRDefault="0055129E" w:rsidP="0055129E">
            <w:pPr>
              <w:bidi/>
              <w:spacing w:after="0" w:line="240" w:lineRule="auto"/>
              <w:rPr>
                <w:rFonts w:ascii="Times New Roman" w:eastAsia="Times New Roman" w:hAnsi="Times New Roman" w:cs="Simplified Arabic"/>
                <w:color w:val="000000"/>
                <w:sz w:val="32"/>
                <w:szCs w:val="32"/>
                <w:rtl/>
                <w:lang w:eastAsia="fr-FR"/>
              </w:rPr>
            </w:pP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 وقال( ابن خلكان): كان فقيهاً محدثاً أديباً نحوياً عالماً بصنعة الحساب والإنشاء... كان </w:t>
            </w:r>
            <w:proofErr w:type="gramStart"/>
            <w:r w:rsidR="00027D16" w:rsidRPr="00027D16">
              <w:rPr>
                <w:rFonts w:ascii="Times New Roman" w:eastAsia="Times New Roman" w:hAnsi="Times New Roman" w:cs="Simplified Arabic"/>
                <w:color w:val="000000"/>
                <w:sz w:val="32"/>
                <w:szCs w:val="32"/>
                <w:rtl/>
                <w:lang w:eastAsia="fr-FR"/>
              </w:rPr>
              <w:t>ورعا</w:t>
            </w:r>
            <w:r w:rsidR="001B1637">
              <w:rPr>
                <w:rFonts w:ascii="Times New Roman" w:eastAsia="Times New Roman" w:hAnsi="Times New Roman" w:cs="Simplified Arabic"/>
                <w:color w:val="000000"/>
                <w:sz w:val="32"/>
                <w:szCs w:val="32"/>
                <w:rtl/>
                <w:lang w:eastAsia="fr-FR"/>
              </w:rPr>
              <w:t>ً</w:t>
            </w:r>
            <w:proofErr w:type="gramEnd"/>
            <w:r w:rsidR="001B1637">
              <w:rPr>
                <w:rFonts w:ascii="Times New Roman" w:eastAsia="Times New Roman" w:hAnsi="Times New Roman" w:cs="Simplified Arabic"/>
                <w:color w:val="000000"/>
                <w:sz w:val="32"/>
                <w:szCs w:val="32"/>
                <w:rtl/>
                <w:lang w:eastAsia="fr-FR"/>
              </w:rPr>
              <w:t>، عاقلاً مهيباً، ذا برٍ وإحسان</w:t>
            </w:r>
            <w:r>
              <w:rPr>
                <w:rFonts w:ascii="Times New Roman" w:eastAsia="Times New Roman" w:hAnsi="Times New Roman" w:cs="Simplified Arabic"/>
                <w:color w:val="000000"/>
                <w:sz w:val="32"/>
                <w:szCs w:val="32"/>
                <w:lang w:eastAsia="fr-FR"/>
              </w:rPr>
              <w:t>.</w:t>
            </w:r>
            <w:r w:rsidR="00027D16" w:rsidRPr="00027D16">
              <w:rPr>
                <w:rFonts w:ascii="Times New Roman" w:eastAsia="Times New Roman" w:hAnsi="Times New Roman" w:cs="Simplified Arabic"/>
                <w:color w:val="000000"/>
                <w:sz w:val="32"/>
                <w:szCs w:val="32"/>
                <w:lang w:eastAsia="fr-FR"/>
              </w:rPr>
              <w:br/>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كما ( قال أبو الفداء): كان مجد الدين عالماً بالفقه والأصول والنحو والحديث واللغة وله تصانيف مشهورة وكان كاتباً مفلقاً</w:t>
            </w:r>
            <w:r w:rsidR="001B1637">
              <w:rPr>
                <w:rFonts w:ascii="Times New Roman" w:eastAsia="Times New Roman" w:hAnsi="Times New Roman" w:cs="Simplified Arabic" w:hint="cs"/>
                <w:color w:val="000000"/>
                <w:sz w:val="32"/>
                <w:szCs w:val="32"/>
                <w:rtl/>
                <w:lang w:eastAsia="fr-FR"/>
              </w:rPr>
              <w:t>.</w:t>
            </w:r>
            <w:r>
              <w:rPr>
                <w:rFonts w:ascii="Times New Roman" w:eastAsia="Times New Roman" w:hAnsi="Times New Roman" w:cs="Simplified Arabic"/>
                <w:color w:val="000000"/>
                <w:sz w:val="32"/>
                <w:szCs w:val="32"/>
                <w:lang w:eastAsia="fr-FR"/>
              </w:rPr>
              <w:t xml:space="preserve"> </w:t>
            </w:r>
            <w:r w:rsidR="00027D16" w:rsidRPr="00027D16">
              <w:rPr>
                <w:rFonts w:ascii="Times New Roman" w:eastAsia="Times New Roman" w:hAnsi="Times New Roman" w:cs="Simplified Arabic"/>
                <w:color w:val="000000"/>
                <w:sz w:val="32"/>
                <w:szCs w:val="32"/>
                <w:lang w:eastAsia="fr-FR"/>
              </w:rPr>
              <w:br/>
            </w:r>
            <w:r>
              <w:rPr>
                <w:rFonts w:ascii="Times New Roman" w:eastAsia="Times New Roman" w:hAnsi="Times New Roman" w:cs="Simplified Arabic" w:hint="cs"/>
                <w:color w:val="000000"/>
                <w:sz w:val="32"/>
                <w:szCs w:val="32"/>
                <w:rtl/>
                <w:lang w:eastAsia="fr-FR"/>
              </w:rPr>
              <w:t xml:space="preserve">      </w:t>
            </w:r>
            <w:proofErr w:type="gramStart"/>
            <w:r w:rsidR="00027D16" w:rsidRPr="00027D16">
              <w:rPr>
                <w:rFonts w:ascii="Times New Roman" w:eastAsia="Times New Roman" w:hAnsi="Times New Roman" w:cs="Simplified Arabic"/>
                <w:color w:val="000000"/>
                <w:sz w:val="32"/>
                <w:szCs w:val="32"/>
                <w:rtl/>
                <w:lang w:eastAsia="fr-FR"/>
              </w:rPr>
              <w:t>وقال</w:t>
            </w:r>
            <w:proofErr w:type="gramEnd"/>
            <w:r w:rsidR="00027D16" w:rsidRPr="00027D16">
              <w:rPr>
                <w:rFonts w:ascii="Times New Roman" w:eastAsia="Times New Roman" w:hAnsi="Times New Roman" w:cs="Simplified Arabic"/>
                <w:color w:val="000000"/>
                <w:sz w:val="32"/>
                <w:szCs w:val="32"/>
                <w:rtl/>
                <w:lang w:eastAsia="fr-FR"/>
              </w:rPr>
              <w:t xml:space="preserve"> ( ابن كثير): سمع الحديث الكثير وقرأ القرآن، وأتقن علومه، وحررها وقد </w:t>
            </w:r>
            <w:r>
              <w:rPr>
                <w:rFonts w:ascii="Times New Roman" w:eastAsia="Times New Roman" w:hAnsi="Times New Roman" w:cs="Simplified Arabic"/>
                <w:color w:val="000000"/>
                <w:sz w:val="32"/>
                <w:szCs w:val="32"/>
                <w:rtl/>
                <w:lang w:eastAsia="fr-FR"/>
              </w:rPr>
              <w:t>جمع في سائر العلوم كتباً مفيدة</w:t>
            </w:r>
            <w:r>
              <w:rPr>
                <w:rFonts w:ascii="Times New Roman" w:eastAsia="Times New Roman" w:hAnsi="Times New Roman" w:cs="Simplified Arabic" w:hint="cs"/>
                <w:color w:val="000000"/>
                <w:sz w:val="32"/>
                <w:szCs w:val="32"/>
                <w:rtl/>
                <w:lang w:eastAsia="fr-FR"/>
              </w:rPr>
              <w:t>.</w:t>
            </w:r>
          </w:p>
          <w:p w:rsidR="0055129E" w:rsidRDefault="0055129E" w:rsidP="0055129E">
            <w:pPr>
              <w:bidi/>
              <w:spacing w:after="0" w:line="240" w:lineRule="auto"/>
              <w:rPr>
                <w:rFonts w:ascii="Times New Roman" w:eastAsia="Times New Roman" w:hAnsi="Times New Roman" w:cs="Simplified Arabic"/>
                <w:color w:val="000000"/>
                <w:sz w:val="32"/>
                <w:szCs w:val="32"/>
                <w:rtl/>
                <w:lang w:eastAsia="fr-FR"/>
              </w:rPr>
            </w:pP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 وقال( اليافعي): له المصنفات البديعة والرسائل الوسيعة. </w:t>
            </w:r>
            <w:proofErr w:type="gramStart"/>
            <w:r w:rsidR="00027D16" w:rsidRPr="00027D16">
              <w:rPr>
                <w:rFonts w:ascii="Times New Roman" w:eastAsia="Times New Roman" w:hAnsi="Times New Roman" w:cs="Simplified Arabic"/>
                <w:color w:val="000000"/>
                <w:sz w:val="32"/>
                <w:szCs w:val="32"/>
                <w:rtl/>
                <w:lang w:eastAsia="fr-FR"/>
              </w:rPr>
              <w:t>وفضلاً</w:t>
            </w:r>
            <w:proofErr w:type="gramEnd"/>
            <w:r w:rsidR="00027D16" w:rsidRPr="00027D16">
              <w:rPr>
                <w:rFonts w:ascii="Times New Roman" w:eastAsia="Times New Roman" w:hAnsi="Times New Roman" w:cs="Simplified Arabic"/>
                <w:color w:val="000000"/>
                <w:sz w:val="32"/>
                <w:szCs w:val="32"/>
                <w:rtl/>
                <w:lang w:eastAsia="fr-FR"/>
              </w:rPr>
              <w:t xml:space="preserve"> عن ذلك، فإن مجد الدين قال الشعر، ولكنه كان مقلاً فيه</w:t>
            </w:r>
            <w:r>
              <w:rPr>
                <w:rFonts w:ascii="Times New Roman" w:eastAsia="Times New Roman" w:hAnsi="Times New Roman" w:cs="Simplified Arabic"/>
                <w:color w:val="000000"/>
                <w:sz w:val="32"/>
                <w:szCs w:val="32"/>
                <w:lang w:eastAsia="fr-FR"/>
              </w:rPr>
              <w:t>.</w:t>
            </w:r>
            <w:r w:rsidR="00027D16" w:rsidRPr="00027D16">
              <w:rPr>
                <w:rFonts w:ascii="Times New Roman" w:eastAsia="Times New Roman" w:hAnsi="Times New Roman" w:cs="Simplified Arabic"/>
                <w:color w:val="000000"/>
                <w:sz w:val="32"/>
                <w:szCs w:val="32"/>
                <w:lang w:eastAsia="fr-FR"/>
              </w:rPr>
              <w:br/>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قال فيه( ابن المستوفي ): أشهر العلماء ذكراً، وأكبر النبلاء قدراً، وأوحد الأفاضل المشار إليهم، وفرد الأماثل المعتمد في الأمور عليهم، وقال فيه ابن خلكان</w:t>
            </w:r>
            <w:r>
              <w:rPr>
                <w:rFonts w:ascii="Times New Roman" w:eastAsia="Times New Roman" w:hAnsi="Times New Roman" w:cs="Simplified Arabic"/>
                <w:color w:val="000000"/>
                <w:sz w:val="32"/>
                <w:szCs w:val="32"/>
                <w:lang w:eastAsia="fr-FR"/>
              </w:rPr>
              <w:t>:</w:t>
            </w:r>
            <w:r w:rsidR="00027D16" w:rsidRPr="00027D16">
              <w:rPr>
                <w:rFonts w:ascii="Times New Roman" w:eastAsia="Times New Roman" w:hAnsi="Times New Roman" w:cs="Simplified Arabic"/>
                <w:color w:val="000000"/>
                <w:sz w:val="32"/>
                <w:szCs w:val="32"/>
                <w:lang w:eastAsia="fr-FR"/>
              </w:rPr>
              <w:br/>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وقال فيه( أبو شامة ): كاتب مصنّف وصدر كبير. </w:t>
            </w:r>
          </w:p>
          <w:p w:rsidR="001B1637" w:rsidRDefault="0055129E" w:rsidP="002D0B5B">
            <w:pPr>
              <w:bidi/>
              <w:spacing w:after="0" w:line="240" w:lineRule="auto"/>
              <w:rPr>
                <w:rFonts w:ascii="Times New Roman" w:eastAsia="Times New Roman" w:hAnsi="Times New Roman" w:cs="Simplified Arabic" w:hint="cs"/>
                <w:color w:val="000000"/>
                <w:sz w:val="32"/>
                <w:szCs w:val="32"/>
                <w:rtl/>
                <w:lang w:eastAsia="fr-FR"/>
              </w:rPr>
            </w:pP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وقال( السيوطي): من مشاهير العلماء، وأكبر النبلاء، وأوحد الفضلاء</w:t>
            </w:r>
            <w:r w:rsidR="001B1637">
              <w:rPr>
                <w:rFonts w:ascii="Times New Roman" w:eastAsia="Times New Roman" w:hAnsi="Times New Roman" w:cs="Simplified Arabic"/>
                <w:color w:val="000000"/>
                <w:sz w:val="32"/>
                <w:szCs w:val="32"/>
                <w:lang w:eastAsia="fr-FR"/>
              </w:rPr>
              <w:t>.</w:t>
            </w:r>
            <w:r w:rsidR="00027D16" w:rsidRPr="00027D16">
              <w:rPr>
                <w:rFonts w:ascii="Times New Roman" w:eastAsia="Times New Roman" w:hAnsi="Times New Roman" w:cs="Simplified Arabic"/>
                <w:color w:val="000000"/>
                <w:sz w:val="32"/>
                <w:szCs w:val="32"/>
                <w:lang w:eastAsia="fr-FR"/>
              </w:rPr>
              <w:br/>
            </w:r>
            <w:r w:rsidR="001B1637">
              <w:rPr>
                <w:rFonts w:ascii="Times New Roman" w:eastAsia="Times New Roman" w:hAnsi="Times New Roman" w:cs="Simplified Arabic" w:hint="cs"/>
                <w:b/>
                <w:bCs/>
                <w:color w:val="000000"/>
                <w:sz w:val="32"/>
                <w:szCs w:val="32"/>
                <w:rtl/>
                <w:lang w:eastAsia="fr-FR"/>
              </w:rPr>
              <w:t xml:space="preserve">بعض </w:t>
            </w:r>
            <w:r w:rsidR="002D0B5B">
              <w:rPr>
                <w:rFonts w:ascii="Times New Roman" w:eastAsia="Times New Roman" w:hAnsi="Times New Roman" w:cs="Simplified Arabic"/>
                <w:b/>
                <w:bCs/>
                <w:color w:val="000000"/>
                <w:sz w:val="32"/>
                <w:szCs w:val="32"/>
                <w:rtl/>
                <w:lang w:eastAsia="fr-FR"/>
              </w:rPr>
              <w:t>مؤلّفاته:</w:t>
            </w:r>
            <w:r w:rsidR="00027D16" w:rsidRPr="00027D16">
              <w:rPr>
                <w:rFonts w:ascii="Times New Roman" w:eastAsia="Times New Roman" w:hAnsi="Times New Roman" w:cs="Simplified Arabic"/>
                <w:color w:val="000000"/>
                <w:sz w:val="32"/>
                <w:szCs w:val="32"/>
                <w:lang w:eastAsia="fr-FR"/>
              </w:rPr>
              <w:br/>
            </w:r>
            <w:proofErr w:type="gramStart"/>
            <w:r w:rsidR="00027D16" w:rsidRPr="00027D16">
              <w:rPr>
                <w:rFonts w:ascii="Times New Roman" w:eastAsia="Times New Roman" w:hAnsi="Times New Roman" w:cs="Simplified Arabic"/>
                <w:color w:val="000000"/>
                <w:sz w:val="32"/>
                <w:szCs w:val="32"/>
                <w:lang w:eastAsia="fr-FR"/>
              </w:rPr>
              <w:t xml:space="preserve">- </w:t>
            </w:r>
            <w:r w:rsidR="001B1637">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الإنصاف</w:t>
            </w:r>
            <w:proofErr w:type="gramEnd"/>
            <w:r w:rsidR="00027D16" w:rsidRPr="00027D16">
              <w:rPr>
                <w:rFonts w:ascii="Times New Roman" w:eastAsia="Times New Roman" w:hAnsi="Times New Roman" w:cs="Simplified Arabic"/>
                <w:color w:val="000000"/>
                <w:sz w:val="32"/>
                <w:szCs w:val="32"/>
                <w:rtl/>
                <w:lang w:eastAsia="fr-FR"/>
              </w:rPr>
              <w:t xml:space="preserve"> في الجمع بين الكشف والكشاف</w:t>
            </w:r>
            <w:r w:rsidR="00027D16" w:rsidRPr="00027D16">
              <w:rPr>
                <w:rFonts w:ascii="Times New Roman" w:eastAsia="Times New Roman" w:hAnsi="Times New Roman" w:cs="Simplified Arabic"/>
                <w:color w:val="000000"/>
                <w:sz w:val="32"/>
                <w:szCs w:val="32"/>
                <w:lang w:eastAsia="fr-FR"/>
              </w:rPr>
              <w:br/>
            </w:r>
            <w:r w:rsidR="00027D16" w:rsidRPr="00027D16">
              <w:rPr>
                <w:rFonts w:ascii="Times New Roman" w:eastAsia="Times New Roman" w:hAnsi="Times New Roman" w:cs="Simplified Arabic"/>
                <w:color w:val="000000"/>
                <w:sz w:val="32"/>
                <w:szCs w:val="32"/>
                <w:lang w:eastAsia="fr-FR"/>
              </w:rPr>
              <w:lastRenderedPageBreak/>
              <w:t xml:space="preserve">- </w:t>
            </w:r>
            <w:r w:rsidR="001B1637">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الباهر في الفروق في النحو </w:t>
            </w:r>
            <w:r w:rsidR="00027D16" w:rsidRPr="00027D16">
              <w:rPr>
                <w:rFonts w:ascii="Times New Roman" w:eastAsia="Times New Roman" w:hAnsi="Times New Roman" w:cs="Simplified Arabic"/>
                <w:color w:val="000000"/>
                <w:sz w:val="32"/>
                <w:szCs w:val="32"/>
                <w:lang w:eastAsia="fr-FR"/>
              </w:rPr>
              <w:br/>
              <w:t xml:space="preserve">- </w:t>
            </w:r>
            <w:r w:rsidR="001B1637">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البديع في النحو</w:t>
            </w:r>
            <w:r w:rsidR="00027D16" w:rsidRPr="00027D16">
              <w:rPr>
                <w:rFonts w:ascii="Times New Roman" w:eastAsia="Times New Roman" w:hAnsi="Times New Roman" w:cs="Simplified Arabic"/>
                <w:color w:val="000000"/>
                <w:sz w:val="32"/>
                <w:szCs w:val="32"/>
                <w:lang w:eastAsia="fr-FR"/>
              </w:rPr>
              <w:br/>
              <w:t xml:space="preserve">- </w:t>
            </w:r>
            <w:r w:rsidR="001B1637">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تجريد أسماء الصحابة</w:t>
            </w:r>
            <w:r w:rsidR="00027D16" w:rsidRPr="00027D16">
              <w:rPr>
                <w:rFonts w:ascii="Times New Roman" w:eastAsia="Times New Roman" w:hAnsi="Times New Roman" w:cs="Simplified Arabic"/>
                <w:color w:val="000000"/>
                <w:sz w:val="32"/>
                <w:szCs w:val="32"/>
                <w:lang w:eastAsia="fr-FR"/>
              </w:rPr>
              <w:br/>
              <w:t xml:space="preserve">- </w:t>
            </w:r>
            <w:r w:rsidR="001B1637">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تهذيب فصول ابن الدهان </w:t>
            </w:r>
          </w:p>
          <w:p w:rsidR="006422DA" w:rsidRDefault="001B1637" w:rsidP="006422DA">
            <w:pPr>
              <w:bidi/>
              <w:spacing w:after="0" w:line="240" w:lineRule="auto"/>
              <w:rPr>
                <w:rFonts w:ascii="Times New Roman" w:eastAsia="Times New Roman" w:hAnsi="Times New Roman" w:cs="Simplified Arabic" w:hint="cs"/>
                <w:color w:val="000000"/>
                <w:sz w:val="32"/>
                <w:szCs w:val="32"/>
                <w:rtl/>
                <w:lang w:eastAsia="fr-FR"/>
              </w:rPr>
            </w:pP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lang w:eastAsia="fr-FR"/>
              </w:rPr>
              <w:t xml:space="preserve">- </w:t>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جامع الأصول في أحاديث الرسول.‏</w:t>
            </w:r>
            <w:r w:rsidR="00027D16" w:rsidRPr="00027D16">
              <w:rPr>
                <w:rFonts w:ascii="Times New Roman" w:eastAsia="Times New Roman" w:hAnsi="Times New Roman" w:cs="Simplified Arabic"/>
                <w:color w:val="000000"/>
                <w:sz w:val="32"/>
                <w:szCs w:val="32"/>
                <w:lang w:eastAsia="fr-FR"/>
              </w:rPr>
              <w:br/>
              <w:t xml:space="preserve">- </w:t>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ديوان رسائل </w:t>
            </w:r>
            <w:r w:rsidR="00027D16" w:rsidRPr="00027D16">
              <w:rPr>
                <w:rFonts w:ascii="Times New Roman" w:eastAsia="Times New Roman" w:hAnsi="Times New Roman" w:cs="Simplified Arabic"/>
                <w:color w:val="000000"/>
                <w:sz w:val="32"/>
                <w:szCs w:val="32"/>
                <w:lang w:eastAsia="fr-FR"/>
              </w:rPr>
              <w:br/>
              <w:t xml:space="preserve">- </w:t>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رسائل في الحساب </w:t>
            </w:r>
            <w:r w:rsidR="00027D16" w:rsidRPr="00027D16">
              <w:rPr>
                <w:rFonts w:ascii="Times New Roman" w:eastAsia="Times New Roman" w:hAnsi="Times New Roman" w:cs="Simplified Arabic"/>
                <w:color w:val="000000"/>
                <w:sz w:val="32"/>
                <w:szCs w:val="32"/>
                <w:lang w:eastAsia="fr-FR"/>
              </w:rPr>
              <w:br/>
              <w:t xml:space="preserve">- </w:t>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الشافي في شرح مسند الشافعي</w:t>
            </w:r>
            <w:r w:rsidR="00027D16" w:rsidRPr="00027D16">
              <w:rPr>
                <w:rFonts w:ascii="Times New Roman" w:eastAsia="Times New Roman" w:hAnsi="Times New Roman" w:cs="Simplified Arabic"/>
                <w:color w:val="000000"/>
                <w:sz w:val="32"/>
                <w:szCs w:val="32"/>
                <w:lang w:eastAsia="fr-FR"/>
              </w:rPr>
              <w:br/>
              <w:t xml:space="preserve">- </w:t>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شرح غريب الطوال</w:t>
            </w:r>
            <w:r w:rsidR="00027D16" w:rsidRPr="00027D16">
              <w:rPr>
                <w:rFonts w:ascii="Times New Roman" w:eastAsia="Times New Roman" w:hAnsi="Times New Roman" w:cs="Simplified Arabic"/>
                <w:color w:val="000000"/>
                <w:sz w:val="32"/>
                <w:szCs w:val="32"/>
                <w:lang w:eastAsia="fr-FR"/>
              </w:rPr>
              <w:br/>
              <w:t xml:space="preserve">- </w:t>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الفروق في الأبنية والنحو</w:t>
            </w:r>
            <w:r w:rsidR="00027D16" w:rsidRPr="00027D16">
              <w:rPr>
                <w:rFonts w:ascii="Times New Roman" w:eastAsia="Times New Roman" w:hAnsi="Times New Roman" w:cs="Simplified Arabic"/>
                <w:color w:val="000000"/>
                <w:sz w:val="32"/>
                <w:szCs w:val="32"/>
                <w:lang w:eastAsia="fr-FR"/>
              </w:rPr>
              <w:br/>
              <w:t xml:space="preserve">- </w:t>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كتاب في صنعة الكتابة</w:t>
            </w:r>
            <w:r w:rsidR="00027D16" w:rsidRPr="00027D16">
              <w:rPr>
                <w:rFonts w:ascii="Times New Roman" w:eastAsia="Times New Roman" w:hAnsi="Times New Roman" w:cs="Simplified Arabic"/>
                <w:color w:val="000000"/>
                <w:sz w:val="32"/>
                <w:szCs w:val="32"/>
                <w:lang w:eastAsia="fr-FR"/>
              </w:rPr>
              <w:br/>
              <w:t xml:space="preserve">- </w:t>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المختار في مناقب الأخيار</w:t>
            </w:r>
            <w:r w:rsidR="00027D16" w:rsidRPr="00027D16">
              <w:rPr>
                <w:rFonts w:ascii="Times New Roman" w:eastAsia="Times New Roman" w:hAnsi="Times New Roman" w:cs="Simplified Arabic"/>
                <w:color w:val="000000"/>
                <w:sz w:val="32"/>
                <w:szCs w:val="32"/>
                <w:lang w:eastAsia="fr-FR"/>
              </w:rPr>
              <w:br/>
              <w:t xml:space="preserve">- </w:t>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المرصع في الآباء والأمهات، والأبناء والبنات والأذواء والذوات</w:t>
            </w:r>
            <w:r w:rsidR="00027D16" w:rsidRPr="00027D16">
              <w:rPr>
                <w:rFonts w:ascii="Times New Roman" w:eastAsia="Times New Roman" w:hAnsi="Times New Roman" w:cs="Simplified Arabic"/>
                <w:color w:val="000000"/>
                <w:sz w:val="32"/>
                <w:szCs w:val="32"/>
                <w:lang w:eastAsia="fr-FR"/>
              </w:rPr>
              <w:br/>
              <w:t xml:space="preserve">- </w:t>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المصطفى والمختار في الأدعية والأذكار</w:t>
            </w:r>
            <w:r w:rsidR="00027D16" w:rsidRPr="00027D16">
              <w:rPr>
                <w:rFonts w:ascii="Times New Roman" w:eastAsia="Times New Roman" w:hAnsi="Times New Roman" w:cs="Simplified Arabic"/>
                <w:color w:val="000000"/>
                <w:sz w:val="32"/>
                <w:szCs w:val="32"/>
                <w:lang w:eastAsia="fr-FR"/>
              </w:rPr>
              <w:br/>
              <w:t xml:space="preserve">- </w:t>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منال الطالب في شرح طوال الغرائب</w:t>
            </w:r>
            <w:r w:rsidR="00027D16" w:rsidRPr="00027D16">
              <w:rPr>
                <w:rFonts w:ascii="Times New Roman" w:eastAsia="Times New Roman" w:hAnsi="Times New Roman" w:cs="Simplified Arabic"/>
                <w:color w:val="000000"/>
                <w:sz w:val="32"/>
                <w:szCs w:val="32"/>
                <w:lang w:eastAsia="fr-FR"/>
              </w:rPr>
              <w:br/>
              <w:t xml:space="preserve">- </w:t>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النهاية في غريب الحديث والأثر </w:t>
            </w:r>
            <w:r w:rsidR="00027D16" w:rsidRPr="00027D16">
              <w:rPr>
                <w:rFonts w:ascii="Times New Roman" w:eastAsia="Times New Roman" w:hAnsi="Times New Roman" w:cs="Simplified Arabic"/>
                <w:color w:val="000000"/>
                <w:sz w:val="32"/>
                <w:szCs w:val="32"/>
                <w:lang w:eastAsia="fr-FR"/>
              </w:rPr>
              <w:br/>
              <w:t xml:space="preserve">- </w:t>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الأدعية المئة المختارة </w:t>
            </w:r>
            <w:r w:rsidR="00027D16" w:rsidRPr="00027D16">
              <w:rPr>
                <w:rFonts w:ascii="Times New Roman" w:eastAsia="Times New Roman" w:hAnsi="Times New Roman" w:cs="Simplified Arabic"/>
                <w:color w:val="000000"/>
                <w:sz w:val="32"/>
                <w:szCs w:val="32"/>
                <w:lang w:eastAsia="fr-FR"/>
              </w:rPr>
              <w:br/>
              <w:t xml:space="preserve">- </w:t>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الاستدراك على المآخذ الكنديّة‏ </w:t>
            </w:r>
            <w:r w:rsidR="00027D16" w:rsidRPr="00027D16">
              <w:rPr>
                <w:rFonts w:ascii="Times New Roman" w:eastAsia="Times New Roman" w:hAnsi="Times New Roman" w:cs="Simplified Arabic"/>
                <w:color w:val="000000"/>
                <w:sz w:val="32"/>
                <w:szCs w:val="32"/>
                <w:lang w:eastAsia="fr-FR"/>
              </w:rPr>
              <w:br/>
              <w:t xml:space="preserve">- </w:t>
            </w:r>
            <w:r>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البرهان في علم البيان‏ </w:t>
            </w:r>
            <w:r w:rsidR="00027D16" w:rsidRPr="00027D16">
              <w:rPr>
                <w:rFonts w:ascii="Times New Roman" w:eastAsia="Times New Roman" w:hAnsi="Times New Roman" w:cs="Simplified Arabic"/>
                <w:color w:val="000000"/>
                <w:sz w:val="32"/>
                <w:szCs w:val="32"/>
                <w:lang w:eastAsia="fr-FR"/>
              </w:rPr>
              <w:br/>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الجامع الكبير في صناعة المنظوم من الكلام والمنثور</w:t>
            </w:r>
            <w:r w:rsidR="00027D16" w:rsidRPr="00027D16">
              <w:rPr>
                <w:rFonts w:ascii="Times New Roman" w:eastAsia="Times New Roman" w:hAnsi="Times New Roman" w:cs="Simplified Arabic"/>
                <w:color w:val="000000"/>
                <w:sz w:val="32"/>
                <w:szCs w:val="32"/>
                <w:lang w:eastAsia="fr-FR"/>
              </w:rPr>
              <w:br/>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ديوان التّرسُّل‏ </w:t>
            </w:r>
            <w:r w:rsidR="00027D16" w:rsidRPr="00027D16">
              <w:rPr>
                <w:rFonts w:ascii="Times New Roman" w:eastAsia="Times New Roman" w:hAnsi="Times New Roman" w:cs="Simplified Arabic"/>
                <w:color w:val="000000"/>
                <w:sz w:val="32"/>
                <w:szCs w:val="32"/>
                <w:lang w:eastAsia="fr-FR"/>
              </w:rPr>
              <w:br/>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رسائل ابن الأثير‏</w:t>
            </w:r>
            <w:r w:rsidR="00027D16" w:rsidRPr="00027D16">
              <w:rPr>
                <w:rFonts w:ascii="Times New Roman" w:eastAsia="Times New Roman" w:hAnsi="Times New Roman" w:cs="Simplified Arabic"/>
                <w:color w:val="000000"/>
                <w:sz w:val="32"/>
                <w:szCs w:val="32"/>
                <w:lang w:eastAsia="fr-FR"/>
              </w:rPr>
              <w:br/>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رسائل ضياء الدّين بن الأثير‏ </w:t>
            </w:r>
            <w:r w:rsidR="00027D16" w:rsidRPr="00027D16">
              <w:rPr>
                <w:rFonts w:ascii="Times New Roman" w:eastAsia="Times New Roman" w:hAnsi="Times New Roman" w:cs="Simplified Arabic"/>
                <w:color w:val="000000"/>
                <w:sz w:val="32"/>
                <w:szCs w:val="32"/>
                <w:lang w:eastAsia="fr-FR"/>
              </w:rPr>
              <w:br/>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رسالة الأزهار‏ </w:t>
            </w:r>
            <w:r w:rsidR="00027D16" w:rsidRPr="00027D16">
              <w:rPr>
                <w:rFonts w:ascii="Times New Roman" w:eastAsia="Times New Roman" w:hAnsi="Times New Roman" w:cs="Simplified Arabic"/>
                <w:color w:val="000000"/>
                <w:sz w:val="32"/>
                <w:szCs w:val="32"/>
                <w:lang w:eastAsia="fr-FR"/>
              </w:rPr>
              <w:br/>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رسالة في أوصاف مصر‏ </w:t>
            </w:r>
            <w:r w:rsidR="00027D16" w:rsidRPr="00027D16">
              <w:rPr>
                <w:rFonts w:ascii="Times New Roman" w:eastAsia="Times New Roman" w:hAnsi="Times New Roman" w:cs="Simplified Arabic"/>
                <w:color w:val="000000"/>
                <w:sz w:val="32"/>
                <w:szCs w:val="32"/>
                <w:lang w:eastAsia="fr-FR"/>
              </w:rPr>
              <w:br/>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رسالة في الضّاد والظّاء‏ </w:t>
            </w:r>
            <w:r w:rsidR="00027D16" w:rsidRPr="00027D16">
              <w:rPr>
                <w:rFonts w:ascii="Times New Roman" w:eastAsia="Times New Roman" w:hAnsi="Times New Roman" w:cs="Simplified Arabic"/>
                <w:color w:val="000000"/>
                <w:sz w:val="32"/>
                <w:szCs w:val="32"/>
                <w:lang w:eastAsia="fr-FR"/>
              </w:rPr>
              <w:br/>
            </w:r>
            <w:r w:rsidR="00027D16" w:rsidRPr="00027D16">
              <w:rPr>
                <w:rFonts w:ascii="Times New Roman" w:eastAsia="Times New Roman" w:hAnsi="Times New Roman" w:cs="Simplified Arabic"/>
                <w:color w:val="000000"/>
                <w:sz w:val="32"/>
                <w:szCs w:val="32"/>
                <w:lang w:eastAsia="fr-FR"/>
              </w:rPr>
              <w:lastRenderedPageBreak/>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رياض الأزهار‏ </w:t>
            </w:r>
            <w:r w:rsidR="00027D16" w:rsidRPr="00027D16">
              <w:rPr>
                <w:rFonts w:ascii="Times New Roman" w:eastAsia="Times New Roman" w:hAnsi="Times New Roman" w:cs="Simplified Arabic"/>
                <w:color w:val="000000"/>
                <w:sz w:val="32"/>
                <w:szCs w:val="32"/>
                <w:lang w:eastAsia="fr-FR"/>
              </w:rPr>
              <w:br/>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السّرقات الشّعريّة‏ </w:t>
            </w:r>
            <w:r w:rsidR="00027D16" w:rsidRPr="00027D16">
              <w:rPr>
                <w:rFonts w:ascii="Times New Roman" w:eastAsia="Times New Roman" w:hAnsi="Times New Roman" w:cs="Simplified Arabic"/>
                <w:color w:val="000000"/>
                <w:sz w:val="32"/>
                <w:szCs w:val="32"/>
                <w:lang w:eastAsia="fr-FR"/>
              </w:rPr>
              <w:br/>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عمود المعاني‏ </w:t>
            </w:r>
            <w:r w:rsidR="00027D16" w:rsidRPr="00027D16">
              <w:rPr>
                <w:rFonts w:ascii="Times New Roman" w:eastAsia="Times New Roman" w:hAnsi="Times New Roman" w:cs="Simplified Arabic"/>
                <w:color w:val="000000"/>
                <w:sz w:val="32"/>
                <w:szCs w:val="32"/>
                <w:lang w:eastAsia="fr-FR"/>
              </w:rPr>
              <w:br/>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كفاية الطّالب في نقد كلام الشاعر والكاتب‏ </w:t>
            </w:r>
            <w:r w:rsidR="00027D16" w:rsidRPr="00027D16">
              <w:rPr>
                <w:rFonts w:ascii="Times New Roman" w:eastAsia="Times New Roman" w:hAnsi="Times New Roman" w:cs="Simplified Arabic"/>
                <w:color w:val="000000"/>
                <w:sz w:val="32"/>
                <w:szCs w:val="32"/>
                <w:lang w:eastAsia="fr-FR"/>
              </w:rPr>
              <w:br/>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مؤنس الوحدة، مختارات شعريّة.‏ </w:t>
            </w:r>
            <w:r w:rsidR="00027D16" w:rsidRPr="00027D16">
              <w:rPr>
                <w:rFonts w:ascii="Times New Roman" w:eastAsia="Times New Roman" w:hAnsi="Times New Roman" w:cs="Simplified Arabic"/>
                <w:color w:val="000000"/>
                <w:sz w:val="32"/>
                <w:szCs w:val="32"/>
                <w:lang w:eastAsia="fr-FR"/>
              </w:rPr>
              <w:br/>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المثل السّائر في أدب الكاتب والشّاعر‏ </w:t>
            </w:r>
            <w:r w:rsidR="00027D16" w:rsidRPr="00027D16">
              <w:rPr>
                <w:rFonts w:ascii="Times New Roman" w:eastAsia="Times New Roman" w:hAnsi="Times New Roman" w:cs="Simplified Arabic"/>
                <w:color w:val="000000"/>
                <w:sz w:val="32"/>
                <w:szCs w:val="32"/>
                <w:lang w:eastAsia="fr-FR"/>
              </w:rPr>
              <w:br/>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المجرَّد من الأخبار النّبويّة</w:t>
            </w:r>
            <w:r w:rsidR="00027D16" w:rsidRPr="00027D16">
              <w:rPr>
                <w:rFonts w:ascii="Times New Roman" w:eastAsia="Times New Roman" w:hAnsi="Times New Roman" w:cs="Simplified Arabic"/>
                <w:color w:val="000000"/>
                <w:sz w:val="32"/>
                <w:szCs w:val="32"/>
                <w:lang w:eastAsia="fr-FR"/>
              </w:rPr>
              <w:br/>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المجرَّد من أمثال الميدانيّ</w:t>
            </w:r>
            <w:r w:rsidR="00027D16" w:rsidRPr="00027D16">
              <w:rPr>
                <w:rFonts w:ascii="Times New Roman" w:eastAsia="Times New Roman" w:hAnsi="Times New Roman" w:cs="Simplified Arabic"/>
                <w:color w:val="000000"/>
                <w:sz w:val="32"/>
                <w:szCs w:val="32"/>
                <w:lang w:eastAsia="fr-FR"/>
              </w:rPr>
              <w:br/>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المختارت من ديوان التّرسُّل</w:t>
            </w:r>
            <w:r w:rsidR="00027D16" w:rsidRPr="00027D16">
              <w:rPr>
                <w:rFonts w:ascii="Times New Roman" w:eastAsia="Times New Roman" w:hAnsi="Times New Roman" w:cs="Simplified Arabic"/>
                <w:color w:val="000000"/>
                <w:sz w:val="32"/>
                <w:szCs w:val="32"/>
                <w:lang w:eastAsia="fr-FR"/>
              </w:rPr>
              <w:br/>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المختار من شعر أبي تمّام والبحتريّ وديك الجنّ والمتنبيّ</w:t>
            </w:r>
            <w:r w:rsidR="00027D16" w:rsidRPr="00027D16">
              <w:rPr>
                <w:rFonts w:ascii="Times New Roman" w:eastAsia="Times New Roman" w:hAnsi="Times New Roman" w:cs="Simplified Arabic"/>
                <w:color w:val="000000"/>
                <w:sz w:val="32"/>
                <w:szCs w:val="32"/>
                <w:lang w:eastAsia="fr-FR"/>
              </w:rPr>
              <w:br/>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المعاني المخترعة في صناعة الإنشاء‏ </w:t>
            </w:r>
            <w:r w:rsidR="00027D16" w:rsidRPr="00027D16">
              <w:rPr>
                <w:rFonts w:ascii="Times New Roman" w:eastAsia="Times New Roman" w:hAnsi="Times New Roman" w:cs="Simplified Arabic"/>
                <w:color w:val="000000"/>
                <w:sz w:val="32"/>
                <w:szCs w:val="32"/>
                <w:lang w:eastAsia="fr-FR"/>
              </w:rPr>
              <w:br/>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المفتاح المنشّا في حديقة الإنشا‏ </w:t>
            </w:r>
            <w:r w:rsidR="00027D16" w:rsidRPr="00027D16">
              <w:rPr>
                <w:rFonts w:ascii="Times New Roman" w:eastAsia="Times New Roman" w:hAnsi="Times New Roman" w:cs="Simplified Arabic"/>
                <w:color w:val="000000"/>
                <w:sz w:val="32"/>
                <w:szCs w:val="32"/>
                <w:lang w:eastAsia="fr-FR"/>
              </w:rPr>
              <w:br/>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مناظرة بين الخريف والرّبيع‏ </w:t>
            </w:r>
            <w:r w:rsidR="00027D16" w:rsidRPr="00027D16">
              <w:rPr>
                <w:rFonts w:ascii="Times New Roman" w:eastAsia="Times New Roman" w:hAnsi="Times New Roman" w:cs="Simplified Arabic"/>
                <w:color w:val="000000"/>
                <w:sz w:val="32"/>
                <w:szCs w:val="32"/>
                <w:lang w:eastAsia="fr-FR"/>
              </w:rPr>
              <w:br/>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 xml:space="preserve">الوشي المرقوم في حلّ المنظوم‏ </w:t>
            </w:r>
            <w:r w:rsidR="00027D16" w:rsidRPr="00853145">
              <w:rPr>
                <w:rFonts w:ascii="Times New Roman" w:eastAsia="Times New Roman" w:hAnsi="Times New Roman" w:cs="Simplified Arabic"/>
                <w:color w:val="000000"/>
                <w:sz w:val="32"/>
                <w:szCs w:val="32"/>
                <w:lang w:eastAsia="fr-FR"/>
              </w:rPr>
              <w:br/>
            </w:r>
            <w:r w:rsidR="00027D16" w:rsidRPr="00027D16">
              <w:rPr>
                <w:rFonts w:ascii="Times New Roman" w:eastAsia="Times New Roman" w:hAnsi="Times New Roman" w:cs="Simplified Arabic"/>
                <w:color w:val="000000"/>
                <w:sz w:val="32"/>
                <w:szCs w:val="32"/>
                <w:lang w:eastAsia="fr-FR"/>
              </w:rPr>
              <w:t xml:space="preserve">- </w:t>
            </w:r>
            <w:r w:rsidR="006422DA">
              <w:rPr>
                <w:rFonts w:ascii="Times New Roman" w:eastAsia="Times New Roman" w:hAnsi="Times New Roman" w:cs="Simplified Arabic" w:hint="cs"/>
                <w:color w:val="000000"/>
                <w:sz w:val="32"/>
                <w:szCs w:val="32"/>
                <w:rtl/>
                <w:lang w:eastAsia="fr-FR"/>
              </w:rPr>
              <w:t xml:space="preserve"> </w:t>
            </w:r>
            <w:r w:rsidR="00027D16" w:rsidRPr="00027D16">
              <w:rPr>
                <w:rFonts w:ascii="Times New Roman" w:eastAsia="Times New Roman" w:hAnsi="Times New Roman" w:cs="Simplified Arabic"/>
                <w:color w:val="000000"/>
                <w:sz w:val="32"/>
                <w:szCs w:val="32"/>
                <w:rtl/>
                <w:lang w:eastAsia="fr-FR"/>
              </w:rPr>
              <w:t>المثل السّائر في أدب الكاتب والشّاعر( من أهم مؤلفاته</w:t>
            </w:r>
            <w:r w:rsidR="002D0B5B">
              <w:rPr>
                <w:rFonts w:ascii="Times New Roman" w:eastAsia="Times New Roman" w:hAnsi="Times New Roman" w:cs="Simplified Arabic" w:hint="cs"/>
                <w:color w:val="000000"/>
                <w:sz w:val="32"/>
                <w:szCs w:val="32"/>
                <w:rtl/>
                <w:lang w:eastAsia="fr-FR"/>
              </w:rPr>
              <w:t>)</w:t>
            </w:r>
            <w:r w:rsidR="006422DA">
              <w:rPr>
                <w:rFonts w:ascii="Times New Roman" w:eastAsia="Times New Roman" w:hAnsi="Times New Roman" w:cs="Simplified Arabic"/>
                <w:color w:val="000000"/>
                <w:sz w:val="32"/>
                <w:szCs w:val="32"/>
                <w:lang w:eastAsia="fr-FR"/>
              </w:rPr>
              <w:t xml:space="preserve"> </w:t>
            </w:r>
          </w:p>
          <w:p w:rsidR="00027D16" w:rsidRPr="00027D16" w:rsidRDefault="00027D16" w:rsidP="006422DA">
            <w:pPr>
              <w:bidi/>
              <w:spacing w:after="0" w:line="240" w:lineRule="auto"/>
              <w:rPr>
                <w:rFonts w:ascii="Times New Roman" w:eastAsia="Times New Roman" w:hAnsi="Times New Roman" w:cs="Simplified Arabic"/>
                <w:color w:val="000000"/>
                <w:sz w:val="32"/>
                <w:szCs w:val="32"/>
                <w:lang w:eastAsia="fr-FR"/>
              </w:rPr>
            </w:pPr>
            <w:r w:rsidRPr="00027D16">
              <w:rPr>
                <w:rFonts w:ascii="Times New Roman" w:eastAsia="Times New Roman" w:hAnsi="Times New Roman" w:cs="Simplified Arabic"/>
                <w:color w:val="000000"/>
                <w:sz w:val="32"/>
                <w:szCs w:val="32"/>
                <w:lang w:eastAsia="fr-FR"/>
              </w:rPr>
              <w:br/>
            </w:r>
            <w:r w:rsidRPr="00027D16">
              <w:rPr>
                <w:rFonts w:ascii="Times New Roman" w:eastAsia="Times New Roman" w:hAnsi="Times New Roman" w:cs="Simplified Arabic"/>
                <w:b/>
                <w:bCs/>
                <w:color w:val="000000"/>
                <w:sz w:val="32"/>
                <w:szCs w:val="32"/>
                <w:rtl/>
                <w:lang w:eastAsia="fr-FR"/>
              </w:rPr>
              <w:t>وفاته</w:t>
            </w:r>
            <w:r w:rsidR="002D0B5B" w:rsidRPr="002D0B5B">
              <w:rPr>
                <w:rFonts w:ascii="Times New Roman" w:eastAsia="Times New Roman" w:hAnsi="Times New Roman" w:cs="Simplified Arabic" w:hint="cs"/>
                <w:b/>
                <w:bCs/>
                <w:color w:val="000000"/>
                <w:sz w:val="32"/>
                <w:szCs w:val="32"/>
                <w:rtl/>
                <w:lang w:eastAsia="fr-FR"/>
              </w:rPr>
              <w:t>:</w:t>
            </w:r>
            <w:r w:rsidRPr="00027D16">
              <w:rPr>
                <w:rFonts w:ascii="Times New Roman" w:eastAsia="Times New Roman" w:hAnsi="Times New Roman" w:cs="Simplified Arabic"/>
                <w:color w:val="000000"/>
                <w:sz w:val="32"/>
                <w:szCs w:val="32"/>
                <w:lang w:eastAsia="fr-FR"/>
              </w:rPr>
              <w:t xml:space="preserve"> </w:t>
            </w:r>
            <w:r w:rsidRPr="00027D16">
              <w:rPr>
                <w:rFonts w:ascii="Times New Roman" w:eastAsia="Times New Roman" w:hAnsi="Times New Roman" w:cs="Simplified Arabic"/>
                <w:color w:val="000000"/>
                <w:sz w:val="32"/>
                <w:szCs w:val="32"/>
                <w:lang w:eastAsia="fr-FR"/>
              </w:rPr>
              <w:br/>
            </w:r>
            <w:r w:rsidR="002D0B5B">
              <w:rPr>
                <w:rFonts w:ascii="Times New Roman" w:eastAsia="Times New Roman" w:hAnsi="Times New Roman" w:cs="Simplified Arabic"/>
                <w:color w:val="000000"/>
                <w:sz w:val="32"/>
                <w:szCs w:val="32"/>
                <w:rtl/>
                <w:lang w:eastAsia="fr-FR"/>
              </w:rPr>
              <w:t>توفي في سنة 606 ه</w:t>
            </w:r>
            <w:r w:rsidR="002D0B5B">
              <w:rPr>
                <w:rFonts w:ascii="Times New Roman" w:eastAsia="Times New Roman" w:hAnsi="Times New Roman" w:cs="Simplified Arabic" w:hint="cs"/>
                <w:color w:val="000000"/>
                <w:sz w:val="32"/>
                <w:szCs w:val="32"/>
                <w:rtl/>
                <w:lang w:eastAsia="fr-FR"/>
              </w:rPr>
              <w:t>‍</w:t>
            </w:r>
            <w:r w:rsidRPr="00027D16">
              <w:rPr>
                <w:rFonts w:ascii="Times New Roman" w:eastAsia="Times New Roman" w:hAnsi="Times New Roman" w:cs="Simplified Arabic"/>
                <w:color w:val="000000"/>
                <w:sz w:val="32"/>
                <w:szCs w:val="32"/>
                <w:rtl/>
                <w:lang w:eastAsia="fr-FR"/>
              </w:rPr>
              <w:t xml:space="preserve"> بالموصل</w:t>
            </w:r>
            <w:r w:rsidR="002D0B5B">
              <w:rPr>
                <w:rFonts w:ascii="Times New Roman" w:eastAsia="Times New Roman" w:hAnsi="Times New Roman" w:cs="Simplified Arabic" w:hint="cs"/>
                <w:color w:val="000000"/>
                <w:sz w:val="32"/>
                <w:szCs w:val="32"/>
                <w:rtl/>
                <w:lang w:eastAsia="fr-FR"/>
              </w:rPr>
              <w:t>. رحمه الله.</w:t>
            </w:r>
            <w:r w:rsidRPr="00027D16">
              <w:rPr>
                <w:rFonts w:ascii="Times New Roman" w:eastAsia="Times New Roman" w:hAnsi="Times New Roman" w:cs="Simplified Arabic"/>
                <w:color w:val="000000"/>
                <w:sz w:val="32"/>
                <w:szCs w:val="32"/>
                <w:rtl/>
                <w:lang w:eastAsia="fr-FR"/>
              </w:rPr>
              <w:t xml:space="preserve"> </w:t>
            </w:r>
          </w:p>
        </w:tc>
      </w:tr>
    </w:tbl>
    <w:p w:rsidR="002D0B5B" w:rsidRPr="006422DA" w:rsidRDefault="002D0B5B" w:rsidP="002D0B5B">
      <w:pPr>
        <w:bidi/>
        <w:rPr>
          <w:rFonts w:cs="Simplified Arabic"/>
          <w:sz w:val="32"/>
          <w:szCs w:val="32"/>
          <w:rtl/>
          <w:lang w:bidi="ar-DZ"/>
        </w:rPr>
      </w:pPr>
    </w:p>
    <w:sectPr w:rsidR="002D0B5B" w:rsidRPr="006422DA" w:rsidSect="00A34768">
      <w:pgSz w:w="13526" w:h="16838"/>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CFD" w:rsidRDefault="00C05CFD" w:rsidP="00853145">
      <w:pPr>
        <w:spacing w:after="0" w:line="240" w:lineRule="auto"/>
      </w:pPr>
      <w:r>
        <w:separator/>
      </w:r>
    </w:p>
  </w:endnote>
  <w:endnote w:type="continuationSeparator" w:id="0">
    <w:p w:rsidR="00C05CFD" w:rsidRDefault="00C05CFD" w:rsidP="00853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CFD" w:rsidRDefault="00C05CFD" w:rsidP="00853145">
      <w:pPr>
        <w:spacing w:after="0" w:line="240" w:lineRule="auto"/>
      </w:pPr>
      <w:r>
        <w:separator/>
      </w:r>
    </w:p>
  </w:footnote>
  <w:footnote w:type="continuationSeparator" w:id="0">
    <w:p w:rsidR="00C05CFD" w:rsidRDefault="00C05CFD" w:rsidP="008531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16"/>
    <w:rsid w:val="00011840"/>
    <w:rsid w:val="00012209"/>
    <w:rsid w:val="000212B0"/>
    <w:rsid w:val="00023A69"/>
    <w:rsid w:val="00024D28"/>
    <w:rsid w:val="00027D16"/>
    <w:rsid w:val="00027D46"/>
    <w:rsid w:val="00032541"/>
    <w:rsid w:val="000335AA"/>
    <w:rsid w:val="00034233"/>
    <w:rsid w:val="0005073A"/>
    <w:rsid w:val="00054CA2"/>
    <w:rsid w:val="00060638"/>
    <w:rsid w:val="0006759F"/>
    <w:rsid w:val="00070EAE"/>
    <w:rsid w:val="000758CB"/>
    <w:rsid w:val="00077499"/>
    <w:rsid w:val="00077AE4"/>
    <w:rsid w:val="00082A23"/>
    <w:rsid w:val="00084358"/>
    <w:rsid w:val="00091E7E"/>
    <w:rsid w:val="00093A20"/>
    <w:rsid w:val="000A2DC3"/>
    <w:rsid w:val="000A64F7"/>
    <w:rsid w:val="000B54ED"/>
    <w:rsid w:val="000B6125"/>
    <w:rsid w:val="000B69E4"/>
    <w:rsid w:val="000C2CAE"/>
    <w:rsid w:val="000D7535"/>
    <w:rsid w:val="000E5143"/>
    <w:rsid w:val="000F4AD3"/>
    <w:rsid w:val="00100941"/>
    <w:rsid w:val="00104093"/>
    <w:rsid w:val="00111446"/>
    <w:rsid w:val="0011750C"/>
    <w:rsid w:val="00130E80"/>
    <w:rsid w:val="00131992"/>
    <w:rsid w:val="00134737"/>
    <w:rsid w:val="00147B3E"/>
    <w:rsid w:val="00147E76"/>
    <w:rsid w:val="00152F0B"/>
    <w:rsid w:val="00161333"/>
    <w:rsid w:val="001708C7"/>
    <w:rsid w:val="00171BE7"/>
    <w:rsid w:val="00177479"/>
    <w:rsid w:val="001814DE"/>
    <w:rsid w:val="001843E7"/>
    <w:rsid w:val="001B0236"/>
    <w:rsid w:val="001B1637"/>
    <w:rsid w:val="001B4534"/>
    <w:rsid w:val="001C3495"/>
    <w:rsid w:val="001D7703"/>
    <w:rsid w:val="001F1C5E"/>
    <w:rsid w:val="001F2D71"/>
    <w:rsid w:val="001F4070"/>
    <w:rsid w:val="001F61BC"/>
    <w:rsid w:val="001F66DA"/>
    <w:rsid w:val="00205026"/>
    <w:rsid w:val="00213BFA"/>
    <w:rsid w:val="002331D7"/>
    <w:rsid w:val="00273122"/>
    <w:rsid w:val="00274AA0"/>
    <w:rsid w:val="002759E1"/>
    <w:rsid w:val="002837F2"/>
    <w:rsid w:val="00290412"/>
    <w:rsid w:val="00295F5B"/>
    <w:rsid w:val="002A1295"/>
    <w:rsid w:val="002A1D8F"/>
    <w:rsid w:val="002A508B"/>
    <w:rsid w:val="002B18CE"/>
    <w:rsid w:val="002C3B5B"/>
    <w:rsid w:val="002C3DD5"/>
    <w:rsid w:val="002C44E7"/>
    <w:rsid w:val="002D0B5B"/>
    <w:rsid w:val="002D1592"/>
    <w:rsid w:val="002D7867"/>
    <w:rsid w:val="002E0D93"/>
    <w:rsid w:val="00301105"/>
    <w:rsid w:val="00340036"/>
    <w:rsid w:val="00351E53"/>
    <w:rsid w:val="00355C46"/>
    <w:rsid w:val="00364A5F"/>
    <w:rsid w:val="00371605"/>
    <w:rsid w:val="00371A63"/>
    <w:rsid w:val="003725F6"/>
    <w:rsid w:val="00373BEE"/>
    <w:rsid w:val="00376B59"/>
    <w:rsid w:val="00384F9C"/>
    <w:rsid w:val="003945B1"/>
    <w:rsid w:val="003A34A3"/>
    <w:rsid w:val="003A553C"/>
    <w:rsid w:val="003B34D5"/>
    <w:rsid w:val="003C2A3D"/>
    <w:rsid w:val="003E4533"/>
    <w:rsid w:val="004250F0"/>
    <w:rsid w:val="00444577"/>
    <w:rsid w:val="00466713"/>
    <w:rsid w:val="00476569"/>
    <w:rsid w:val="00481F60"/>
    <w:rsid w:val="004851FE"/>
    <w:rsid w:val="004866BC"/>
    <w:rsid w:val="00493373"/>
    <w:rsid w:val="00496BB9"/>
    <w:rsid w:val="0049786D"/>
    <w:rsid w:val="004A7E0A"/>
    <w:rsid w:val="004B5D31"/>
    <w:rsid w:val="004C1E4E"/>
    <w:rsid w:val="004D1042"/>
    <w:rsid w:val="004D4308"/>
    <w:rsid w:val="004E2DB9"/>
    <w:rsid w:val="004F37E2"/>
    <w:rsid w:val="004F7BB2"/>
    <w:rsid w:val="00501375"/>
    <w:rsid w:val="00510CEE"/>
    <w:rsid w:val="005170AC"/>
    <w:rsid w:val="0052359C"/>
    <w:rsid w:val="0052659C"/>
    <w:rsid w:val="005300F8"/>
    <w:rsid w:val="00535B78"/>
    <w:rsid w:val="005366E3"/>
    <w:rsid w:val="0055129E"/>
    <w:rsid w:val="00561609"/>
    <w:rsid w:val="00575F8E"/>
    <w:rsid w:val="00582446"/>
    <w:rsid w:val="005917A9"/>
    <w:rsid w:val="00593831"/>
    <w:rsid w:val="005A5EF5"/>
    <w:rsid w:val="005B26F8"/>
    <w:rsid w:val="005B434B"/>
    <w:rsid w:val="005B6213"/>
    <w:rsid w:val="005D3F0C"/>
    <w:rsid w:val="005D7DB4"/>
    <w:rsid w:val="005E05E3"/>
    <w:rsid w:val="005E36DF"/>
    <w:rsid w:val="005F606C"/>
    <w:rsid w:val="00600573"/>
    <w:rsid w:val="00613066"/>
    <w:rsid w:val="00625CFE"/>
    <w:rsid w:val="00633C28"/>
    <w:rsid w:val="006422DA"/>
    <w:rsid w:val="00661349"/>
    <w:rsid w:val="0066733B"/>
    <w:rsid w:val="0067412E"/>
    <w:rsid w:val="0068294E"/>
    <w:rsid w:val="006902B8"/>
    <w:rsid w:val="00694CB1"/>
    <w:rsid w:val="006B6ABB"/>
    <w:rsid w:val="006C1832"/>
    <w:rsid w:val="006D0430"/>
    <w:rsid w:val="006E25FC"/>
    <w:rsid w:val="006E5600"/>
    <w:rsid w:val="00704108"/>
    <w:rsid w:val="007071A6"/>
    <w:rsid w:val="00710C2E"/>
    <w:rsid w:val="007161AC"/>
    <w:rsid w:val="0072094A"/>
    <w:rsid w:val="007229FD"/>
    <w:rsid w:val="007279AB"/>
    <w:rsid w:val="00732902"/>
    <w:rsid w:val="00740353"/>
    <w:rsid w:val="00743355"/>
    <w:rsid w:val="00745AD7"/>
    <w:rsid w:val="0075773E"/>
    <w:rsid w:val="007652C2"/>
    <w:rsid w:val="007946AF"/>
    <w:rsid w:val="007B4667"/>
    <w:rsid w:val="007C2A30"/>
    <w:rsid w:val="007E2EEE"/>
    <w:rsid w:val="007F1ECA"/>
    <w:rsid w:val="008002A9"/>
    <w:rsid w:val="00801202"/>
    <w:rsid w:val="008040E5"/>
    <w:rsid w:val="008069E9"/>
    <w:rsid w:val="008110B5"/>
    <w:rsid w:val="008334A5"/>
    <w:rsid w:val="00853145"/>
    <w:rsid w:val="00854303"/>
    <w:rsid w:val="0086626E"/>
    <w:rsid w:val="008757AD"/>
    <w:rsid w:val="00875884"/>
    <w:rsid w:val="00893481"/>
    <w:rsid w:val="008C3BDE"/>
    <w:rsid w:val="008C54E6"/>
    <w:rsid w:val="008C711B"/>
    <w:rsid w:val="008E4291"/>
    <w:rsid w:val="008E645A"/>
    <w:rsid w:val="0091542D"/>
    <w:rsid w:val="0091682D"/>
    <w:rsid w:val="0091755D"/>
    <w:rsid w:val="009205F6"/>
    <w:rsid w:val="00920C5A"/>
    <w:rsid w:val="00937A7C"/>
    <w:rsid w:val="00952D4E"/>
    <w:rsid w:val="00955904"/>
    <w:rsid w:val="00956EAE"/>
    <w:rsid w:val="009571A6"/>
    <w:rsid w:val="0096373C"/>
    <w:rsid w:val="00963C26"/>
    <w:rsid w:val="00986325"/>
    <w:rsid w:val="009877F7"/>
    <w:rsid w:val="009952D9"/>
    <w:rsid w:val="009A21B5"/>
    <w:rsid w:val="009A7F83"/>
    <w:rsid w:val="009E2DBF"/>
    <w:rsid w:val="009F290E"/>
    <w:rsid w:val="00A05851"/>
    <w:rsid w:val="00A34768"/>
    <w:rsid w:val="00A52FEC"/>
    <w:rsid w:val="00A57E32"/>
    <w:rsid w:val="00A60DFA"/>
    <w:rsid w:val="00A8356D"/>
    <w:rsid w:val="00A839AC"/>
    <w:rsid w:val="00A911C3"/>
    <w:rsid w:val="00A91ACA"/>
    <w:rsid w:val="00AB04BC"/>
    <w:rsid w:val="00AB597F"/>
    <w:rsid w:val="00AD769E"/>
    <w:rsid w:val="00AE005C"/>
    <w:rsid w:val="00AE45A5"/>
    <w:rsid w:val="00B110E4"/>
    <w:rsid w:val="00B24E13"/>
    <w:rsid w:val="00B32817"/>
    <w:rsid w:val="00B400A0"/>
    <w:rsid w:val="00B4547B"/>
    <w:rsid w:val="00B53B26"/>
    <w:rsid w:val="00B623A3"/>
    <w:rsid w:val="00B66714"/>
    <w:rsid w:val="00B826A3"/>
    <w:rsid w:val="00B90EE8"/>
    <w:rsid w:val="00BA204D"/>
    <w:rsid w:val="00BE533D"/>
    <w:rsid w:val="00BF6661"/>
    <w:rsid w:val="00C04964"/>
    <w:rsid w:val="00C05CFD"/>
    <w:rsid w:val="00C14CA3"/>
    <w:rsid w:val="00C242C6"/>
    <w:rsid w:val="00C365B3"/>
    <w:rsid w:val="00C43FF7"/>
    <w:rsid w:val="00C52F52"/>
    <w:rsid w:val="00C61420"/>
    <w:rsid w:val="00C743C8"/>
    <w:rsid w:val="00C83836"/>
    <w:rsid w:val="00C90AB1"/>
    <w:rsid w:val="00C948F2"/>
    <w:rsid w:val="00CA0167"/>
    <w:rsid w:val="00CA1DE8"/>
    <w:rsid w:val="00CB44C0"/>
    <w:rsid w:val="00CB5200"/>
    <w:rsid w:val="00CC27CA"/>
    <w:rsid w:val="00CC424D"/>
    <w:rsid w:val="00CD5EAA"/>
    <w:rsid w:val="00CE3930"/>
    <w:rsid w:val="00CF1132"/>
    <w:rsid w:val="00CF1D14"/>
    <w:rsid w:val="00CF5BF8"/>
    <w:rsid w:val="00D03021"/>
    <w:rsid w:val="00D0657A"/>
    <w:rsid w:val="00D2688A"/>
    <w:rsid w:val="00D30FA6"/>
    <w:rsid w:val="00D44B54"/>
    <w:rsid w:val="00D46B16"/>
    <w:rsid w:val="00D6046C"/>
    <w:rsid w:val="00D74657"/>
    <w:rsid w:val="00D84642"/>
    <w:rsid w:val="00D87F69"/>
    <w:rsid w:val="00D92694"/>
    <w:rsid w:val="00D93A92"/>
    <w:rsid w:val="00DA4A4B"/>
    <w:rsid w:val="00DA5F0F"/>
    <w:rsid w:val="00DB5CA0"/>
    <w:rsid w:val="00DB7FC5"/>
    <w:rsid w:val="00DD11B0"/>
    <w:rsid w:val="00DD458D"/>
    <w:rsid w:val="00DE7284"/>
    <w:rsid w:val="00DE7FBA"/>
    <w:rsid w:val="00E11EB7"/>
    <w:rsid w:val="00E1367F"/>
    <w:rsid w:val="00E169BA"/>
    <w:rsid w:val="00E24DB4"/>
    <w:rsid w:val="00E429B7"/>
    <w:rsid w:val="00E43140"/>
    <w:rsid w:val="00E5023A"/>
    <w:rsid w:val="00E621DE"/>
    <w:rsid w:val="00EA25D6"/>
    <w:rsid w:val="00EA2EEF"/>
    <w:rsid w:val="00EB2C1B"/>
    <w:rsid w:val="00EC509D"/>
    <w:rsid w:val="00ED7E7F"/>
    <w:rsid w:val="00EE0480"/>
    <w:rsid w:val="00F02057"/>
    <w:rsid w:val="00F123FC"/>
    <w:rsid w:val="00F45685"/>
    <w:rsid w:val="00F60D2B"/>
    <w:rsid w:val="00FA59D7"/>
    <w:rsid w:val="00FA7EDF"/>
    <w:rsid w:val="00FB6482"/>
    <w:rsid w:val="00FC1793"/>
    <w:rsid w:val="00FD51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53145"/>
    <w:pPr>
      <w:tabs>
        <w:tab w:val="center" w:pos="4536"/>
        <w:tab w:val="right" w:pos="9072"/>
      </w:tabs>
      <w:spacing w:after="0" w:line="240" w:lineRule="auto"/>
    </w:pPr>
  </w:style>
  <w:style w:type="character" w:customStyle="1" w:styleId="En-tteCar">
    <w:name w:val="En-tête Car"/>
    <w:basedOn w:val="Policepardfaut"/>
    <w:link w:val="En-tte"/>
    <w:uiPriority w:val="99"/>
    <w:rsid w:val="00853145"/>
  </w:style>
  <w:style w:type="paragraph" w:styleId="Pieddepage">
    <w:name w:val="footer"/>
    <w:basedOn w:val="Normal"/>
    <w:link w:val="PieddepageCar"/>
    <w:uiPriority w:val="99"/>
    <w:unhideWhenUsed/>
    <w:rsid w:val="008531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31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53145"/>
    <w:pPr>
      <w:tabs>
        <w:tab w:val="center" w:pos="4536"/>
        <w:tab w:val="right" w:pos="9072"/>
      </w:tabs>
      <w:spacing w:after="0" w:line="240" w:lineRule="auto"/>
    </w:pPr>
  </w:style>
  <w:style w:type="character" w:customStyle="1" w:styleId="En-tteCar">
    <w:name w:val="En-tête Car"/>
    <w:basedOn w:val="Policepardfaut"/>
    <w:link w:val="En-tte"/>
    <w:uiPriority w:val="99"/>
    <w:rsid w:val="00853145"/>
  </w:style>
  <w:style w:type="paragraph" w:styleId="Pieddepage">
    <w:name w:val="footer"/>
    <w:basedOn w:val="Normal"/>
    <w:link w:val="PieddepageCar"/>
    <w:uiPriority w:val="99"/>
    <w:unhideWhenUsed/>
    <w:rsid w:val="008531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3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1372</Words>
  <Characters>7549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CSA Informatique</cp:lastModifiedBy>
  <cp:revision>2</cp:revision>
  <dcterms:created xsi:type="dcterms:W3CDTF">2020-05-10T17:47:00Z</dcterms:created>
  <dcterms:modified xsi:type="dcterms:W3CDTF">2020-05-10T21:51:00Z</dcterms:modified>
</cp:coreProperties>
</file>