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D37" w:rsidRPr="00C22CA0" w:rsidRDefault="00C22CA0" w:rsidP="00C81C76">
      <w:pPr>
        <w:widowControl w:val="0"/>
        <w:autoSpaceDE w:val="0"/>
        <w:autoSpaceDN w:val="0"/>
        <w:adjustRightInd w:val="0"/>
        <w:snapToGrid w:val="0"/>
        <w:spacing w:after="0"/>
        <w:jc w:val="center"/>
        <w:rPr>
          <w:rFonts w:asciiTheme="majorBidi" w:eastAsiaTheme="minorEastAsia" w:hAnsiTheme="majorBidi" w:cstheme="majorBidi"/>
          <w:color w:val="000000"/>
          <w:sz w:val="36"/>
          <w:szCs w:val="36"/>
          <w:lang w:eastAsia="fr-FR"/>
        </w:rPr>
      </w:pPr>
      <w:r w:rsidRPr="00C22CA0">
        <w:rPr>
          <w:rFonts w:asciiTheme="majorBidi" w:hAnsiTheme="majorBidi" w:cstheme="majorBidi"/>
          <w:b/>
          <w:bCs/>
          <w:sz w:val="36"/>
          <w:szCs w:val="36"/>
        </w:rPr>
        <w:t>CHAPITRE I</w:t>
      </w:r>
      <w:r>
        <w:rPr>
          <w:rFonts w:asciiTheme="majorBidi" w:hAnsiTheme="majorBidi" w:cstheme="majorBidi"/>
          <w:b/>
          <w:bCs/>
          <w:sz w:val="36"/>
          <w:szCs w:val="36"/>
        </w:rPr>
        <w:t>V :</w:t>
      </w:r>
      <w:r w:rsidRPr="003330D0">
        <w:rPr>
          <w:rFonts w:asciiTheme="majorBidi" w:hAnsiTheme="majorBidi" w:cstheme="majorBidi"/>
          <w:b/>
          <w:bCs/>
          <w:sz w:val="28"/>
          <w:szCs w:val="28"/>
        </w:rPr>
        <w:t> </w:t>
      </w:r>
      <w:r w:rsidRPr="00C22CA0">
        <w:rPr>
          <w:rFonts w:asciiTheme="majorBidi" w:eastAsiaTheme="minorEastAsia" w:hAnsiTheme="majorBidi" w:cstheme="majorBidi"/>
          <w:b/>
          <w:bCs/>
          <w:sz w:val="36"/>
          <w:szCs w:val="36"/>
          <w:lang w:eastAsia="fr-FR"/>
        </w:rPr>
        <w:t>LA TRADUCTION</w:t>
      </w:r>
    </w:p>
    <w:p w:rsidR="004B184E" w:rsidRPr="00B17AAC" w:rsidRDefault="004B184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CD0C85" w:rsidRPr="004A3B4D" w:rsidRDefault="00CD0C85" w:rsidP="00C81C76">
      <w:pPr>
        <w:jc w:val="both"/>
        <w:rPr>
          <w:rFonts w:asciiTheme="majorBidi" w:hAnsiTheme="majorBidi" w:cstheme="majorBidi"/>
          <w:sz w:val="24"/>
          <w:szCs w:val="24"/>
        </w:rPr>
      </w:pPr>
      <w:r w:rsidRPr="004A3B4D">
        <w:rPr>
          <w:rFonts w:asciiTheme="majorBidi" w:hAnsiTheme="majorBidi" w:cstheme="majorBidi"/>
          <w:sz w:val="24"/>
          <w:szCs w:val="24"/>
        </w:rPr>
        <w:t xml:space="preserve">Pendant  le  processus  de traduction, la cellule interprète (traduit) un message génétique « mRNA »  et  fabrique  une protéine  en  suivant  ces instructions.  </w:t>
      </w:r>
    </w:p>
    <w:p w:rsidR="00CD0C85" w:rsidRPr="004A3B4D" w:rsidRDefault="00CD0C85"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color w:val="000000"/>
          <w:sz w:val="24"/>
          <w:szCs w:val="24"/>
          <w:lang w:eastAsia="fr-FR"/>
        </w:rPr>
        <w:t>L</w:t>
      </w:r>
      <w:r w:rsidR="00C81C76">
        <w:rPr>
          <w:rFonts w:asciiTheme="majorBidi" w:eastAsiaTheme="minorEastAsia" w:hAnsiTheme="majorBidi" w:cstheme="majorBidi"/>
          <w:color w:val="000000"/>
          <w:sz w:val="24"/>
          <w:szCs w:val="24"/>
          <w:lang w:eastAsia="fr-FR"/>
        </w:rPr>
        <w:t>’i</w:t>
      </w:r>
      <w:r w:rsidRPr="004A3B4D">
        <w:rPr>
          <w:rFonts w:asciiTheme="majorBidi" w:eastAsiaTheme="minorEastAsia" w:hAnsiTheme="majorBidi" w:cstheme="majorBidi"/>
          <w:color w:val="000000"/>
          <w:sz w:val="24"/>
          <w:szCs w:val="24"/>
          <w:lang w:eastAsia="fr-FR"/>
        </w:rPr>
        <w:t xml:space="preserve">nterprète est représenté par un autre type de molécule de RNA appelé </w:t>
      </w:r>
      <w:r w:rsidRPr="004A3B4D">
        <w:rPr>
          <w:rFonts w:asciiTheme="majorBidi" w:eastAsiaTheme="minorEastAsia" w:hAnsiTheme="majorBidi" w:cstheme="majorBidi"/>
          <w:b/>
          <w:bCs/>
          <w:color w:val="000000"/>
          <w:sz w:val="24"/>
          <w:szCs w:val="24"/>
          <w:lang w:eastAsia="fr-FR"/>
        </w:rPr>
        <w:t>« RNA de transfert »</w:t>
      </w:r>
      <w:r w:rsidRPr="004A3B4D">
        <w:rPr>
          <w:rFonts w:asciiTheme="majorBidi" w:eastAsiaTheme="minorEastAsia" w:hAnsiTheme="majorBidi" w:cstheme="majorBidi"/>
          <w:color w:val="000000"/>
          <w:sz w:val="24"/>
          <w:szCs w:val="24"/>
          <w:lang w:eastAsia="fr-FR"/>
        </w:rPr>
        <w:t xml:space="preserve"> ou </w:t>
      </w:r>
      <w:r w:rsidRPr="004A3B4D">
        <w:rPr>
          <w:rFonts w:asciiTheme="majorBidi" w:eastAsiaTheme="minorEastAsia" w:hAnsiTheme="majorBidi" w:cstheme="majorBidi"/>
          <w:b/>
          <w:bCs/>
          <w:color w:val="000000"/>
          <w:sz w:val="24"/>
          <w:szCs w:val="24"/>
          <w:lang w:eastAsia="fr-FR"/>
        </w:rPr>
        <w:t>tRNA</w:t>
      </w:r>
      <w:r w:rsidRPr="004A3B4D">
        <w:rPr>
          <w:rFonts w:asciiTheme="majorBidi" w:eastAsiaTheme="minorEastAsia" w:hAnsiTheme="majorBidi" w:cstheme="majorBidi"/>
          <w:color w:val="000000"/>
          <w:sz w:val="24"/>
          <w:szCs w:val="24"/>
          <w:lang w:eastAsia="fr-FR"/>
        </w:rPr>
        <w:t xml:space="preserve">.  Ce  dernier  a  pour fonction  de  transférer  les </w:t>
      </w:r>
      <w:r w:rsidRPr="004A3B4D">
        <w:rPr>
          <w:rFonts w:asciiTheme="majorBidi" w:eastAsiaTheme="minorEastAsia" w:hAnsiTheme="majorBidi" w:cstheme="majorBidi"/>
          <w:b/>
          <w:bCs/>
          <w:color w:val="000000"/>
          <w:sz w:val="24"/>
          <w:szCs w:val="24"/>
          <w:lang w:eastAsia="fr-FR"/>
        </w:rPr>
        <w:t>« acides aminés »</w:t>
      </w:r>
      <w:r w:rsidRPr="004A3B4D">
        <w:rPr>
          <w:rFonts w:asciiTheme="majorBidi" w:eastAsiaTheme="minorEastAsia" w:hAnsiTheme="majorBidi" w:cstheme="majorBidi"/>
          <w:color w:val="000000"/>
          <w:sz w:val="24"/>
          <w:szCs w:val="24"/>
          <w:lang w:eastAsia="fr-FR"/>
        </w:rPr>
        <w:t xml:space="preserve"> du cytoplasme vers le </w:t>
      </w:r>
      <w:r w:rsidRPr="004A3B4D">
        <w:rPr>
          <w:rFonts w:asciiTheme="majorBidi" w:eastAsiaTheme="minorEastAsia" w:hAnsiTheme="majorBidi" w:cstheme="majorBidi"/>
          <w:b/>
          <w:bCs/>
          <w:color w:val="000000"/>
          <w:sz w:val="24"/>
          <w:szCs w:val="24"/>
          <w:lang w:eastAsia="fr-FR"/>
        </w:rPr>
        <w:t>« ribosome »</w:t>
      </w:r>
      <w:r w:rsidRPr="004A3B4D">
        <w:rPr>
          <w:rFonts w:asciiTheme="majorBidi" w:eastAsiaTheme="minorEastAsia" w:hAnsiTheme="majorBidi" w:cstheme="majorBidi"/>
          <w:color w:val="000000"/>
          <w:sz w:val="24"/>
          <w:szCs w:val="24"/>
          <w:lang w:eastAsia="fr-FR"/>
        </w:rPr>
        <w:t xml:space="preserve">.  </w:t>
      </w:r>
    </w:p>
    <w:p w:rsidR="00CD0C85" w:rsidRPr="004A3B4D" w:rsidRDefault="00CD0C85"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color w:val="000000"/>
          <w:sz w:val="24"/>
          <w:szCs w:val="24"/>
          <w:lang w:eastAsia="fr-FR"/>
        </w:rPr>
        <w:t xml:space="preserve"> La  cellule  garde  dans  son cytoplasme une réserve des 20 acides aminés, soit en les synthétisant à partir d’autres composés, soit en les prélevant de son environnement. </w:t>
      </w:r>
    </w:p>
    <w:p w:rsidR="00CD0C85" w:rsidRPr="004A3B4D" w:rsidRDefault="00CD0C85" w:rsidP="00C81C76">
      <w:pPr>
        <w:jc w:val="center"/>
        <w:rPr>
          <w:rFonts w:asciiTheme="majorBidi" w:hAnsiTheme="majorBidi" w:cstheme="majorBidi"/>
          <w:sz w:val="24"/>
          <w:szCs w:val="24"/>
        </w:rPr>
      </w:pPr>
      <w:r w:rsidRPr="004A3B4D">
        <w:rPr>
          <w:rFonts w:asciiTheme="majorBidi" w:hAnsiTheme="majorBidi" w:cstheme="majorBidi"/>
          <w:noProof/>
          <w:sz w:val="24"/>
          <w:szCs w:val="24"/>
          <w:lang w:eastAsia="fr-FR"/>
        </w:rPr>
        <w:drawing>
          <wp:inline distT="0" distB="0" distL="0" distR="0">
            <wp:extent cx="2723515" cy="1219200"/>
            <wp:effectExtent l="0" t="0" r="63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3515" cy="1219200"/>
                    </a:xfrm>
                    <a:prstGeom prst="rect">
                      <a:avLst/>
                    </a:prstGeom>
                    <a:noFill/>
                  </pic:spPr>
                </pic:pic>
              </a:graphicData>
            </a:graphic>
          </wp:inline>
        </w:drawing>
      </w:r>
    </w:p>
    <w:p w:rsidR="00CD0C85" w:rsidRPr="004A3B4D" w:rsidRDefault="00CD0C85" w:rsidP="00C81C76">
      <w:pPr>
        <w:jc w:val="center"/>
        <w:rPr>
          <w:rFonts w:asciiTheme="majorBidi" w:hAnsiTheme="majorBidi" w:cstheme="majorBidi"/>
          <w:sz w:val="24"/>
          <w:szCs w:val="24"/>
        </w:rPr>
      </w:pPr>
      <w:r w:rsidRPr="004A3B4D">
        <w:rPr>
          <w:rFonts w:asciiTheme="majorBidi" w:hAnsiTheme="majorBidi" w:cstheme="majorBidi"/>
          <w:noProof/>
          <w:sz w:val="24"/>
          <w:szCs w:val="24"/>
          <w:lang w:eastAsia="fr-FR"/>
        </w:rPr>
        <w:drawing>
          <wp:inline distT="0" distB="0" distL="0" distR="0">
            <wp:extent cx="4057015" cy="1790700"/>
            <wp:effectExtent l="0" t="0" r="63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015" cy="1790700"/>
                    </a:xfrm>
                    <a:prstGeom prst="rect">
                      <a:avLst/>
                    </a:prstGeom>
                    <a:noFill/>
                  </pic:spPr>
                </pic:pic>
              </a:graphicData>
            </a:graphic>
          </wp:inline>
        </w:drawing>
      </w:r>
    </w:p>
    <w:p w:rsidR="00707D37" w:rsidRPr="00B17AAC" w:rsidRDefault="00CD0C85" w:rsidP="00C81C76">
      <w:pPr>
        <w:jc w:val="both"/>
        <w:rPr>
          <w:rFonts w:asciiTheme="majorBidi" w:hAnsiTheme="majorBidi" w:cstheme="majorBidi"/>
          <w:sz w:val="24"/>
          <w:szCs w:val="24"/>
        </w:rPr>
      </w:pPr>
      <w:r w:rsidRPr="004A3B4D">
        <w:rPr>
          <w:rFonts w:asciiTheme="majorBidi" w:hAnsiTheme="majorBidi" w:cstheme="majorBidi"/>
          <w:sz w:val="24"/>
          <w:szCs w:val="24"/>
        </w:rPr>
        <w:t>Le principe de la traduction est simple, mais les phénomènes biochimiques et les mécanismes Qu’elle met en œuvre  s’avèrent fort complexes</w:t>
      </w:r>
    </w:p>
    <w:p w:rsidR="004B184E" w:rsidRPr="00C81C76" w:rsidRDefault="004B184E" w:rsidP="00C81C76">
      <w:pPr>
        <w:pStyle w:val="Paragraphedeliste"/>
        <w:widowControl w:val="0"/>
        <w:numPr>
          <w:ilvl w:val="0"/>
          <w:numId w:val="6"/>
        </w:numPr>
        <w:autoSpaceDE w:val="0"/>
        <w:autoSpaceDN w:val="0"/>
        <w:adjustRightInd w:val="0"/>
        <w:snapToGrid w:val="0"/>
        <w:spacing w:after="0"/>
        <w:jc w:val="both"/>
        <w:rPr>
          <w:rFonts w:asciiTheme="majorBidi" w:eastAsiaTheme="minorEastAsia" w:hAnsiTheme="majorBidi" w:cstheme="majorBidi"/>
          <w:sz w:val="24"/>
          <w:szCs w:val="24"/>
          <w:lang w:eastAsia="fr-FR"/>
        </w:rPr>
      </w:pPr>
      <w:r w:rsidRPr="00C81C76">
        <w:rPr>
          <w:rFonts w:asciiTheme="majorBidi" w:eastAsiaTheme="minorEastAsia" w:hAnsiTheme="majorBidi" w:cstheme="majorBidi"/>
          <w:b/>
          <w:bCs/>
          <w:sz w:val="24"/>
          <w:szCs w:val="24"/>
          <w:lang w:eastAsia="fr-FR"/>
        </w:rPr>
        <w:t xml:space="preserve">MECANISME DE LA TRADUCTION </w:t>
      </w:r>
    </w:p>
    <w:p w:rsidR="004B184E" w:rsidRPr="00B17AAC" w:rsidRDefault="004B184E" w:rsidP="00C81C76">
      <w:pPr>
        <w:jc w:val="both"/>
        <w:rPr>
          <w:rFonts w:asciiTheme="majorBidi" w:hAnsiTheme="majorBidi" w:cstheme="majorBidi"/>
          <w:sz w:val="24"/>
          <w:szCs w:val="24"/>
        </w:rPr>
      </w:pPr>
      <w:r w:rsidRPr="00B17AAC">
        <w:rPr>
          <w:rFonts w:asciiTheme="majorBidi" w:hAnsiTheme="majorBidi" w:cstheme="majorBidi"/>
          <w:sz w:val="24"/>
          <w:szCs w:val="24"/>
        </w:rPr>
        <w:t>Latrad</w:t>
      </w:r>
      <w:r w:rsidR="000B3C10">
        <w:rPr>
          <w:rFonts w:asciiTheme="majorBidi" w:hAnsiTheme="majorBidi" w:cstheme="majorBidi"/>
          <w:sz w:val="24"/>
          <w:szCs w:val="24"/>
        </w:rPr>
        <w:t>uc</w:t>
      </w:r>
      <w:r w:rsidRPr="00B17AAC">
        <w:rPr>
          <w:rFonts w:asciiTheme="majorBidi" w:hAnsiTheme="majorBidi" w:cstheme="majorBidi"/>
          <w:sz w:val="24"/>
          <w:szCs w:val="24"/>
        </w:rPr>
        <w:t>tionsedérouleentroisétapes :</w:t>
      </w:r>
    </w:p>
    <w:p w:rsidR="00CE515D" w:rsidRDefault="004B184E" w:rsidP="00C81C76">
      <w:pPr>
        <w:jc w:val="both"/>
        <w:rPr>
          <w:rFonts w:asciiTheme="majorBidi" w:hAnsiTheme="majorBidi" w:cstheme="majorBidi"/>
          <w:sz w:val="24"/>
          <w:szCs w:val="24"/>
        </w:rPr>
      </w:pPr>
      <w:r w:rsidRPr="00B17AAC">
        <w:rPr>
          <w:rFonts w:asciiTheme="majorBidi" w:hAnsiTheme="majorBidi" w:cstheme="majorBidi"/>
          <w:b/>
          <w:bCs/>
          <w:sz w:val="24"/>
          <w:szCs w:val="24"/>
        </w:rPr>
        <w:t>« Initiation »</w:t>
      </w:r>
      <w:r w:rsidR="00CE515D">
        <w:rPr>
          <w:rFonts w:asciiTheme="majorBidi" w:hAnsiTheme="majorBidi" w:cstheme="majorBidi"/>
          <w:sz w:val="24"/>
          <w:szCs w:val="24"/>
        </w:rPr>
        <w:t xml:space="preserve"> : assemblage d’</w:t>
      </w:r>
      <w:r w:rsidRPr="00B17AAC">
        <w:rPr>
          <w:rFonts w:asciiTheme="majorBidi" w:hAnsiTheme="majorBidi" w:cstheme="majorBidi"/>
          <w:sz w:val="24"/>
          <w:szCs w:val="24"/>
        </w:rPr>
        <w:t xml:space="preserve">un ribosome sur une molécule de mRNA. </w:t>
      </w:r>
    </w:p>
    <w:p w:rsidR="004B184E" w:rsidRPr="00B17AAC" w:rsidRDefault="004B184E" w:rsidP="00C81C76">
      <w:pPr>
        <w:jc w:val="both"/>
        <w:rPr>
          <w:rFonts w:asciiTheme="majorBidi" w:hAnsiTheme="majorBidi" w:cstheme="majorBidi"/>
          <w:sz w:val="24"/>
          <w:szCs w:val="24"/>
        </w:rPr>
      </w:pPr>
      <w:r w:rsidRPr="00B17AAC">
        <w:rPr>
          <w:rFonts w:asciiTheme="majorBidi" w:hAnsiTheme="majorBidi" w:cstheme="majorBidi"/>
          <w:b/>
          <w:bCs/>
          <w:sz w:val="24"/>
          <w:szCs w:val="24"/>
        </w:rPr>
        <w:t>« Elongation »</w:t>
      </w:r>
      <w:r w:rsidRPr="00B17AAC">
        <w:rPr>
          <w:rFonts w:asciiTheme="majorBidi" w:hAnsiTheme="majorBidi" w:cstheme="majorBidi"/>
          <w:sz w:val="24"/>
          <w:szCs w:val="24"/>
        </w:rPr>
        <w:t xml:space="preserve"> : mouvement le long du mRNA avec formation des liaisons peptidiques. </w:t>
      </w:r>
    </w:p>
    <w:p w:rsidR="004B184E" w:rsidRPr="00B17AAC" w:rsidRDefault="004B184E" w:rsidP="00C81C76">
      <w:pPr>
        <w:jc w:val="both"/>
        <w:rPr>
          <w:rFonts w:asciiTheme="majorBidi" w:hAnsiTheme="majorBidi" w:cstheme="majorBidi"/>
          <w:sz w:val="24"/>
          <w:szCs w:val="24"/>
        </w:rPr>
      </w:pPr>
      <w:r w:rsidRPr="00B17AAC">
        <w:rPr>
          <w:rFonts w:asciiTheme="majorBidi" w:hAnsiTheme="majorBidi" w:cstheme="majorBidi"/>
          <w:b/>
          <w:bCs/>
          <w:sz w:val="24"/>
          <w:szCs w:val="24"/>
        </w:rPr>
        <w:t xml:space="preserve">« Terminaison » </w:t>
      </w:r>
      <w:r w:rsidRPr="00B17AAC">
        <w:rPr>
          <w:rFonts w:asciiTheme="majorBidi" w:hAnsiTheme="majorBidi" w:cstheme="majorBidi"/>
          <w:sz w:val="24"/>
          <w:szCs w:val="24"/>
        </w:rPr>
        <w:t xml:space="preserve">: libération de la chaîne polypeptidique. </w:t>
      </w:r>
    </w:p>
    <w:p w:rsidR="004B184E" w:rsidRPr="00B17AAC" w:rsidRDefault="004B184E" w:rsidP="00C81C76">
      <w:pPr>
        <w:jc w:val="both"/>
        <w:rPr>
          <w:rFonts w:asciiTheme="majorBidi" w:hAnsiTheme="majorBidi" w:cstheme="majorBidi"/>
          <w:sz w:val="24"/>
          <w:szCs w:val="24"/>
        </w:rPr>
      </w:pPr>
      <w:r w:rsidRPr="00B17AAC">
        <w:rPr>
          <w:rFonts w:asciiTheme="majorBidi" w:hAnsiTheme="majorBidi" w:cstheme="majorBidi"/>
          <w:sz w:val="24"/>
          <w:szCs w:val="24"/>
        </w:rPr>
        <w:t xml:space="preserve">Ces trois étapes nécessitent la présence de </w:t>
      </w:r>
      <w:r w:rsidRPr="00B17AAC">
        <w:rPr>
          <w:rFonts w:asciiTheme="majorBidi" w:hAnsiTheme="majorBidi" w:cstheme="majorBidi"/>
          <w:b/>
          <w:bCs/>
          <w:sz w:val="24"/>
          <w:szCs w:val="24"/>
        </w:rPr>
        <w:t>« facteurs protéiques »</w:t>
      </w:r>
      <w:r w:rsidRPr="00B17AAC">
        <w:rPr>
          <w:rFonts w:asciiTheme="majorBidi" w:hAnsiTheme="majorBidi" w:cstheme="majorBidi"/>
          <w:sz w:val="24"/>
          <w:szCs w:val="24"/>
        </w:rPr>
        <w:t xml:space="preserve"> qui assistent le mRNA, les tRNA et le ribosome au cours du processus de traduction. Chez Les procaryotes, les facteurs sont abrégés en </w:t>
      </w:r>
      <w:r w:rsidRPr="00B17AAC">
        <w:rPr>
          <w:rFonts w:asciiTheme="majorBidi" w:hAnsiTheme="majorBidi" w:cstheme="majorBidi"/>
          <w:b/>
          <w:bCs/>
          <w:sz w:val="24"/>
          <w:szCs w:val="24"/>
        </w:rPr>
        <w:t>IF</w:t>
      </w:r>
      <w:r w:rsidRPr="00B17AAC">
        <w:rPr>
          <w:rFonts w:asciiTheme="majorBidi" w:hAnsiTheme="majorBidi" w:cstheme="majorBidi"/>
          <w:sz w:val="24"/>
          <w:szCs w:val="24"/>
        </w:rPr>
        <w:t xml:space="preserve"> ou </w:t>
      </w:r>
      <w:r w:rsidRPr="00B17AAC">
        <w:rPr>
          <w:rFonts w:asciiTheme="majorBidi" w:hAnsiTheme="majorBidi" w:cstheme="majorBidi"/>
          <w:b/>
          <w:bCs/>
          <w:sz w:val="24"/>
          <w:szCs w:val="24"/>
        </w:rPr>
        <w:t>EF</w:t>
      </w:r>
      <w:r w:rsidRPr="00B17AAC">
        <w:rPr>
          <w:rFonts w:asciiTheme="majorBidi" w:hAnsiTheme="majorBidi" w:cstheme="majorBidi"/>
          <w:sz w:val="24"/>
          <w:szCs w:val="24"/>
        </w:rPr>
        <w:t xml:space="preserve"> res</w:t>
      </w:r>
      <w:r w:rsidR="00CE515D">
        <w:rPr>
          <w:rFonts w:asciiTheme="majorBidi" w:hAnsiTheme="majorBidi" w:cstheme="majorBidi"/>
          <w:sz w:val="24"/>
          <w:szCs w:val="24"/>
        </w:rPr>
        <w:t>pectivement pour les facteurs d’initiation et d’</w:t>
      </w:r>
      <w:r w:rsidRPr="00B17AAC">
        <w:rPr>
          <w:rFonts w:asciiTheme="majorBidi" w:hAnsiTheme="majorBidi" w:cstheme="majorBidi"/>
          <w:sz w:val="24"/>
          <w:szCs w:val="24"/>
        </w:rPr>
        <w:t xml:space="preserve">élongation, alors que chez les eucaryotes, ils sont appelés </w:t>
      </w:r>
      <w:r w:rsidRPr="00B17AAC">
        <w:rPr>
          <w:rFonts w:asciiTheme="majorBidi" w:hAnsiTheme="majorBidi" w:cstheme="majorBidi"/>
          <w:b/>
          <w:bCs/>
          <w:sz w:val="24"/>
          <w:szCs w:val="24"/>
        </w:rPr>
        <w:t>eIF</w:t>
      </w:r>
      <w:r w:rsidRPr="00B17AAC">
        <w:rPr>
          <w:rFonts w:asciiTheme="majorBidi" w:hAnsiTheme="majorBidi" w:cstheme="majorBidi"/>
          <w:sz w:val="24"/>
          <w:szCs w:val="24"/>
        </w:rPr>
        <w:t xml:space="preserve"> et </w:t>
      </w:r>
      <w:r w:rsidRPr="00B17AAC">
        <w:rPr>
          <w:rFonts w:asciiTheme="majorBidi" w:hAnsiTheme="majorBidi" w:cstheme="majorBidi"/>
          <w:b/>
          <w:bCs/>
          <w:sz w:val="24"/>
          <w:szCs w:val="24"/>
        </w:rPr>
        <w:t>eEF</w:t>
      </w:r>
      <w:r w:rsidRPr="00B17AAC">
        <w:rPr>
          <w:rFonts w:asciiTheme="majorBidi" w:hAnsiTheme="majorBidi" w:cstheme="majorBidi"/>
          <w:sz w:val="24"/>
          <w:szCs w:val="24"/>
        </w:rPr>
        <w:t xml:space="preserve">.  </w:t>
      </w:r>
    </w:p>
    <w:p w:rsidR="004B184E" w:rsidRPr="00B17AAC" w:rsidRDefault="00CE515D" w:rsidP="00C81C76">
      <w:pPr>
        <w:jc w:val="both"/>
        <w:rPr>
          <w:rFonts w:asciiTheme="majorBidi" w:hAnsiTheme="majorBidi" w:cstheme="majorBidi"/>
          <w:sz w:val="24"/>
          <w:szCs w:val="24"/>
        </w:rPr>
      </w:pPr>
      <w:r>
        <w:rPr>
          <w:rFonts w:asciiTheme="majorBidi" w:hAnsiTheme="majorBidi" w:cstheme="majorBidi"/>
          <w:sz w:val="24"/>
          <w:szCs w:val="24"/>
        </w:rPr>
        <w:lastRenderedPageBreak/>
        <w:t>Pour que l’initiation et l’</w:t>
      </w:r>
      <w:r w:rsidR="004B184E" w:rsidRPr="00B17AAC">
        <w:rPr>
          <w:rFonts w:asciiTheme="majorBidi" w:hAnsiTheme="majorBidi" w:cstheme="majorBidi"/>
          <w:sz w:val="24"/>
          <w:szCs w:val="24"/>
        </w:rPr>
        <w:t>élongation de la chaîne polypeptidique aient lieu, il faut aussi de l</w:t>
      </w:r>
      <w:r>
        <w:rPr>
          <w:rFonts w:asciiTheme="majorBidi" w:hAnsiTheme="majorBidi" w:cstheme="majorBidi"/>
          <w:sz w:val="24"/>
          <w:szCs w:val="24"/>
        </w:rPr>
        <w:t>’</w:t>
      </w:r>
      <w:r w:rsidR="004B184E" w:rsidRPr="00B17AAC">
        <w:rPr>
          <w:rFonts w:asciiTheme="majorBidi" w:hAnsiTheme="majorBidi" w:cstheme="majorBidi"/>
          <w:b/>
          <w:bCs/>
          <w:sz w:val="24"/>
          <w:szCs w:val="24"/>
        </w:rPr>
        <w:t>énergie</w:t>
      </w:r>
      <w:r w:rsidR="004B184E" w:rsidRPr="00B17AAC">
        <w:rPr>
          <w:rFonts w:asciiTheme="majorBidi" w:hAnsiTheme="majorBidi" w:cstheme="majorBidi"/>
          <w:sz w:val="24"/>
          <w:szCs w:val="24"/>
        </w:rPr>
        <w:t xml:space="preserve"> fournie par le </w:t>
      </w:r>
      <w:r w:rsidR="004B184E" w:rsidRPr="00B17AAC">
        <w:rPr>
          <w:rFonts w:asciiTheme="majorBidi" w:hAnsiTheme="majorBidi" w:cstheme="majorBidi"/>
          <w:b/>
          <w:bCs/>
          <w:sz w:val="24"/>
          <w:szCs w:val="24"/>
        </w:rPr>
        <w:t>« GTP »</w:t>
      </w:r>
      <w:r w:rsidR="004B184E" w:rsidRPr="00B17AAC">
        <w:rPr>
          <w:rFonts w:asciiTheme="majorBidi" w:hAnsiTheme="majorBidi" w:cstheme="majorBidi"/>
          <w:sz w:val="24"/>
          <w:szCs w:val="24"/>
        </w:rPr>
        <w:t xml:space="preserve"> (guanosi</w:t>
      </w:r>
      <w:r>
        <w:rPr>
          <w:rFonts w:asciiTheme="majorBidi" w:hAnsiTheme="majorBidi" w:cstheme="majorBidi"/>
          <w:sz w:val="24"/>
          <w:szCs w:val="24"/>
        </w:rPr>
        <w:t>ne triphosphate), une monnaie d’</w:t>
      </w:r>
      <w:r w:rsidR="004B184E" w:rsidRPr="00B17AAC">
        <w:rPr>
          <w:rFonts w:asciiTheme="majorBidi" w:hAnsiTheme="majorBidi" w:cstheme="majorBidi"/>
          <w:sz w:val="24"/>
          <w:szCs w:val="24"/>
        </w:rPr>
        <w:t>échange éne</w:t>
      </w:r>
      <w:r>
        <w:rPr>
          <w:rFonts w:asciiTheme="majorBidi" w:hAnsiTheme="majorBidi" w:cstheme="majorBidi"/>
          <w:sz w:val="24"/>
          <w:szCs w:val="24"/>
        </w:rPr>
        <w:t>rgétique apparentée de prés à l’</w:t>
      </w:r>
      <w:r w:rsidR="004B184E" w:rsidRPr="00B17AAC">
        <w:rPr>
          <w:rFonts w:asciiTheme="majorBidi" w:hAnsiTheme="majorBidi" w:cstheme="majorBidi"/>
          <w:sz w:val="24"/>
          <w:szCs w:val="24"/>
        </w:rPr>
        <w:t>ATP.</w:t>
      </w:r>
    </w:p>
    <w:p w:rsidR="004B184E" w:rsidRPr="00B17AAC" w:rsidRDefault="004B184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 xml:space="preserve">Il existe plusieurs différences entre le mécanisme de traduction chez les procaryotes et les eucaryotes et la majorité de ces différences </w:t>
      </w:r>
      <w:r w:rsidR="00CE515D">
        <w:rPr>
          <w:rFonts w:asciiTheme="majorBidi" w:eastAsiaTheme="minorEastAsia" w:hAnsiTheme="majorBidi" w:cstheme="majorBidi"/>
          <w:color w:val="000000"/>
          <w:sz w:val="24"/>
          <w:szCs w:val="24"/>
          <w:lang w:eastAsia="fr-FR"/>
        </w:rPr>
        <w:t>apparaissent dans la phase de l’</w:t>
      </w:r>
      <w:r w:rsidRPr="00B17AAC">
        <w:rPr>
          <w:rFonts w:asciiTheme="majorBidi" w:eastAsiaTheme="minorEastAsia" w:hAnsiTheme="majorBidi" w:cstheme="majorBidi"/>
          <w:color w:val="000000"/>
          <w:sz w:val="24"/>
          <w:szCs w:val="24"/>
          <w:lang w:eastAsia="fr-FR"/>
        </w:rPr>
        <w:t xml:space="preserve">initiation. </w:t>
      </w:r>
    </w:p>
    <w:p w:rsidR="004B184E" w:rsidRPr="00B17AAC" w:rsidRDefault="004B184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4B184E" w:rsidRDefault="00C81C76" w:rsidP="00C81C76">
      <w:pPr>
        <w:widowControl w:val="0"/>
        <w:autoSpaceDE w:val="0"/>
        <w:autoSpaceDN w:val="0"/>
        <w:adjustRightInd w:val="0"/>
        <w:snapToGrid w:val="0"/>
        <w:spacing w:after="0"/>
        <w:jc w:val="both"/>
        <w:rPr>
          <w:rFonts w:asciiTheme="majorBidi" w:eastAsiaTheme="minorEastAsia" w:hAnsiTheme="majorBidi" w:cstheme="majorBidi"/>
          <w:b/>
          <w:bCs/>
          <w:sz w:val="24"/>
          <w:szCs w:val="24"/>
          <w:lang w:eastAsia="fr-FR"/>
        </w:rPr>
      </w:pPr>
      <w:r w:rsidRPr="00C81C76">
        <w:rPr>
          <w:rFonts w:asciiTheme="majorBidi" w:eastAsiaTheme="minorEastAsia" w:hAnsiTheme="majorBidi" w:cstheme="majorBidi"/>
          <w:b/>
          <w:bCs/>
          <w:sz w:val="24"/>
          <w:szCs w:val="24"/>
          <w:lang w:eastAsia="fr-FR"/>
        </w:rPr>
        <w:t>2-</w:t>
      </w:r>
      <w:r w:rsidR="004B184E" w:rsidRPr="00CE515D">
        <w:rPr>
          <w:rFonts w:asciiTheme="majorBidi" w:eastAsiaTheme="minorEastAsia" w:hAnsiTheme="majorBidi" w:cstheme="majorBidi"/>
          <w:b/>
          <w:bCs/>
          <w:sz w:val="24"/>
          <w:szCs w:val="24"/>
          <w:lang w:eastAsia="fr-FR"/>
        </w:rPr>
        <w:t xml:space="preserve">MECANISME DE LA TRADUCTION CHEZ LES PROCARYOTES </w:t>
      </w:r>
    </w:p>
    <w:p w:rsidR="00C81C76" w:rsidRPr="00CE515D" w:rsidRDefault="00C81C76"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4B184E" w:rsidRPr="00CE515D" w:rsidRDefault="004B184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CE515D">
        <w:rPr>
          <w:rFonts w:asciiTheme="majorBidi" w:eastAsiaTheme="minorEastAsia" w:hAnsiTheme="majorBidi" w:cstheme="majorBidi"/>
          <w:b/>
          <w:bCs/>
          <w:sz w:val="24"/>
          <w:szCs w:val="24"/>
          <w:lang w:eastAsia="fr-FR"/>
        </w:rPr>
        <w:t xml:space="preserve">INITIATION </w:t>
      </w:r>
    </w:p>
    <w:p w:rsidR="004B184E" w:rsidRPr="00B17AAC" w:rsidRDefault="004B184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 xml:space="preserve">Les constituants impliqués sont : </w:t>
      </w:r>
    </w:p>
    <w:p w:rsidR="004B184E" w:rsidRPr="00CE515D" w:rsidRDefault="004B184E" w:rsidP="00C81C76">
      <w:pPr>
        <w:widowControl w:val="0"/>
        <w:autoSpaceDE w:val="0"/>
        <w:autoSpaceDN w:val="0"/>
        <w:adjustRightInd w:val="0"/>
        <w:snapToGrid w:val="0"/>
        <w:spacing w:after="0"/>
        <w:jc w:val="both"/>
        <w:rPr>
          <w:rFonts w:asciiTheme="majorBidi" w:eastAsiaTheme="minorEastAsia" w:hAnsiTheme="majorBidi" w:cstheme="majorBidi"/>
          <w:b/>
          <w:bCs/>
          <w:sz w:val="24"/>
          <w:szCs w:val="24"/>
          <w:lang w:eastAsia="fr-FR"/>
        </w:rPr>
      </w:pPr>
      <w:r w:rsidRPr="00CE515D">
        <w:rPr>
          <w:rFonts w:asciiTheme="majorBidi" w:eastAsiaTheme="minorEastAsia" w:hAnsiTheme="majorBidi" w:cstheme="majorBidi"/>
          <w:b/>
          <w:bCs/>
          <w:sz w:val="24"/>
          <w:szCs w:val="24"/>
          <w:lang w:eastAsia="fr-FR"/>
        </w:rPr>
        <w:t>1) Petite</w:t>
      </w:r>
      <w:r w:rsidRPr="00CE515D">
        <w:rPr>
          <w:rFonts w:asciiTheme="majorBidi" w:eastAsiaTheme="minorEastAsia" w:hAnsiTheme="majorBidi" w:cstheme="majorBidi"/>
          <w:sz w:val="24"/>
          <w:szCs w:val="24"/>
          <w:lang w:eastAsia="fr-FR"/>
        </w:rPr>
        <w:t xml:space="preserve"> et </w:t>
      </w:r>
      <w:r w:rsidRPr="00CE515D">
        <w:rPr>
          <w:rFonts w:asciiTheme="majorBidi" w:eastAsiaTheme="minorEastAsia" w:hAnsiTheme="majorBidi" w:cstheme="majorBidi"/>
          <w:b/>
          <w:bCs/>
          <w:sz w:val="24"/>
          <w:szCs w:val="24"/>
          <w:lang w:eastAsia="fr-FR"/>
        </w:rPr>
        <w:t>grosse sous unités</w:t>
      </w:r>
      <w:r w:rsidRPr="00CE515D">
        <w:rPr>
          <w:rFonts w:asciiTheme="majorBidi" w:eastAsiaTheme="minorEastAsia" w:hAnsiTheme="majorBidi" w:cstheme="majorBidi"/>
          <w:sz w:val="24"/>
          <w:szCs w:val="24"/>
          <w:lang w:eastAsia="fr-FR"/>
        </w:rPr>
        <w:t xml:space="preserve"> du </w:t>
      </w:r>
      <w:r w:rsidRPr="00CE515D">
        <w:rPr>
          <w:rFonts w:asciiTheme="majorBidi" w:eastAsiaTheme="minorEastAsia" w:hAnsiTheme="majorBidi" w:cstheme="majorBidi"/>
          <w:b/>
          <w:bCs/>
          <w:sz w:val="24"/>
          <w:szCs w:val="24"/>
          <w:lang w:eastAsia="fr-FR"/>
        </w:rPr>
        <w:t>ribosome</w:t>
      </w:r>
    </w:p>
    <w:p w:rsidR="004B184E" w:rsidRPr="00CE515D" w:rsidRDefault="004B184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CE515D">
        <w:rPr>
          <w:rFonts w:asciiTheme="majorBidi" w:eastAsiaTheme="minorEastAsia" w:hAnsiTheme="majorBidi" w:cstheme="majorBidi"/>
          <w:b/>
          <w:bCs/>
          <w:sz w:val="24"/>
          <w:szCs w:val="24"/>
          <w:lang w:eastAsia="fr-FR"/>
        </w:rPr>
        <w:t xml:space="preserve">2) </w:t>
      </w:r>
      <w:r w:rsidRPr="00CE515D">
        <w:rPr>
          <w:rFonts w:asciiTheme="majorBidi" w:eastAsiaTheme="minorEastAsia" w:hAnsiTheme="majorBidi" w:cstheme="majorBidi"/>
          <w:sz w:val="24"/>
          <w:szCs w:val="24"/>
          <w:lang w:eastAsia="fr-FR"/>
        </w:rPr>
        <w:t xml:space="preserve">Le </w:t>
      </w:r>
      <w:r w:rsidRPr="00CE515D">
        <w:rPr>
          <w:rFonts w:asciiTheme="majorBidi" w:eastAsiaTheme="minorEastAsia" w:hAnsiTheme="majorBidi" w:cstheme="majorBidi"/>
          <w:b/>
          <w:bCs/>
          <w:sz w:val="24"/>
          <w:szCs w:val="24"/>
          <w:lang w:eastAsia="fr-FR"/>
        </w:rPr>
        <w:t>mRNA</w:t>
      </w:r>
      <w:r w:rsidRPr="00CE515D">
        <w:rPr>
          <w:rFonts w:asciiTheme="majorBidi" w:eastAsiaTheme="minorEastAsia" w:hAnsiTheme="majorBidi" w:cstheme="majorBidi"/>
          <w:sz w:val="24"/>
          <w:szCs w:val="24"/>
          <w:lang w:eastAsia="fr-FR"/>
        </w:rPr>
        <w:t xml:space="preserve"> (</w:t>
      </w:r>
      <w:r w:rsidRPr="00CE515D">
        <w:rPr>
          <w:rFonts w:asciiTheme="majorBidi" w:eastAsiaTheme="minorEastAsia" w:hAnsiTheme="majorBidi" w:cstheme="majorBidi"/>
          <w:b/>
          <w:bCs/>
          <w:sz w:val="24"/>
          <w:szCs w:val="24"/>
          <w:lang w:eastAsia="fr-FR"/>
        </w:rPr>
        <w:t>polycistronique</w:t>
      </w:r>
      <w:r w:rsidR="00CE515D">
        <w:rPr>
          <w:rFonts w:asciiTheme="majorBidi" w:eastAsiaTheme="minorEastAsia" w:hAnsiTheme="majorBidi" w:cstheme="majorBidi"/>
          <w:sz w:val="24"/>
          <w:szCs w:val="24"/>
          <w:lang w:eastAsia="fr-FR"/>
        </w:rPr>
        <w:t xml:space="preserve">) </w:t>
      </w:r>
    </w:p>
    <w:p w:rsidR="004B184E" w:rsidRPr="00B17AAC" w:rsidRDefault="004B184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drawing>
          <wp:inline distT="0" distB="0" distL="0" distR="0">
            <wp:extent cx="5800090" cy="14192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090" cy="1419225"/>
                    </a:xfrm>
                    <a:prstGeom prst="rect">
                      <a:avLst/>
                    </a:prstGeom>
                    <a:noFill/>
                  </pic:spPr>
                </pic:pic>
              </a:graphicData>
            </a:graphic>
          </wp:inline>
        </w:drawing>
      </w:r>
    </w:p>
    <w:p w:rsidR="00B97C6F" w:rsidRPr="00B17AAC" w:rsidRDefault="00B97C6F" w:rsidP="00C81C76">
      <w:pPr>
        <w:jc w:val="both"/>
        <w:rPr>
          <w:rFonts w:asciiTheme="majorBidi" w:hAnsiTheme="majorBidi" w:cstheme="majorBidi"/>
          <w:sz w:val="24"/>
          <w:szCs w:val="24"/>
        </w:rPr>
      </w:pPr>
      <w:r w:rsidRPr="00B17AAC">
        <w:rPr>
          <w:rFonts w:asciiTheme="majorBidi" w:hAnsiTheme="majorBidi" w:cstheme="majorBidi"/>
          <w:sz w:val="24"/>
          <w:szCs w:val="24"/>
        </w:rPr>
        <w:t xml:space="preserve">Dans  les  mRNA procaryotes,  il  existe une séquence conservée de 8 à 13 nucléotides en amont  du  premier codon  à  traduire  </w:t>
      </w:r>
      <w:r w:rsidR="00CE515D">
        <w:rPr>
          <w:rFonts w:asciiTheme="majorBidi" w:hAnsiTheme="majorBidi" w:cstheme="majorBidi"/>
          <w:b/>
          <w:bCs/>
          <w:sz w:val="24"/>
          <w:szCs w:val="24"/>
        </w:rPr>
        <w:t>ou « codon  de l’</w:t>
      </w:r>
      <w:r w:rsidRPr="00B17AAC">
        <w:rPr>
          <w:rFonts w:asciiTheme="majorBidi" w:hAnsiTheme="majorBidi" w:cstheme="majorBidi"/>
          <w:b/>
          <w:bCs/>
          <w:sz w:val="24"/>
          <w:szCs w:val="24"/>
        </w:rPr>
        <w:t>initiation »</w:t>
      </w:r>
      <w:r w:rsidR="00CE515D">
        <w:rPr>
          <w:rFonts w:asciiTheme="majorBidi" w:hAnsiTheme="majorBidi" w:cstheme="majorBidi"/>
          <w:sz w:val="24"/>
          <w:szCs w:val="24"/>
        </w:rPr>
        <w:t>. Il s’</w:t>
      </w:r>
      <w:r w:rsidRPr="00B17AAC">
        <w:rPr>
          <w:rFonts w:asciiTheme="majorBidi" w:hAnsiTheme="majorBidi" w:cstheme="majorBidi"/>
          <w:sz w:val="24"/>
          <w:szCs w:val="24"/>
        </w:rPr>
        <w:t>agit de  la  séquence  de</w:t>
      </w:r>
      <w:r w:rsidRPr="00B17AAC">
        <w:rPr>
          <w:rFonts w:asciiTheme="majorBidi" w:hAnsiTheme="majorBidi" w:cstheme="majorBidi"/>
          <w:b/>
          <w:bCs/>
          <w:sz w:val="24"/>
          <w:szCs w:val="24"/>
        </w:rPr>
        <w:t xml:space="preserve"> « Shine-Dalgarno »</w:t>
      </w:r>
      <w:r w:rsidRPr="00B17AAC">
        <w:rPr>
          <w:rFonts w:asciiTheme="majorBidi" w:hAnsiTheme="majorBidi" w:cstheme="majorBidi"/>
          <w:sz w:val="24"/>
          <w:szCs w:val="24"/>
        </w:rPr>
        <w:t xml:space="preserve"> ou (</w:t>
      </w:r>
      <w:r w:rsidRPr="00B17AAC">
        <w:rPr>
          <w:rFonts w:asciiTheme="majorBidi" w:hAnsiTheme="majorBidi" w:cstheme="majorBidi"/>
          <w:b/>
          <w:bCs/>
          <w:sz w:val="24"/>
          <w:szCs w:val="24"/>
        </w:rPr>
        <w:t>ribosome  binding</w:t>
      </w:r>
      <w:r w:rsidR="00FE737B">
        <w:rPr>
          <w:rFonts w:asciiTheme="majorBidi" w:hAnsiTheme="majorBidi" w:cstheme="majorBidi"/>
          <w:b/>
          <w:bCs/>
          <w:sz w:val="24"/>
          <w:szCs w:val="24"/>
        </w:rPr>
        <w:t xml:space="preserve">  </w:t>
      </w:r>
      <w:r w:rsidRPr="00B17AAC">
        <w:rPr>
          <w:rFonts w:asciiTheme="majorBidi" w:hAnsiTheme="majorBidi" w:cstheme="majorBidi"/>
          <w:b/>
          <w:bCs/>
          <w:sz w:val="24"/>
          <w:szCs w:val="24"/>
        </w:rPr>
        <w:t>sequence</w:t>
      </w:r>
      <w:r w:rsidRPr="00B17AAC">
        <w:rPr>
          <w:rFonts w:asciiTheme="majorBidi" w:hAnsiTheme="majorBidi" w:cstheme="majorBidi"/>
          <w:sz w:val="24"/>
          <w:szCs w:val="24"/>
        </w:rPr>
        <w:t xml:space="preserve">).  C'est  une séquence riche en purine correspondant au consensus: </w:t>
      </w:r>
      <w:r w:rsidRPr="00B17AAC">
        <w:rPr>
          <w:rFonts w:asciiTheme="majorBidi" w:hAnsiTheme="majorBidi" w:cstheme="majorBidi"/>
          <w:b/>
          <w:bCs/>
          <w:sz w:val="24"/>
          <w:szCs w:val="24"/>
        </w:rPr>
        <w:t>5' AGGAGGU 3'</w:t>
      </w:r>
      <w:r w:rsidRPr="00B17AAC">
        <w:rPr>
          <w:rFonts w:asciiTheme="majorBidi" w:hAnsiTheme="majorBidi" w:cstheme="majorBidi"/>
          <w:sz w:val="24"/>
          <w:szCs w:val="24"/>
        </w:rPr>
        <w:t xml:space="preserve">.  </w:t>
      </w:r>
    </w:p>
    <w:p w:rsidR="00B97C6F" w:rsidRPr="00B17AAC" w:rsidRDefault="00B97C6F" w:rsidP="00C81C76">
      <w:pPr>
        <w:jc w:val="both"/>
        <w:rPr>
          <w:rFonts w:asciiTheme="majorBidi" w:hAnsiTheme="majorBidi" w:cstheme="majorBidi"/>
          <w:sz w:val="24"/>
          <w:szCs w:val="24"/>
        </w:rPr>
      </w:pPr>
      <w:r w:rsidRPr="00B17AAC">
        <w:rPr>
          <w:rFonts w:asciiTheme="majorBidi" w:hAnsiTheme="majorBidi" w:cstheme="majorBidi"/>
          <w:noProof/>
          <w:sz w:val="24"/>
          <w:szCs w:val="24"/>
          <w:lang w:eastAsia="fr-FR"/>
        </w:rPr>
        <w:drawing>
          <wp:inline distT="0" distB="0" distL="0" distR="0">
            <wp:extent cx="4580890" cy="21145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0890" cy="2114550"/>
                    </a:xfrm>
                    <a:prstGeom prst="rect">
                      <a:avLst/>
                    </a:prstGeom>
                    <a:noFill/>
                  </pic:spPr>
                </pic:pic>
              </a:graphicData>
            </a:graphic>
          </wp:inline>
        </w:drawing>
      </w:r>
    </w:p>
    <w:p w:rsidR="00B97C6F" w:rsidRPr="00B17AAC" w:rsidRDefault="00B97C6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Cette séquence appelée également _</w:t>
      </w:r>
      <w:r w:rsidRPr="00B17AAC">
        <w:rPr>
          <w:rFonts w:asciiTheme="majorBidi" w:eastAsiaTheme="minorEastAsia" w:hAnsiTheme="majorBidi" w:cstheme="majorBidi"/>
          <w:b/>
          <w:bCs/>
          <w:color w:val="000000"/>
          <w:sz w:val="24"/>
          <w:szCs w:val="24"/>
          <w:lang w:eastAsia="fr-FR"/>
        </w:rPr>
        <w:t>site fixant le ribosome</w:t>
      </w:r>
      <w:r w:rsidRPr="00B17AAC">
        <w:rPr>
          <w:rFonts w:asciiTheme="majorBidi" w:eastAsiaTheme="minorEastAsia" w:hAnsiTheme="majorBidi" w:cstheme="majorBidi"/>
          <w:color w:val="000000"/>
          <w:sz w:val="24"/>
          <w:szCs w:val="24"/>
          <w:lang w:eastAsia="fr-FR"/>
        </w:rPr>
        <w:t xml:space="preserve">_ intervient dans le positionnement correct du ribosome sur le RNA messager : le brin 16 S du rRNA (petite sous unité) interagit et reconnaît la séquence Shine-Dalgarno du mRNA.  </w:t>
      </w:r>
    </w:p>
    <w:p w:rsidR="00B97C6F" w:rsidRPr="00B17AAC" w:rsidRDefault="00B97C6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 xml:space="preserve"> Chez </w:t>
      </w:r>
      <w:r w:rsidRPr="00B17AAC">
        <w:rPr>
          <w:rFonts w:asciiTheme="majorBidi" w:eastAsiaTheme="minorEastAsia" w:hAnsiTheme="majorBidi" w:cstheme="majorBidi"/>
          <w:i/>
          <w:iCs/>
          <w:color w:val="000000"/>
          <w:sz w:val="24"/>
          <w:szCs w:val="24"/>
          <w:lang w:eastAsia="fr-FR"/>
        </w:rPr>
        <w:t>E. coli</w:t>
      </w:r>
      <w:r w:rsidRPr="00B17AAC">
        <w:rPr>
          <w:rFonts w:asciiTheme="majorBidi" w:eastAsiaTheme="minorEastAsia" w:hAnsiTheme="majorBidi" w:cstheme="majorBidi"/>
          <w:color w:val="000000"/>
          <w:sz w:val="24"/>
          <w:szCs w:val="24"/>
          <w:lang w:eastAsia="fr-FR"/>
        </w:rPr>
        <w:t xml:space="preserve">, le tRNA initiateur peut reconnaître aussi bien le codon AUG que le codon GUG (plus rarement) comme </w:t>
      </w:r>
      <w:r w:rsidR="00CE515D">
        <w:rPr>
          <w:rFonts w:asciiTheme="majorBidi" w:eastAsiaTheme="minorEastAsia" w:hAnsiTheme="majorBidi" w:cstheme="majorBidi"/>
          <w:b/>
          <w:bCs/>
          <w:color w:val="000000"/>
          <w:sz w:val="24"/>
          <w:szCs w:val="24"/>
          <w:lang w:eastAsia="fr-FR"/>
        </w:rPr>
        <w:t>codons d’</w:t>
      </w:r>
      <w:r w:rsidRPr="00B17AAC">
        <w:rPr>
          <w:rFonts w:asciiTheme="majorBidi" w:eastAsiaTheme="minorEastAsia" w:hAnsiTheme="majorBidi" w:cstheme="majorBidi"/>
          <w:b/>
          <w:bCs/>
          <w:color w:val="000000"/>
          <w:sz w:val="24"/>
          <w:szCs w:val="24"/>
          <w:lang w:eastAsia="fr-FR"/>
        </w:rPr>
        <w:t>initiation</w:t>
      </w:r>
      <w:r w:rsidRPr="00B17AAC">
        <w:rPr>
          <w:rFonts w:asciiTheme="majorBidi" w:eastAsiaTheme="minorEastAsia" w:hAnsiTheme="majorBidi" w:cstheme="majorBidi"/>
          <w:color w:val="000000"/>
          <w:sz w:val="24"/>
          <w:szCs w:val="24"/>
          <w:lang w:eastAsia="fr-FR"/>
        </w:rPr>
        <w:t xml:space="preserve"> de la traduction. </w:t>
      </w:r>
    </w:p>
    <w:p w:rsidR="00B97C6F" w:rsidRPr="00B17AAC" w:rsidRDefault="00B97C6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CE515D" w:rsidRDefault="00B97C6F" w:rsidP="00C81C76">
      <w:pPr>
        <w:widowControl w:val="0"/>
        <w:autoSpaceDE w:val="0"/>
        <w:autoSpaceDN w:val="0"/>
        <w:adjustRightInd w:val="0"/>
        <w:snapToGrid w:val="0"/>
        <w:spacing w:after="0"/>
        <w:jc w:val="both"/>
        <w:rPr>
          <w:rFonts w:asciiTheme="majorBidi" w:eastAsiaTheme="minorEastAsia" w:hAnsiTheme="majorBidi" w:cstheme="majorBidi"/>
          <w:color w:val="FF0000"/>
          <w:sz w:val="24"/>
          <w:szCs w:val="24"/>
          <w:lang w:eastAsia="fr-FR"/>
        </w:rPr>
      </w:pPr>
      <w:r w:rsidRPr="00CE515D">
        <w:rPr>
          <w:rFonts w:asciiTheme="majorBidi" w:eastAsiaTheme="minorEastAsia" w:hAnsiTheme="majorBidi" w:cstheme="majorBidi"/>
          <w:b/>
          <w:bCs/>
          <w:sz w:val="24"/>
          <w:szCs w:val="24"/>
          <w:lang w:eastAsia="fr-FR"/>
        </w:rPr>
        <w:t>3) « tRNA initiateur »</w:t>
      </w:r>
      <w:r w:rsidRPr="00CE515D">
        <w:rPr>
          <w:rFonts w:asciiTheme="majorBidi" w:eastAsiaTheme="minorEastAsia" w:hAnsiTheme="majorBidi" w:cstheme="majorBidi"/>
          <w:sz w:val="24"/>
          <w:szCs w:val="24"/>
          <w:lang w:eastAsia="fr-FR"/>
        </w:rPr>
        <w:t xml:space="preserve"> dans sa forme chargée :</w:t>
      </w:r>
    </w:p>
    <w:p w:rsidR="00B97C6F" w:rsidRPr="00B17AAC" w:rsidRDefault="00B97C6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B97C6F" w:rsidRPr="00B17AAC" w:rsidRDefault="00B97C6F" w:rsidP="00C81C76">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B17AAC">
        <w:rPr>
          <w:rFonts w:asciiTheme="majorBidi" w:eastAsiaTheme="minorEastAsia" w:hAnsiTheme="majorBidi" w:cstheme="majorBidi"/>
          <w:color w:val="000000"/>
          <w:sz w:val="24"/>
          <w:szCs w:val="24"/>
          <w:lang w:eastAsia="fr-FR"/>
        </w:rPr>
        <w:lastRenderedPageBreak/>
        <w:t xml:space="preserve">Le </w:t>
      </w:r>
      <w:r w:rsidRPr="00B17AAC">
        <w:rPr>
          <w:rFonts w:asciiTheme="majorBidi" w:eastAsiaTheme="minorEastAsia" w:hAnsiTheme="majorBidi" w:cstheme="majorBidi"/>
          <w:b/>
          <w:bCs/>
          <w:color w:val="000000"/>
          <w:sz w:val="24"/>
          <w:szCs w:val="24"/>
          <w:lang w:eastAsia="fr-FR"/>
        </w:rPr>
        <w:t>premier acide aminé incorporé</w:t>
      </w:r>
      <w:r w:rsidRPr="00B17AAC">
        <w:rPr>
          <w:rFonts w:asciiTheme="majorBidi" w:eastAsiaTheme="minorEastAsia" w:hAnsiTheme="majorBidi" w:cstheme="majorBidi"/>
          <w:color w:val="000000"/>
          <w:sz w:val="24"/>
          <w:szCs w:val="24"/>
          <w:lang w:eastAsia="fr-FR"/>
        </w:rPr>
        <w:t xml:space="preserve"> dans une chaîne polypeptidique est la </w:t>
      </w:r>
      <w:r w:rsidRPr="00B17AAC">
        <w:rPr>
          <w:rFonts w:asciiTheme="majorBidi" w:eastAsiaTheme="minorEastAsia" w:hAnsiTheme="majorBidi" w:cstheme="majorBidi"/>
          <w:b/>
          <w:bCs/>
          <w:color w:val="000000"/>
          <w:sz w:val="24"/>
          <w:szCs w:val="24"/>
          <w:lang w:eastAsia="fr-FR"/>
        </w:rPr>
        <w:t>méthionine</w:t>
      </w:r>
      <w:r w:rsidRPr="00B17AAC">
        <w:rPr>
          <w:rFonts w:asciiTheme="majorBidi" w:eastAsiaTheme="minorEastAsia" w:hAnsiTheme="majorBidi" w:cstheme="majorBidi"/>
          <w:color w:val="000000"/>
          <w:sz w:val="24"/>
          <w:szCs w:val="24"/>
          <w:lang w:eastAsia="fr-FR"/>
        </w:rPr>
        <w:t xml:space="preserve"> aussi bien chez les procaryotes que chez les eu</w:t>
      </w:r>
      <w:r w:rsidR="00CE515D">
        <w:rPr>
          <w:rFonts w:asciiTheme="majorBidi" w:eastAsiaTheme="minorEastAsia" w:hAnsiTheme="majorBidi" w:cstheme="majorBidi"/>
          <w:color w:val="000000"/>
          <w:sz w:val="24"/>
          <w:szCs w:val="24"/>
          <w:lang w:eastAsia="fr-FR"/>
        </w:rPr>
        <w:t>caryotes. Dans les deux types d’organismes, le codon d’</w:t>
      </w:r>
      <w:r w:rsidRPr="00B17AAC">
        <w:rPr>
          <w:rFonts w:asciiTheme="majorBidi" w:eastAsiaTheme="minorEastAsia" w:hAnsiTheme="majorBidi" w:cstheme="majorBidi"/>
          <w:color w:val="000000"/>
          <w:sz w:val="24"/>
          <w:szCs w:val="24"/>
          <w:lang w:eastAsia="fr-FR"/>
        </w:rPr>
        <w:t xml:space="preserve">initiation (AUG) est reconnu par un </w:t>
      </w:r>
      <w:r w:rsidRPr="00B17AAC">
        <w:rPr>
          <w:rFonts w:asciiTheme="majorBidi" w:eastAsiaTheme="minorEastAsia" w:hAnsiTheme="majorBidi" w:cstheme="majorBidi"/>
          <w:b/>
          <w:bCs/>
          <w:color w:val="000000"/>
          <w:sz w:val="24"/>
          <w:szCs w:val="24"/>
          <w:lang w:eastAsia="fr-FR"/>
        </w:rPr>
        <w:t>tRNA initiateur</w:t>
      </w:r>
      <w:r w:rsidRPr="00B17AAC">
        <w:rPr>
          <w:rFonts w:asciiTheme="majorBidi" w:eastAsiaTheme="minorEastAsia" w:hAnsiTheme="majorBidi" w:cstheme="majorBidi"/>
          <w:color w:val="000000"/>
          <w:sz w:val="24"/>
          <w:szCs w:val="24"/>
          <w:lang w:eastAsia="fr-FR"/>
        </w:rPr>
        <w:t xml:space="preserve"> spécial.</w:t>
      </w:r>
      <w:r w:rsidR="00CE515D">
        <w:rPr>
          <w:rFonts w:asciiTheme="majorBidi" w:eastAsiaTheme="minorEastAsia" w:hAnsiTheme="majorBidi" w:cstheme="majorBidi"/>
          <w:color w:val="000000"/>
          <w:sz w:val="24"/>
          <w:szCs w:val="24"/>
          <w:lang w:eastAsia="fr-FR"/>
        </w:rPr>
        <w:t xml:space="preserve"> Celui-ci diffère du tRNA qui s’</w:t>
      </w:r>
      <w:r w:rsidRPr="00B17AAC">
        <w:rPr>
          <w:rFonts w:asciiTheme="majorBidi" w:eastAsiaTheme="minorEastAsia" w:hAnsiTheme="majorBidi" w:cstheme="majorBidi"/>
          <w:color w:val="000000"/>
          <w:sz w:val="24"/>
          <w:szCs w:val="24"/>
          <w:lang w:eastAsia="fr-FR"/>
        </w:rPr>
        <w:t>apparie avec les codons AUG dans le reste de la région codante du mRNA pour incorporer les</w:t>
      </w:r>
      <w:r w:rsidR="00BC7C5B">
        <w:rPr>
          <w:rFonts w:asciiTheme="majorBidi" w:eastAsiaTheme="minorEastAsia" w:hAnsiTheme="majorBidi" w:cstheme="majorBidi"/>
          <w:color w:val="000000"/>
          <w:sz w:val="24"/>
          <w:szCs w:val="24"/>
          <w:lang w:eastAsia="fr-FR"/>
        </w:rPr>
        <w:t xml:space="preserve"> </w:t>
      </w:r>
      <w:r w:rsidRPr="00B17AAC">
        <w:rPr>
          <w:rFonts w:asciiTheme="majorBidi" w:eastAsiaTheme="minorEastAsia" w:hAnsiTheme="majorBidi" w:cstheme="majorBidi"/>
          <w:b/>
          <w:bCs/>
          <w:color w:val="000000"/>
          <w:sz w:val="24"/>
          <w:szCs w:val="24"/>
          <w:lang w:eastAsia="fr-FR"/>
        </w:rPr>
        <w:t>méthionines internes</w:t>
      </w:r>
      <w:r w:rsidRPr="00B17AAC">
        <w:rPr>
          <w:rFonts w:asciiTheme="majorBidi" w:eastAsiaTheme="minorEastAsia" w:hAnsiTheme="majorBidi" w:cstheme="majorBidi"/>
          <w:color w:val="000000"/>
          <w:sz w:val="24"/>
          <w:szCs w:val="24"/>
          <w:lang w:eastAsia="fr-FR"/>
        </w:rPr>
        <w:t xml:space="preserve"> du polypeptide. Les deux types de tRNA sont chargés avec la méthionine par la même </w:t>
      </w:r>
      <w:r w:rsidRPr="00B17AAC">
        <w:rPr>
          <w:rFonts w:asciiTheme="majorBidi" w:eastAsiaTheme="minorEastAsia" w:hAnsiTheme="majorBidi" w:cstheme="majorBidi"/>
          <w:b/>
          <w:bCs/>
          <w:color w:val="000000"/>
          <w:sz w:val="24"/>
          <w:szCs w:val="24"/>
          <w:lang w:eastAsia="fr-FR"/>
        </w:rPr>
        <w:t xml:space="preserve">« </w:t>
      </w:r>
      <w:r w:rsidR="00CE515D">
        <w:rPr>
          <w:rFonts w:asciiTheme="majorBidi" w:eastAsiaTheme="minorEastAsia" w:hAnsiTheme="majorBidi" w:cstheme="majorBidi"/>
          <w:b/>
          <w:bCs/>
          <w:color w:val="000000"/>
          <w:sz w:val="24"/>
          <w:szCs w:val="24"/>
          <w:lang w:eastAsia="fr-FR"/>
        </w:rPr>
        <w:t>méthionyle</w:t>
      </w:r>
      <w:r w:rsidRPr="00B17AAC">
        <w:rPr>
          <w:rFonts w:asciiTheme="majorBidi" w:eastAsiaTheme="minorEastAsia" w:hAnsiTheme="majorBidi" w:cstheme="majorBidi"/>
          <w:b/>
          <w:bCs/>
          <w:color w:val="000000"/>
          <w:sz w:val="24"/>
          <w:szCs w:val="24"/>
          <w:lang w:eastAsia="fr-FR"/>
        </w:rPr>
        <w:t>tRNA synthétase »</w:t>
      </w:r>
      <w:r w:rsidRPr="00B17AAC">
        <w:rPr>
          <w:rFonts w:asciiTheme="majorBidi" w:eastAsiaTheme="minorEastAsia" w:hAnsiTheme="majorBidi" w:cstheme="majorBidi"/>
          <w:color w:val="000000"/>
          <w:sz w:val="24"/>
          <w:szCs w:val="24"/>
          <w:lang w:eastAsia="fr-FR"/>
        </w:rPr>
        <w:t xml:space="preserve">. </w:t>
      </w:r>
    </w:p>
    <w:p w:rsidR="00B97C6F" w:rsidRPr="00B17AAC" w:rsidRDefault="00CE515D"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Ch</w:t>
      </w:r>
      <w:r w:rsidR="00B97C6F" w:rsidRPr="00B17AAC">
        <w:rPr>
          <w:rFonts w:asciiTheme="majorBidi" w:eastAsiaTheme="minorEastAsia" w:hAnsiTheme="majorBidi" w:cstheme="majorBidi"/>
          <w:sz w:val="24"/>
          <w:szCs w:val="24"/>
          <w:lang w:eastAsia="fr-FR"/>
        </w:rPr>
        <w:t>ez-les-pro</w:t>
      </w:r>
      <w:r>
        <w:rPr>
          <w:rFonts w:asciiTheme="majorBidi" w:eastAsiaTheme="minorEastAsia" w:hAnsiTheme="majorBidi" w:cstheme="majorBidi"/>
          <w:sz w:val="24"/>
          <w:szCs w:val="24"/>
          <w:lang w:eastAsia="fr-FR"/>
        </w:rPr>
        <w:t>c</w:t>
      </w:r>
      <w:r w:rsidR="00B97C6F" w:rsidRPr="00B17AAC">
        <w:rPr>
          <w:rFonts w:asciiTheme="majorBidi" w:eastAsiaTheme="minorEastAsia" w:hAnsiTheme="majorBidi" w:cstheme="majorBidi"/>
          <w:sz w:val="24"/>
          <w:szCs w:val="24"/>
          <w:lang w:eastAsia="fr-FR"/>
        </w:rPr>
        <w:t>aryotes</w:t>
      </w:r>
      <w:r>
        <w:rPr>
          <w:rFonts w:asciiTheme="majorBidi" w:eastAsiaTheme="minorEastAsia" w:hAnsiTheme="majorBidi" w:cstheme="majorBidi"/>
          <w:sz w:val="24"/>
          <w:szCs w:val="24"/>
          <w:lang w:eastAsia="fr-FR"/>
        </w:rPr>
        <w:t>, le méthionyle</w:t>
      </w:r>
      <w:r w:rsidR="00B97C6F" w:rsidRPr="00B17AAC">
        <w:rPr>
          <w:rFonts w:asciiTheme="majorBidi" w:eastAsiaTheme="minorEastAsia" w:hAnsiTheme="majorBidi" w:cstheme="majorBidi"/>
          <w:sz w:val="24"/>
          <w:szCs w:val="24"/>
          <w:lang w:eastAsia="fr-FR"/>
        </w:rPr>
        <w:t xml:space="preserve">tRNA initiateur est modifié par une enzyme appelée </w:t>
      </w:r>
      <w:r w:rsidR="00B97C6F" w:rsidRPr="00B17AAC">
        <w:rPr>
          <w:rFonts w:asciiTheme="majorBidi" w:eastAsiaTheme="minorEastAsia" w:hAnsiTheme="majorBidi" w:cstheme="majorBidi"/>
          <w:b/>
          <w:bCs/>
          <w:sz w:val="24"/>
          <w:szCs w:val="24"/>
          <w:lang w:eastAsia="fr-FR"/>
        </w:rPr>
        <w:t>« transformylase »</w:t>
      </w:r>
      <w:r w:rsidR="00B97C6F" w:rsidRPr="00B17AAC">
        <w:rPr>
          <w:rFonts w:asciiTheme="majorBidi" w:eastAsiaTheme="minorEastAsia" w:hAnsiTheme="majorBidi" w:cstheme="majorBidi"/>
          <w:sz w:val="24"/>
          <w:szCs w:val="24"/>
          <w:lang w:eastAsia="fr-FR"/>
        </w:rPr>
        <w:t xml:space="preserve">  pour  obtenir  le  «</w:t>
      </w:r>
      <w:r w:rsidR="00B97C6F" w:rsidRPr="00B17AAC">
        <w:rPr>
          <w:rFonts w:asciiTheme="majorBidi" w:eastAsiaTheme="minorEastAsia" w:hAnsiTheme="majorBidi" w:cstheme="majorBidi"/>
          <w:b/>
          <w:bCs/>
          <w:sz w:val="24"/>
          <w:szCs w:val="24"/>
          <w:lang w:eastAsia="fr-FR"/>
        </w:rPr>
        <w:t xml:space="preserve"> N-formyleméthionyle-tRNA »  </w:t>
      </w:r>
      <w:r w:rsidR="00B97C6F" w:rsidRPr="00B17AAC">
        <w:rPr>
          <w:rFonts w:asciiTheme="majorBidi" w:eastAsiaTheme="minorEastAsia" w:hAnsiTheme="majorBidi" w:cstheme="majorBidi"/>
          <w:sz w:val="24"/>
          <w:szCs w:val="24"/>
          <w:lang w:eastAsia="fr-FR"/>
        </w:rPr>
        <w:t>(</w:t>
      </w:r>
      <w:r w:rsidR="00B97C6F" w:rsidRPr="00B17AAC">
        <w:rPr>
          <w:rFonts w:asciiTheme="majorBidi" w:eastAsiaTheme="minorEastAsia" w:hAnsiTheme="majorBidi" w:cstheme="majorBidi"/>
          <w:b/>
          <w:bCs/>
          <w:sz w:val="24"/>
          <w:szCs w:val="24"/>
          <w:lang w:eastAsia="fr-FR"/>
        </w:rPr>
        <w:t>tRNAfMet</w:t>
      </w:r>
      <w:r w:rsidR="00B97C6F" w:rsidRPr="00B17AAC">
        <w:rPr>
          <w:rFonts w:asciiTheme="majorBidi" w:eastAsiaTheme="minorEastAsia" w:hAnsiTheme="majorBidi" w:cstheme="majorBidi"/>
          <w:sz w:val="24"/>
          <w:szCs w:val="24"/>
          <w:lang w:eastAsia="fr-FR"/>
        </w:rPr>
        <w:t xml:space="preserve">).  Le groupement </w:t>
      </w:r>
      <w:r w:rsidR="00B97C6F" w:rsidRPr="00B17AAC">
        <w:rPr>
          <w:rFonts w:asciiTheme="majorBidi" w:eastAsiaTheme="minorEastAsia" w:hAnsiTheme="majorBidi" w:cstheme="majorBidi"/>
          <w:b/>
          <w:bCs/>
          <w:sz w:val="24"/>
          <w:szCs w:val="24"/>
          <w:lang w:eastAsia="fr-FR"/>
        </w:rPr>
        <w:t>N-formyle</w:t>
      </w:r>
      <w:r w:rsidR="00B97C6F" w:rsidRPr="00B17AAC">
        <w:rPr>
          <w:rFonts w:asciiTheme="majorBidi" w:eastAsiaTheme="minorEastAsia" w:hAnsiTheme="majorBidi" w:cstheme="majorBidi"/>
          <w:sz w:val="24"/>
          <w:szCs w:val="24"/>
          <w:lang w:eastAsia="fr-FR"/>
        </w:rPr>
        <w:t xml:space="preserve"> ressemble à une liaison peptidique et permet au tRNAfmet de pénétrer le site P du ribosome alors que tous les au</w:t>
      </w:r>
      <w:r>
        <w:rPr>
          <w:rFonts w:asciiTheme="majorBidi" w:eastAsiaTheme="minorEastAsia" w:hAnsiTheme="majorBidi" w:cstheme="majorBidi"/>
          <w:sz w:val="24"/>
          <w:szCs w:val="24"/>
          <w:lang w:eastAsia="fr-FR"/>
        </w:rPr>
        <w:t>tres tRNA ne peuvent accéder qu’</w:t>
      </w:r>
      <w:r w:rsidR="00B97C6F" w:rsidRPr="00B17AAC">
        <w:rPr>
          <w:rFonts w:asciiTheme="majorBidi" w:eastAsiaTheme="minorEastAsia" w:hAnsiTheme="majorBidi" w:cstheme="majorBidi"/>
          <w:sz w:val="24"/>
          <w:szCs w:val="24"/>
          <w:lang w:eastAsia="fr-FR"/>
        </w:rPr>
        <w:t xml:space="preserve">au site A du ribosome. </w:t>
      </w:r>
    </w:p>
    <w:p w:rsidR="00B97C6F" w:rsidRPr="00B17AAC" w:rsidRDefault="00B97C6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b/>
          <w:bCs/>
          <w:sz w:val="24"/>
          <w:szCs w:val="24"/>
          <w:lang w:eastAsia="fr-FR"/>
        </w:rPr>
        <w:t xml:space="preserve">4) GTP </w:t>
      </w:r>
    </w:p>
    <w:p w:rsidR="00B97C6F" w:rsidRPr="00B17AAC" w:rsidRDefault="00B97C6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b/>
          <w:bCs/>
          <w:sz w:val="24"/>
          <w:szCs w:val="24"/>
          <w:lang w:eastAsia="fr-FR"/>
        </w:rPr>
        <w:t xml:space="preserve">5) </w:t>
      </w:r>
      <w:r w:rsidRPr="00B17AAC">
        <w:rPr>
          <w:rFonts w:asciiTheme="majorBidi" w:eastAsiaTheme="minorEastAsia" w:hAnsiTheme="majorBidi" w:cstheme="majorBidi"/>
          <w:sz w:val="24"/>
          <w:szCs w:val="24"/>
          <w:lang w:eastAsia="fr-FR"/>
        </w:rPr>
        <w:t xml:space="preserve">Trois </w:t>
      </w:r>
      <w:r w:rsidR="00CE515D">
        <w:rPr>
          <w:rFonts w:asciiTheme="majorBidi" w:eastAsiaTheme="minorEastAsia" w:hAnsiTheme="majorBidi" w:cstheme="majorBidi"/>
          <w:b/>
          <w:bCs/>
          <w:sz w:val="24"/>
          <w:szCs w:val="24"/>
          <w:lang w:eastAsia="fr-FR"/>
        </w:rPr>
        <w:t>facteurs d’</w:t>
      </w:r>
      <w:r w:rsidRPr="00B17AAC">
        <w:rPr>
          <w:rFonts w:asciiTheme="majorBidi" w:eastAsiaTheme="minorEastAsia" w:hAnsiTheme="majorBidi" w:cstheme="majorBidi"/>
          <w:b/>
          <w:bCs/>
          <w:sz w:val="24"/>
          <w:szCs w:val="24"/>
          <w:lang w:eastAsia="fr-FR"/>
        </w:rPr>
        <w:t>initiation</w:t>
      </w:r>
      <w:r w:rsidRPr="00B17AAC">
        <w:rPr>
          <w:rFonts w:asciiTheme="majorBidi" w:eastAsiaTheme="minorEastAsia" w:hAnsiTheme="majorBidi" w:cstheme="majorBidi"/>
          <w:sz w:val="24"/>
          <w:szCs w:val="24"/>
          <w:lang w:eastAsia="fr-FR"/>
        </w:rPr>
        <w:t xml:space="preserve"> : </w:t>
      </w:r>
      <w:r w:rsidRPr="00B17AAC">
        <w:rPr>
          <w:rFonts w:asciiTheme="majorBidi" w:eastAsiaTheme="minorEastAsia" w:hAnsiTheme="majorBidi" w:cstheme="majorBidi"/>
          <w:b/>
          <w:bCs/>
          <w:sz w:val="24"/>
          <w:szCs w:val="24"/>
          <w:lang w:eastAsia="fr-FR"/>
        </w:rPr>
        <w:t>«IF1 »</w:t>
      </w:r>
      <w:r w:rsidRPr="00B17AAC">
        <w:rPr>
          <w:rFonts w:asciiTheme="majorBidi" w:eastAsiaTheme="minorEastAsia" w:hAnsiTheme="majorBidi" w:cstheme="majorBidi"/>
          <w:sz w:val="24"/>
          <w:szCs w:val="24"/>
          <w:lang w:eastAsia="fr-FR"/>
        </w:rPr>
        <w:t xml:space="preserve">, </w:t>
      </w:r>
      <w:r w:rsidRPr="00B17AAC">
        <w:rPr>
          <w:rFonts w:asciiTheme="majorBidi" w:eastAsiaTheme="minorEastAsia" w:hAnsiTheme="majorBidi" w:cstheme="majorBidi"/>
          <w:b/>
          <w:bCs/>
          <w:sz w:val="24"/>
          <w:szCs w:val="24"/>
          <w:lang w:eastAsia="fr-FR"/>
        </w:rPr>
        <w:t>« IF2 »</w:t>
      </w:r>
      <w:r w:rsidRPr="00B17AAC">
        <w:rPr>
          <w:rFonts w:asciiTheme="majorBidi" w:eastAsiaTheme="minorEastAsia" w:hAnsiTheme="majorBidi" w:cstheme="majorBidi"/>
          <w:sz w:val="24"/>
          <w:szCs w:val="24"/>
          <w:lang w:eastAsia="fr-FR"/>
        </w:rPr>
        <w:t xml:space="preserve"> et </w:t>
      </w:r>
      <w:r w:rsidRPr="00B17AAC">
        <w:rPr>
          <w:rFonts w:asciiTheme="majorBidi" w:eastAsiaTheme="minorEastAsia" w:hAnsiTheme="majorBidi" w:cstheme="majorBidi"/>
          <w:b/>
          <w:bCs/>
          <w:sz w:val="24"/>
          <w:szCs w:val="24"/>
          <w:lang w:eastAsia="fr-FR"/>
        </w:rPr>
        <w:t>« IF3 »</w:t>
      </w:r>
      <w:r w:rsidRPr="00B17AAC">
        <w:rPr>
          <w:rFonts w:asciiTheme="majorBidi" w:eastAsiaTheme="minorEastAsia" w:hAnsiTheme="majorBidi" w:cstheme="majorBidi"/>
          <w:sz w:val="24"/>
          <w:szCs w:val="24"/>
          <w:lang w:eastAsia="fr-FR"/>
        </w:rPr>
        <w:t xml:space="preserve">. </w:t>
      </w:r>
    </w:p>
    <w:p w:rsidR="00CE515D" w:rsidRDefault="00CE515D"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L’IF1 et l’</w:t>
      </w:r>
      <w:r w:rsidR="00B97C6F" w:rsidRPr="00B17AAC">
        <w:rPr>
          <w:rFonts w:asciiTheme="majorBidi" w:eastAsiaTheme="minorEastAsia" w:hAnsiTheme="majorBidi" w:cstheme="majorBidi"/>
          <w:sz w:val="24"/>
          <w:szCs w:val="24"/>
          <w:lang w:eastAsia="fr-FR"/>
        </w:rPr>
        <w:t xml:space="preserve">IF3 se lient à la petite sous unité du ribosome et empêchent la fixation de la grosse sous unité.  </w:t>
      </w:r>
    </w:p>
    <w:p w:rsidR="00B97C6F" w:rsidRPr="00B17AAC" w:rsidRDefault="00CE515D"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L’</w:t>
      </w:r>
      <w:r w:rsidR="00B97C6F" w:rsidRPr="00B17AAC">
        <w:rPr>
          <w:rFonts w:asciiTheme="majorBidi" w:eastAsiaTheme="minorEastAsia" w:hAnsiTheme="majorBidi" w:cstheme="majorBidi"/>
          <w:sz w:val="24"/>
          <w:szCs w:val="24"/>
          <w:lang w:eastAsia="fr-FR"/>
        </w:rPr>
        <w:t xml:space="preserve">IF2 et la GTP se lient ensuite à la petite sous unité (IF2alpha  pour  AUG  et IF2beta  pour  GUG).  Il permettra  par  la  suite  au tRNAfMet (tRNA initiateur) de se lier à la petite sous unité du ribosome.  </w:t>
      </w:r>
    </w:p>
    <w:p w:rsidR="000B3E37" w:rsidRPr="00B17AAC" w:rsidRDefault="000B3E37"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Grâce </w:t>
      </w:r>
      <w:r w:rsidR="007C07D9">
        <w:rPr>
          <w:rFonts w:asciiTheme="majorBidi" w:eastAsiaTheme="minorEastAsia" w:hAnsiTheme="majorBidi" w:cstheme="majorBidi"/>
          <w:sz w:val="24"/>
          <w:szCs w:val="24"/>
          <w:lang w:eastAsia="fr-FR"/>
        </w:rPr>
        <w:t>à l’</w:t>
      </w:r>
      <w:r w:rsidR="00CE515D">
        <w:rPr>
          <w:rFonts w:asciiTheme="majorBidi" w:eastAsiaTheme="minorEastAsia" w:hAnsiTheme="majorBidi" w:cstheme="majorBidi"/>
          <w:sz w:val="24"/>
          <w:szCs w:val="24"/>
          <w:lang w:eastAsia="fr-FR"/>
        </w:rPr>
        <w:t>IF3, la petite sous unité s’</w:t>
      </w:r>
      <w:r w:rsidRPr="00B17AAC">
        <w:rPr>
          <w:rFonts w:asciiTheme="majorBidi" w:eastAsiaTheme="minorEastAsia" w:hAnsiTheme="majorBidi" w:cstheme="majorBidi"/>
          <w:sz w:val="24"/>
          <w:szCs w:val="24"/>
          <w:lang w:eastAsia="fr-FR"/>
        </w:rPr>
        <w:t xml:space="preserve">attache alors à un mRNA  via  la  séquence Shine-Dalgarno. </w:t>
      </w:r>
    </w:p>
    <w:p w:rsidR="00B97C6F" w:rsidRPr="00B17AAC" w:rsidRDefault="000B3E37"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Le tRNAfMet peut maintenant</w:t>
      </w:r>
      <w:r w:rsidR="00CE515D">
        <w:rPr>
          <w:rFonts w:asciiTheme="majorBidi" w:eastAsiaTheme="minorEastAsia" w:hAnsiTheme="majorBidi" w:cstheme="majorBidi"/>
          <w:sz w:val="24"/>
          <w:szCs w:val="24"/>
          <w:lang w:eastAsia="fr-FR"/>
        </w:rPr>
        <w:t xml:space="preserve"> se  fixer  au  complexe  par l’</w:t>
      </w:r>
      <w:r w:rsidRPr="00B17AAC">
        <w:rPr>
          <w:rFonts w:asciiTheme="majorBidi" w:eastAsiaTheme="minorEastAsia" w:hAnsiTheme="majorBidi" w:cstheme="majorBidi"/>
          <w:sz w:val="24"/>
          <w:szCs w:val="24"/>
          <w:lang w:eastAsia="fr-FR"/>
        </w:rPr>
        <w:t xml:space="preserve">appariement  de  son </w:t>
      </w:r>
      <w:r w:rsidR="00CE515D">
        <w:rPr>
          <w:rFonts w:asciiTheme="majorBidi" w:eastAsiaTheme="minorEastAsia" w:hAnsiTheme="majorBidi" w:cstheme="majorBidi"/>
          <w:sz w:val="24"/>
          <w:szCs w:val="24"/>
          <w:lang w:eastAsia="fr-FR"/>
        </w:rPr>
        <w:t>anticodon  avec  le  codon d’</w:t>
      </w:r>
      <w:r w:rsidRPr="00B17AAC">
        <w:rPr>
          <w:rFonts w:asciiTheme="majorBidi" w:eastAsiaTheme="minorEastAsia" w:hAnsiTheme="majorBidi" w:cstheme="majorBidi"/>
          <w:sz w:val="24"/>
          <w:szCs w:val="24"/>
          <w:lang w:eastAsia="fr-FR"/>
        </w:rPr>
        <w:t>initiation du mRNA.</w:t>
      </w:r>
    </w:p>
    <w:p w:rsidR="000B3E37" w:rsidRPr="00B17AAC" w:rsidRDefault="007C07D9"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color w:val="000000"/>
          <w:sz w:val="24"/>
          <w:szCs w:val="24"/>
          <w:lang w:eastAsia="fr-FR"/>
        </w:rPr>
        <w:t>L’</w:t>
      </w:r>
      <w:r w:rsidR="000B3E37" w:rsidRPr="00B17AAC">
        <w:rPr>
          <w:rFonts w:asciiTheme="majorBidi" w:eastAsiaTheme="minorEastAsia" w:hAnsiTheme="majorBidi" w:cstheme="majorBidi"/>
          <w:color w:val="000000"/>
          <w:sz w:val="24"/>
          <w:szCs w:val="24"/>
          <w:lang w:eastAsia="fr-FR"/>
        </w:rPr>
        <w:t xml:space="preserve">IF3 se détache du complexe. Celui-ci est alors désigné sous le terme </w:t>
      </w:r>
      <w:r w:rsidR="000B3E37" w:rsidRPr="00B17AAC">
        <w:rPr>
          <w:rFonts w:asciiTheme="majorBidi" w:eastAsiaTheme="minorEastAsia" w:hAnsiTheme="majorBidi" w:cstheme="majorBidi"/>
          <w:b/>
          <w:bCs/>
          <w:color w:val="000000"/>
          <w:sz w:val="24"/>
          <w:szCs w:val="24"/>
          <w:lang w:eastAsia="fr-FR"/>
        </w:rPr>
        <w:t xml:space="preserve">« complexe </w:t>
      </w:r>
      <w:r w:rsidR="00CE515D">
        <w:rPr>
          <w:rFonts w:asciiTheme="majorBidi" w:eastAsiaTheme="minorEastAsia" w:hAnsiTheme="majorBidi" w:cstheme="majorBidi"/>
          <w:b/>
          <w:bCs/>
          <w:color w:val="000000"/>
          <w:sz w:val="24"/>
          <w:szCs w:val="24"/>
          <w:lang w:eastAsia="fr-FR"/>
        </w:rPr>
        <w:t>d’</w:t>
      </w:r>
      <w:r w:rsidR="000B3E37" w:rsidRPr="00B17AAC">
        <w:rPr>
          <w:rFonts w:asciiTheme="majorBidi" w:eastAsiaTheme="minorEastAsia" w:hAnsiTheme="majorBidi" w:cstheme="majorBidi"/>
          <w:b/>
          <w:bCs/>
          <w:color w:val="000000"/>
          <w:sz w:val="24"/>
          <w:szCs w:val="24"/>
          <w:lang w:eastAsia="fr-FR"/>
        </w:rPr>
        <w:t>initiation S30 »</w:t>
      </w:r>
      <w:r w:rsidR="000B3E37" w:rsidRPr="00B17AAC">
        <w:rPr>
          <w:rFonts w:asciiTheme="majorBidi" w:eastAsiaTheme="minorEastAsia" w:hAnsiTheme="majorBidi" w:cstheme="majorBidi"/>
          <w:color w:val="000000"/>
          <w:sz w:val="24"/>
          <w:szCs w:val="24"/>
          <w:lang w:eastAsia="fr-FR"/>
        </w:rPr>
        <w:t xml:space="preserve">. </w:t>
      </w:r>
    </w:p>
    <w:p w:rsidR="000B3E37" w:rsidRPr="00B17AAC" w:rsidRDefault="000B3E37" w:rsidP="00C81C76">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B17AAC">
        <w:rPr>
          <w:rFonts w:asciiTheme="majorBidi" w:eastAsiaTheme="minorEastAsia" w:hAnsiTheme="majorBidi" w:cstheme="majorBidi"/>
          <w:color w:val="000000"/>
          <w:sz w:val="24"/>
          <w:szCs w:val="24"/>
          <w:lang w:eastAsia="fr-FR"/>
        </w:rPr>
        <w:t>La grande sous unité peut main</w:t>
      </w:r>
      <w:r w:rsidR="00CE515D">
        <w:rPr>
          <w:rFonts w:asciiTheme="majorBidi" w:eastAsiaTheme="minorEastAsia" w:hAnsiTheme="majorBidi" w:cstheme="majorBidi"/>
          <w:color w:val="000000"/>
          <w:sz w:val="24"/>
          <w:szCs w:val="24"/>
          <w:lang w:eastAsia="fr-FR"/>
        </w:rPr>
        <w:t>tenant se fixer. Elle déplace l’IF1 et l’</w:t>
      </w:r>
      <w:r w:rsidRPr="00B17AAC">
        <w:rPr>
          <w:rFonts w:asciiTheme="majorBidi" w:eastAsiaTheme="minorEastAsia" w:hAnsiTheme="majorBidi" w:cstheme="majorBidi"/>
          <w:color w:val="000000"/>
          <w:sz w:val="24"/>
          <w:szCs w:val="24"/>
          <w:lang w:eastAsia="fr-FR"/>
        </w:rPr>
        <w:t>IF2. La GTP est hydrolyséenGPD</w:t>
      </w:r>
    </w:p>
    <w:p w:rsidR="00CE515D" w:rsidRDefault="000B3E37" w:rsidP="00C81C76">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B17AAC">
        <w:rPr>
          <w:rFonts w:asciiTheme="majorBidi" w:eastAsiaTheme="minorEastAsia" w:hAnsiTheme="majorBidi" w:cstheme="majorBidi"/>
          <w:color w:val="000000"/>
          <w:sz w:val="24"/>
          <w:szCs w:val="24"/>
          <w:lang w:eastAsia="fr-FR"/>
        </w:rPr>
        <w:t>Le comple</w:t>
      </w:r>
      <w:r w:rsidR="00CE515D">
        <w:rPr>
          <w:rFonts w:asciiTheme="majorBidi" w:eastAsiaTheme="minorEastAsia" w:hAnsiTheme="majorBidi" w:cstheme="majorBidi"/>
          <w:color w:val="000000"/>
          <w:sz w:val="24"/>
          <w:szCs w:val="24"/>
          <w:lang w:eastAsia="fr-FR"/>
        </w:rPr>
        <w:t>xe formé à la fin de la phase d’</w:t>
      </w:r>
      <w:r w:rsidRPr="00B17AAC">
        <w:rPr>
          <w:rFonts w:asciiTheme="majorBidi" w:eastAsiaTheme="minorEastAsia" w:hAnsiTheme="majorBidi" w:cstheme="majorBidi"/>
          <w:color w:val="000000"/>
          <w:sz w:val="24"/>
          <w:szCs w:val="24"/>
          <w:lang w:eastAsia="fr-FR"/>
        </w:rPr>
        <w:t xml:space="preserve">initiation est appelé </w:t>
      </w:r>
      <w:r w:rsidR="00CE515D">
        <w:rPr>
          <w:rFonts w:asciiTheme="majorBidi" w:eastAsiaTheme="minorEastAsia" w:hAnsiTheme="majorBidi" w:cstheme="majorBidi"/>
          <w:b/>
          <w:bCs/>
          <w:color w:val="000000"/>
          <w:sz w:val="24"/>
          <w:szCs w:val="24"/>
          <w:lang w:eastAsia="fr-FR"/>
        </w:rPr>
        <w:t>« complexe d’</w:t>
      </w:r>
      <w:r w:rsidRPr="00B17AAC">
        <w:rPr>
          <w:rFonts w:asciiTheme="majorBidi" w:eastAsiaTheme="minorEastAsia" w:hAnsiTheme="majorBidi" w:cstheme="majorBidi"/>
          <w:b/>
          <w:bCs/>
          <w:color w:val="000000"/>
          <w:sz w:val="24"/>
          <w:szCs w:val="24"/>
          <w:lang w:eastAsia="fr-FR"/>
        </w:rPr>
        <w:t>initiation S70 »</w:t>
      </w:r>
      <w:r w:rsidRPr="00B17AAC">
        <w:rPr>
          <w:rFonts w:asciiTheme="majorBidi" w:eastAsiaTheme="minorEastAsia" w:hAnsiTheme="majorBidi" w:cstheme="majorBidi"/>
          <w:color w:val="000000"/>
          <w:sz w:val="24"/>
          <w:szCs w:val="24"/>
          <w:lang w:eastAsia="fr-FR"/>
        </w:rPr>
        <w:t>.</w:t>
      </w:r>
    </w:p>
    <w:p w:rsidR="000B3E37" w:rsidRPr="00B17AAC" w:rsidRDefault="000B3E37" w:rsidP="00C81C76">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p>
    <w:p w:rsidR="000B3E37" w:rsidRDefault="000B3E37" w:rsidP="00C81C76">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B17AAC">
        <w:rPr>
          <w:rFonts w:asciiTheme="majorBidi" w:eastAsiaTheme="minorEastAsia" w:hAnsiTheme="majorBidi" w:cstheme="majorBidi"/>
          <w:b/>
          <w:bCs/>
          <w:color w:val="000000"/>
          <w:sz w:val="24"/>
          <w:szCs w:val="24"/>
          <w:lang w:eastAsia="fr-FR"/>
        </w:rPr>
        <w:t>ELONGATION</w:t>
      </w:r>
      <w:r w:rsidR="0087403D">
        <w:rPr>
          <w:rFonts w:asciiTheme="majorBidi" w:eastAsiaTheme="minorEastAsia" w:hAnsiTheme="majorBidi" w:cstheme="majorBidi"/>
          <w:b/>
          <w:bCs/>
          <w:color w:val="000000"/>
          <w:sz w:val="24"/>
          <w:szCs w:val="24"/>
          <w:lang w:eastAsia="fr-FR"/>
        </w:rPr>
        <w:t xml:space="preserve"> : </w:t>
      </w:r>
      <w:r w:rsidRPr="00B17AAC">
        <w:rPr>
          <w:rFonts w:asciiTheme="majorBidi" w:eastAsiaTheme="minorEastAsia" w:hAnsiTheme="majorBidi" w:cstheme="majorBidi"/>
          <w:color w:val="000000"/>
          <w:sz w:val="24"/>
          <w:szCs w:val="24"/>
          <w:lang w:eastAsia="fr-FR"/>
        </w:rPr>
        <w:t xml:space="preserve">Le </w:t>
      </w:r>
      <w:r w:rsidRPr="00B17AAC">
        <w:rPr>
          <w:rFonts w:asciiTheme="majorBidi" w:eastAsiaTheme="minorEastAsia" w:hAnsiTheme="majorBidi" w:cstheme="majorBidi"/>
          <w:b/>
          <w:bCs/>
          <w:color w:val="000000"/>
          <w:sz w:val="24"/>
          <w:szCs w:val="24"/>
          <w:lang w:eastAsia="fr-FR"/>
        </w:rPr>
        <w:t>cycle</w:t>
      </w:r>
      <w:r w:rsidR="00C81C76">
        <w:rPr>
          <w:rFonts w:asciiTheme="majorBidi" w:eastAsiaTheme="minorEastAsia" w:hAnsiTheme="majorBidi" w:cstheme="majorBidi"/>
          <w:color w:val="000000"/>
          <w:sz w:val="24"/>
          <w:szCs w:val="24"/>
          <w:lang w:eastAsia="fr-FR"/>
        </w:rPr>
        <w:t xml:space="preserve"> d’</w:t>
      </w:r>
      <w:r w:rsidRPr="00B17AAC">
        <w:rPr>
          <w:rFonts w:asciiTheme="majorBidi" w:eastAsiaTheme="minorEastAsia" w:hAnsiTheme="majorBidi" w:cstheme="majorBidi"/>
          <w:color w:val="000000"/>
          <w:sz w:val="24"/>
          <w:szCs w:val="24"/>
          <w:lang w:eastAsia="fr-FR"/>
        </w:rPr>
        <w:t xml:space="preserve">élongation est divisé en trois étapes : </w:t>
      </w:r>
    </w:p>
    <w:p w:rsidR="0087403D" w:rsidRPr="0087403D" w:rsidRDefault="0087403D" w:rsidP="00C81C76">
      <w:pPr>
        <w:widowControl w:val="0"/>
        <w:autoSpaceDE w:val="0"/>
        <w:autoSpaceDN w:val="0"/>
        <w:adjustRightInd w:val="0"/>
        <w:snapToGrid w:val="0"/>
        <w:spacing w:after="0"/>
        <w:jc w:val="both"/>
        <w:rPr>
          <w:rFonts w:asciiTheme="majorBidi" w:eastAsiaTheme="minorEastAsia" w:hAnsiTheme="majorBidi" w:cstheme="majorBidi"/>
          <w:b/>
          <w:bCs/>
          <w:color w:val="000000"/>
          <w:sz w:val="24"/>
          <w:szCs w:val="24"/>
          <w:lang w:eastAsia="fr-FR"/>
        </w:rPr>
      </w:pPr>
    </w:p>
    <w:p w:rsidR="000B3E37" w:rsidRPr="0087403D" w:rsidRDefault="000B3E37" w:rsidP="00C81C76">
      <w:pPr>
        <w:pStyle w:val="Paragraphedeliste"/>
        <w:widowControl w:val="0"/>
        <w:numPr>
          <w:ilvl w:val="0"/>
          <w:numId w:val="5"/>
        </w:numPr>
        <w:autoSpaceDE w:val="0"/>
        <w:autoSpaceDN w:val="0"/>
        <w:adjustRightInd w:val="0"/>
        <w:snapToGrid w:val="0"/>
        <w:spacing w:after="0"/>
        <w:jc w:val="both"/>
        <w:rPr>
          <w:rFonts w:asciiTheme="majorBidi" w:eastAsiaTheme="minorEastAsia" w:hAnsiTheme="majorBidi" w:cstheme="majorBidi"/>
          <w:b/>
          <w:bCs/>
          <w:color w:val="FF0000"/>
          <w:sz w:val="24"/>
          <w:szCs w:val="24"/>
          <w:lang w:eastAsia="fr-FR"/>
        </w:rPr>
      </w:pPr>
      <w:r w:rsidRPr="0087403D">
        <w:rPr>
          <w:rFonts w:asciiTheme="majorBidi" w:eastAsiaTheme="minorEastAsia" w:hAnsiTheme="majorBidi" w:cstheme="majorBidi"/>
          <w:b/>
          <w:bCs/>
          <w:sz w:val="24"/>
          <w:szCs w:val="24"/>
          <w:lang w:eastAsia="fr-FR"/>
        </w:rPr>
        <w:t xml:space="preserve">Reconnaissance du codon sis au site A du ribosome : </w:t>
      </w:r>
    </w:p>
    <w:p w:rsidR="0087403D" w:rsidRPr="0087403D" w:rsidRDefault="0087403D" w:rsidP="00C81C76">
      <w:pPr>
        <w:widowControl w:val="0"/>
        <w:autoSpaceDE w:val="0"/>
        <w:autoSpaceDN w:val="0"/>
        <w:adjustRightInd w:val="0"/>
        <w:snapToGrid w:val="0"/>
        <w:spacing w:after="0"/>
        <w:ind w:left="360"/>
        <w:jc w:val="both"/>
        <w:rPr>
          <w:rFonts w:asciiTheme="majorBidi" w:eastAsiaTheme="minorEastAsia" w:hAnsiTheme="majorBidi" w:cstheme="majorBidi"/>
          <w:sz w:val="24"/>
          <w:szCs w:val="24"/>
          <w:lang w:eastAsia="fr-FR"/>
        </w:rPr>
      </w:pPr>
    </w:p>
    <w:p w:rsidR="000B3E37" w:rsidRPr="00B17AAC" w:rsidRDefault="0087403D" w:rsidP="00C81C76">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Pr>
          <w:rFonts w:asciiTheme="majorBidi" w:eastAsiaTheme="minorEastAsia" w:hAnsiTheme="majorBidi" w:cstheme="majorBidi"/>
          <w:color w:val="000000"/>
          <w:sz w:val="24"/>
          <w:szCs w:val="24"/>
          <w:lang w:eastAsia="fr-FR"/>
        </w:rPr>
        <w:t>Au premier stade de l’</w:t>
      </w:r>
      <w:r w:rsidR="000B3E37" w:rsidRPr="00B17AAC">
        <w:rPr>
          <w:rFonts w:asciiTheme="majorBidi" w:eastAsiaTheme="minorEastAsia" w:hAnsiTheme="majorBidi" w:cstheme="majorBidi"/>
          <w:color w:val="000000"/>
          <w:sz w:val="24"/>
          <w:szCs w:val="24"/>
          <w:lang w:eastAsia="fr-FR"/>
        </w:rPr>
        <w:t xml:space="preserve">élongation, le codon du mRNA qui se trouve au </w:t>
      </w:r>
      <w:r w:rsidR="000B3E37" w:rsidRPr="00B17AAC">
        <w:rPr>
          <w:rFonts w:asciiTheme="majorBidi" w:eastAsiaTheme="minorEastAsia" w:hAnsiTheme="majorBidi" w:cstheme="majorBidi"/>
          <w:b/>
          <w:bCs/>
          <w:color w:val="000000"/>
          <w:sz w:val="24"/>
          <w:szCs w:val="24"/>
          <w:lang w:eastAsia="fr-FR"/>
        </w:rPr>
        <w:t>site A</w:t>
      </w:r>
      <w:r w:rsidR="000B3E37" w:rsidRPr="00B17AAC">
        <w:rPr>
          <w:rFonts w:asciiTheme="majorBidi" w:eastAsiaTheme="minorEastAsia" w:hAnsiTheme="majorBidi" w:cstheme="majorBidi"/>
          <w:color w:val="000000"/>
          <w:sz w:val="24"/>
          <w:szCs w:val="24"/>
          <w:lang w:eastAsia="fr-FR"/>
        </w:rPr>
        <w:t xml:space="preserve"> du ribosome form</w:t>
      </w:r>
      <w:r>
        <w:rPr>
          <w:rFonts w:asciiTheme="majorBidi" w:eastAsiaTheme="minorEastAsia" w:hAnsiTheme="majorBidi" w:cstheme="majorBidi"/>
          <w:color w:val="000000"/>
          <w:sz w:val="24"/>
          <w:szCs w:val="24"/>
          <w:lang w:eastAsia="fr-FR"/>
        </w:rPr>
        <w:t>e des liaisons hydrogène avec l’anticodon d’</w:t>
      </w:r>
      <w:r w:rsidR="000B3E37" w:rsidRPr="00B17AAC">
        <w:rPr>
          <w:rFonts w:asciiTheme="majorBidi" w:eastAsiaTheme="minorEastAsia" w:hAnsiTheme="majorBidi" w:cstheme="majorBidi"/>
          <w:color w:val="000000"/>
          <w:sz w:val="24"/>
          <w:szCs w:val="24"/>
          <w:lang w:eastAsia="fr-FR"/>
        </w:rPr>
        <w:t>une molécu</w:t>
      </w:r>
      <w:r>
        <w:rPr>
          <w:rFonts w:asciiTheme="majorBidi" w:eastAsiaTheme="minorEastAsia" w:hAnsiTheme="majorBidi" w:cstheme="majorBidi"/>
          <w:color w:val="000000"/>
          <w:sz w:val="24"/>
          <w:szCs w:val="24"/>
          <w:lang w:eastAsia="fr-FR"/>
        </w:rPr>
        <w:t>le de tRNA entrante qui porte l’</w:t>
      </w:r>
      <w:r w:rsidR="000B3E37" w:rsidRPr="00B17AAC">
        <w:rPr>
          <w:rFonts w:asciiTheme="majorBidi" w:eastAsiaTheme="minorEastAsia" w:hAnsiTheme="majorBidi" w:cstheme="majorBidi"/>
          <w:color w:val="000000"/>
          <w:sz w:val="24"/>
          <w:szCs w:val="24"/>
          <w:lang w:eastAsia="fr-FR"/>
        </w:rPr>
        <w:t xml:space="preserve">acide aminé approprié (aminoacyle tRNA).  </w:t>
      </w:r>
    </w:p>
    <w:p w:rsidR="000B3E37" w:rsidRPr="00B17AAC" w:rsidRDefault="000B3E37"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 xml:space="preserve">Le facteur </w:t>
      </w:r>
      <w:r w:rsidRPr="00B17AAC">
        <w:rPr>
          <w:rFonts w:asciiTheme="majorBidi" w:eastAsiaTheme="minorEastAsia" w:hAnsiTheme="majorBidi" w:cstheme="majorBidi"/>
          <w:b/>
          <w:bCs/>
          <w:color w:val="000000"/>
          <w:sz w:val="24"/>
          <w:szCs w:val="24"/>
          <w:lang w:eastAsia="fr-FR"/>
        </w:rPr>
        <w:t>« EF-tu »</w:t>
      </w:r>
      <w:r w:rsidR="0087403D">
        <w:rPr>
          <w:rFonts w:asciiTheme="majorBidi" w:eastAsiaTheme="minorEastAsia" w:hAnsiTheme="majorBidi" w:cstheme="majorBidi"/>
          <w:color w:val="000000"/>
          <w:sz w:val="24"/>
          <w:szCs w:val="24"/>
          <w:lang w:eastAsia="fr-FR"/>
        </w:rPr>
        <w:t xml:space="preserve"> est requis pour délivrer l’</w:t>
      </w:r>
      <w:r w:rsidR="007C07D9">
        <w:rPr>
          <w:rFonts w:asciiTheme="majorBidi" w:eastAsiaTheme="minorEastAsia" w:hAnsiTheme="majorBidi" w:cstheme="majorBidi"/>
          <w:color w:val="000000"/>
          <w:sz w:val="24"/>
          <w:szCs w:val="24"/>
          <w:lang w:eastAsia="fr-FR"/>
        </w:rPr>
        <w:t>aminoacyle tRNA au site A de</w:t>
      </w:r>
      <w:r w:rsidRPr="00B17AAC">
        <w:rPr>
          <w:rFonts w:asciiTheme="majorBidi" w:eastAsiaTheme="minorEastAsia" w:hAnsiTheme="majorBidi" w:cstheme="majorBidi"/>
          <w:color w:val="000000"/>
          <w:sz w:val="24"/>
          <w:szCs w:val="24"/>
          <w:lang w:eastAsia="fr-FR"/>
        </w:rPr>
        <w:t xml:space="preserve"> ribosome. </w:t>
      </w:r>
    </w:p>
    <w:p w:rsidR="000B3E37" w:rsidRPr="00B17AAC" w:rsidRDefault="0087403D"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color w:val="000000"/>
          <w:sz w:val="24"/>
          <w:szCs w:val="24"/>
          <w:lang w:eastAsia="fr-FR"/>
        </w:rPr>
        <w:t>L’</w:t>
      </w:r>
      <w:r w:rsidR="000B3E37" w:rsidRPr="00B17AAC">
        <w:rPr>
          <w:rFonts w:asciiTheme="majorBidi" w:eastAsiaTheme="minorEastAsia" w:hAnsiTheme="majorBidi" w:cstheme="majorBidi"/>
          <w:color w:val="000000"/>
          <w:sz w:val="24"/>
          <w:szCs w:val="24"/>
          <w:lang w:eastAsia="fr-FR"/>
        </w:rPr>
        <w:t xml:space="preserve">énergie consommée au cours de cette étape provient de la GTP. Le complexe </w:t>
      </w:r>
      <w:r w:rsidR="000B3E37" w:rsidRPr="00B17AAC">
        <w:rPr>
          <w:rFonts w:asciiTheme="majorBidi" w:eastAsiaTheme="minorEastAsia" w:hAnsiTheme="majorBidi" w:cstheme="majorBidi"/>
          <w:b/>
          <w:bCs/>
          <w:color w:val="000000"/>
          <w:sz w:val="24"/>
          <w:szCs w:val="24"/>
          <w:lang w:eastAsia="fr-FR"/>
        </w:rPr>
        <w:t xml:space="preserve">« EF-tu-GDP » </w:t>
      </w:r>
      <w:r>
        <w:rPr>
          <w:rFonts w:asciiTheme="majorBidi" w:eastAsiaTheme="minorEastAsia" w:hAnsiTheme="majorBidi" w:cstheme="majorBidi"/>
          <w:color w:val="000000"/>
          <w:sz w:val="24"/>
          <w:szCs w:val="24"/>
          <w:lang w:eastAsia="fr-FR"/>
        </w:rPr>
        <w:t>est régénéré avec l’</w:t>
      </w:r>
      <w:r w:rsidR="000B3E37" w:rsidRPr="00B17AAC">
        <w:rPr>
          <w:rFonts w:asciiTheme="majorBidi" w:eastAsiaTheme="minorEastAsia" w:hAnsiTheme="majorBidi" w:cstheme="majorBidi"/>
          <w:color w:val="000000"/>
          <w:sz w:val="24"/>
          <w:szCs w:val="24"/>
          <w:lang w:eastAsia="fr-FR"/>
        </w:rPr>
        <w:t xml:space="preserve">aide des </w:t>
      </w:r>
      <w:r w:rsidR="000B3E37" w:rsidRPr="00B17AAC">
        <w:rPr>
          <w:rFonts w:asciiTheme="majorBidi" w:eastAsiaTheme="minorEastAsia" w:hAnsiTheme="majorBidi" w:cstheme="majorBidi"/>
          <w:b/>
          <w:bCs/>
          <w:color w:val="000000"/>
          <w:sz w:val="24"/>
          <w:szCs w:val="24"/>
          <w:lang w:eastAsia="fr-FR"/>
        </w:rPr>
        <w:t>« EF-ts »</w:t>
      </w:r>
      <w:r w:rsidR="000B3E37" w:rsidRPr="00B17AAC">
        <w:rPr>
          <w:rFonts w:asciiTheme="majorBidi" w:eastAsiaTheme="minorEastAsia" w:hAnsiTheme="majorBidi" w:cstheme="majorBidi"/>
          <w:color w:val="000000"/>
          <w:sz w:val="24"/>
          <w:szCs w:val="24"/>
          <w:lang w:eastAsia="fr-FR"/>
        </w:rPr>
        <w:t xml:space="preserve">.  </w:t>
      </w:r>
    </w:p>
    <w:p w:rsidR="000B3E37" w:rsidRPr="00B17AAC" w:rsidRDefault="000B3E37"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0B3E37" w:rsidRDefault="000B3E37" w:rsidP="00C81C76">
      <w:pPr>
        <w:widowControl w:val="0"/>
        <w:autoSpaceDE w:val="0"/>
        <w:autoSpaceDN w:val="0"/>
        <w:adjustRightInd w:val="0"/>
        <w:snapToGrid w:val="0"/>
        <w:spacing w:after="0"/>
        <w:jc w:val="both"/>
        <w:rPr>
          <w:rFonts w:asciiTheme="majorBidi" w:eastAsiaTheme="minorEastAsia" w:hAnsiTheme="majorBidi" w:cstheme="majorBidi"/>
          <w:b/>
          <w:bCs/>
          <w:color w:val="000000"/>
          <w:sz w:val="24"/>
          <w:szCs w:val="24"/>
          <w:lang w:eastAsia="fr-FR"/>
        </w:rPr>
      </w:pPr>
      <w:r w:rsidRPr="00B17AAC">
        <w:rPr>
          <w:rFonts w:asciiTheme="majorBidi" w:eastAsiaTheme="minorEastAsia" w:hAnsiTheme="majorBidi" w:cstheme="majorBidi"/>
          <w:b/>
          <w:bCs/>
          <w:color w:val="000000"/>
          <w:sz w:val="24"/>
          <w:szCs w:val="24"/>
          <w:lang w:eastAsia="fr-FR"/>
        </w:rPr>
        <w:t>Mis à part le tR</w:t>
      </w:r>
      <w:r w:rsidR="0087403D">
        <w:rPr>
          <w:rFonts w:asciiTheme="majorBidi" w:eastAsiaTheme="minorEastAsia" w:hAnsiTheme="majorBidi" w:cstheme="majorBidi"/>
          <w:b/>
          <w:bCs/>
          <w:color w:val="000000"/>
          <w:sz w:val="24"/>
          <w:szCs w:val="24"/>
          <w:lang w:eastAsia="fr-FR"/>
        </w:rPr>
        <w:t>NA initiateur, tous les types d’</w:t>
      </w:r>
      <w:r w:rsidRPr="00B17AAC">
        <w:rPr>
          <w:rFonts w:asciiTheme="majorBidi" w:eastAsiaTheme="minorEastAsia" w:hAnsiTheme="majorBidi" w:cstheme="majorBidi"/>
          <w:b/>
          <w:bCs/>
          <w:color w:val="000000"/>
          <w:sz w:val="24"/>
          <w:szCs w:val="24"/>
          <w:lang w:eastAsia="fr-FR"/>
        </w:rPr>
        <w:t>aminoacyle tRNA pe</w:t>
      </w:r>
      <w:r w:rsidR="0087403D">
        <w:rPr>
          <w:rFonts w:asciiTheme="majorBidi" w:eastAsiaTheme="minorEastAsia" w:hAnsiTheme="majorBidi" w:cstheme="majorBidi"/>
          <w:b/>
          <w:bCs/>
          <w:color w:val="000000"/>
          <w:sz w:val="24"/>
          <w:szCs w:val="24"/>
          <w:lang w:eastAsia="fr-FR"/>
        </w:rPr>
        <w:t>uvent former ce complexe avec l’</w:t>
      </w:r>
      <w:r w:rsidRPr="00B17AAC">
        <w:rPr>
          <w:rFonts w:asciiTheme="majorBidi" w:eastAsiaTheme="minorEastAsia" w:hAnsiTheme="majorBidi" w:cstheme="majorBidi"/>
          <w:b/>
          <w:bCs/>
          <w:color w:val="000000"/>
          <w:sz w:val="24"/>
          <w:szCs w:val="24"/>
          <w:lang w:eastAsia="fr-FR"/>
        </w:rPr>
        <w:t xml:space="preserve">EF-tu. </w:t>
      </w:r>
    </w:p>
    <w:p w:rsidR="007C07D9" w:rsidRDefault="007C07D9" w:rsidP="00C81C76">
      <w:pPr>
        <w:widowControl w:val="0"/>
        <w:autoSpaceDE w:val="0"/>
        <w:autoSpaceDN w:val="0"/>
        <w:adjustRightInd w:val="0"/>
        <w:snapToGrid w:val="0"/>
        <w:spacing w:after="0"/>
        <w:jc w:val="both"/>
        <w:rPr>
          <w:rFonts w:asciiTheme="majorBidi" w:eastAsiaTheme="minorEastAsia" w:hAnsiTheme="majorBidi" w:cstheme="majorBidi"/>
          <w:b/>
          <w:bCs/>
          <w:color w:val="000000"/>
          <w:sz w:val="24"/>
          <w:szCs w:val="24"/>
          <w:lang w:eastAsia="fr-FR"/>
        </w:rPr>
      </w:pPr>
    </w:p>
    <w:p w:rsidR="007C07D9" w:rsidRPr="00B17AAC" w:rsidRDefault="007C07D9"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0B3E37" w:rsidRPr="00B17AAC" w:rsidRDefault="000B3E37"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0B3E37" w:rsidRPr="0087403D" w:rsidRDefault="000B3E37" w:rsidP="00C81C76">
      <w:pPr>
        <w:pStyle w:val="Paragraphedeliste"/>
        <w:widowControl w:val="0"/>
        <w:numPr>
          <w:ilvl w:val="0"/>
          <w:numId w:val="5"/>
        </w:numPr>
        <w:autoSpaceDE w:val="0"/>
        <w:autoSpaceDN w:val="0"/>
        <w:adjustRightInd w:val="0"/>
        <w:snapToGrid w:val="0"/>
        <w:spacing w:after="0"/>
        <w:jc w:val="both"/>
        <w:rPr>
          <w:rFonts w:asciiTheme="majorBidi" w:eastAsiaTheme="minorEastAsia" w:hAnsiTheme="majorBidi" w:cstheme="majorBidi"/>
          <w:b/>
          <w:bCs/>
          <w:sz w:val="24"/>
          <w:szCs w:val="24"/>
          <w:lang w:eastAsia="fr-FR"/>
        </w:rPr>
      </w:pPr>
      <w:r w:rsidRPr="0087403D">
        <w:rPr>
          <w:rFonts w:asciiTheme="majorBidi" w:eastAsiaTheme="minorEastAsia" w:hAnsiTheme="majorBidi" w:cstheme="majorBidi"/>
          <w:b/>
          <w:bCs/>
          <w:sz w:val="24"/>
          <w:szCs w:val="24"/>
          <w:lang w:eastAsia="fr-FR"/>
        </w:rPr>
        <w:lastRenderedPageBreak/>
        <w:t xml:space="preserve">Formation de la liaison peptidique : </w:t>
      </w:r>
    </w:p>
    <w:p w:rsidR="0087403D" w:rsidRPr="0087403D" w:rsidRDefault="0087403D" w:rsidP="00C81C76">
      <w:pPr>
        <w:pStyle w:val="Paragraphedeliste"/>
        <w:widowControl w:val="0"/>
        <w:autoSpaceDE w:val="0"/>
        <w:autoSpaceDN w:val="0"/>
        <w:adjustRightInd w:val="0"/>
        <w:snapToGrid w:val="0"/>
        <w:spacing w:after="0"/>
        <w:jc w:val="both"/>
        <w:rPr>
          <w:rFonts w:asciiTheme="majorBidi" w:eastAsiaTheme="minorEastAsia" w:hAnsiTheme="majorBidi" w:cstheme="majorBidi"/>
          <w:b/>
          <w:bCs/>
          <w:sz w:val="24"/>
          <w:szCs w:val="24"/>
          <w:lang w:eastAsia="fr-FR"/>
        </w:rPr>
      </w:pPr>
    </w:p>
    <w:p w:rsidR="000B3E37" w:rsidRPr="00B17AAC" w:rsidRDefault="000B3E37"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 xml:space="preserve">Une enzyme qui fait partie intégrante de la grande sous unité du ribosome, </w:t>
      </w:r>
      <w:r w:rsidRPr="00B17AAC">
        <w:rPr>
          <w:rFonts w:asciiTheme="majorBidi" w:eastAsiaTheme="minorEastAsia" w:hAnsiTheme="majorBidi" w:cstheme="majorBidi"/>
          <w:b/>
          <w:bCs/>
          <w:color w:val="000000"/>
          <w:sz w:val="24"/>
          <w:szCs w:val="24"/>
          <w:lang w:eastAsia="fr-FR"/>
        </w:rPr>
        <w:t>« la peptidyle transférase »</w:t>
      </w:r>
      <w:r w:rsidRPr="00B17AAC">
        <w:rPr>
          <w:rFonts w:asciiTheme="majorBidi" w:eastAsiaTheme="minorEastAsia" w:hAnsiTheme="majorBidi" w:cstheme="majorBidi"/>
          <w:color w:val="000000"/>
          <w:sz w:val="24"/>
          <w:szCs w:val="24"/>
          <w:lang w:eastAsia="fr-FR"/>
        </w:rPr>
        <w:t>,</w:t>
      </w:r>
      <w:r w:rsidR="0087403D">
        <w:rPr>
          <w:rFonts w:asciiTheme="majorBidi" w:eastAsiaTheme="minorEastAsia" w:hAnsiTheme="majorBidi" w:cstheme="majorBidi"/>
          <w:color w:val="000000"/>
          <w:sz w:val="24"/>
          <w:szCs w:val="24"/>
          <w:lang w:eastAsia="fr-FR"/>
        </w:rPr>
        <w:t>catalyse la formation d’</w:t>
      </w:r>
      <w:r w:rsidRPr="00B17AAC">
        <w:rPr>
          <w:rFonts w:asciiTheme="majorBidi" w:eastAsiaTheme="minorEastAsia" w:hAnsiTheme="majorBidi" w:cstheme="majorBidi"/>
          <w:color w:val="000000"/>
          <w:sz w:val="24"/>
          <w:szCs w:val="24"/>
          <w:lang w:eastAsia="fr-FR"/>
        </w:rPr>
        <w:t xml:space="preserve">une liaison peptidique entre : </w:t>
      </w:r>
    </w:p>
    <w:p w:rsidR="000B3E37" w:rsidRPr="00B17AAC" w:rsidRDefault="000B3E37"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0B3E37" w:rsidRPr="0087403D" w:rsidRDefault="000B3E37" w:rsidP="00C81C76">
      <w:pPr>
        <w:widowControl w:val="0"/>
        <w:autoSpaceDE w:val="0"/>
        <w:autoSpaceDN w:val="0"/>
        <w:adjustRightInd w:val="0"/>
        <w:snapToGrid w:val="0"/>
        <w:spacing w:after="0"/>
        <w:jc w:val="both"/>
        <w:rPr>
          <w:rFonts w:asciiTheme="majorBidi" w:hAnsiTheme="majorBidi" w:cstheme="majorBidi"/>
          <w:color w:val="000000"/>
          <w:sz w:val="24"/>
          <w:szCs w:val="24"/>
        </w:rPr>
      </w:pPr>
      <w:r w:rsidRPr="00B17AAC">
        <w:rPr>
          <w:rFonts w:asciiTheme="majorBidi" w:hAnsiTheme="majorBidi" w:cstheme="majorBidi"/>
          <w:color w:val="000000"/>
          <w:sz w:val="24"/>
          <w:szCs w:val="24"/>
        </w:rPr>
        <w:t>Le polypeptide qui dépasse du site P</w:t>
      </w:r>
      <w:r w:rsidRPr="00B17AAC">
        <w:rPr>
          <w:rFonts w:asciiTheme="majorBidi" w:eastAsiaTheme="minorEastAsia" w:hAnsiTheme="majorBidi" w:cstheme="majorBidi"/>
          <w:color w:val="000000"/>
          <w:sz w:val="24"/>
          <w:szCs w:val="24"/>
          <w:lang w:eastAsia="fr-FR"/>
        </w:rPr>
        <w:t xml:space="preserve">et </w:t>
      </w:r>
      <w:r w:rsidR="0087403D">
        <w:rPr>
          <w:rFonts w:asciiTheme="majorBidi" w:eastAsiaTheme="minorEastAsia" w:hAnsiTheme="majorBidi" w:cstheme="majorBidi"/>
          <w:color w:val="000000"/>
          <w:sz w:val="24"/>
          <w:szCs w:val="24"/>
          <w:lang w:eastAsia="fr-FR"/>
        </w:rPr>
        <w:t>l’</w:t>
      </w:r>
      <w:r w:rsidRPr="00B17AAC">
        <w:rPr>
          <w:rFonts w:asciiTheme="majorBidi" w:eastAsiaTheme="minorEastAsia" w:hAnsiTheme="majorBidi" w:cstheme="majorBidi"/>
          <w:color w:val="000000"/>
          <w:sz w:val="24"/>
          <w:szCs w:val="24"/>
          <w:lang w:eastAsia="fr-FR"/>
        </w:rPr>
        <w:t xml:space="preserve">acide aminé nouvellement arrivé au site A. </w:t>
      </w:r>
    </w:p>
    <w:p w:rsidR="0087403D" w:rsidRDefault="0087403D" w:rsidP="00C81C76">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Pr>
          <w:rFonts w:asciiTheme="majorBidi" w:eastAsiaTheme="minorEastAsia" w:hAnsiTheme="majorBidi" w:cstheme="majorBidi"/>
          <w:color w:val="000000"/>
          <w:sz w:val="24"/>
          <w:szCs w:val="24"/>
          <w:lang w:eastAsia="fr-FR"/>
        </w:rPr>
        <w:t>Il s’agit d’</w:t>
      </w:r>
      <w:r w:rsidR="000B3E37" w:rsidRPr="00B17AAC">
        <w:rPr>
          <w:rFonts w:asciiTheme="majorBidi" w:eastAsiaTheme="minorEastAsia" w:hAnsiTheme="majorBidi" w:cstheme="majorBidi"/>
          <w:color w:val="000000"/>
          <w:sz w:val="24"/>
          <w:szCs w:val="24"/>
          <w:lang w:eastAsia="fr-FR"/>
        </w:rPr>
        <w:t xml:space="preserve">une </w:t>
      </w:r>
      <w:r w:rsidR="000B3E37" w:rsidRPr="00B17AAC">
        <w:rPr>
          <w:rFonts w:asciiTheme="majorBidi" w:eastAsiaTheme="minorEastAsia" w:hAnsiTheme="majorBidi" w:cstheme="majorBidi"/>
          <w:b/>
          <w:bCs/>
          <w:color w:val="000000"/>
          <w:sz w:val="24"/>
          <w:szCs w:val="24"/>
          <w:lang w:eastAsia="fr-FR"/>
        </w:rPr>
        <w:t>« transpeptidation »</w:t>
      </w:r>
      <w:r w:rsidR="000B3E37" w:rsidRPr="00B17AAC">
        <w:rPr>
          <w:rFonts w:asciiTheme="majorBidi" w:eastAsiaTheme="minorEastAsia" w:hAnsiTheme="majorBidi" w:cstheme="majorBidi"/>
          <w:color w:val="000000"/>
          <w:sz w:val="24"/>
          <w:szCs w:val="24"/>
          <w:lang w:eastAsia="fr-FR"/>
        </w:rPr>
        <w:t>. Elle a lieu</w:t>
      </w:r>
      <w:r>
        <w:rPr>
          <w:rFonts w:asciiTheme="majorBidi" w:eastAsiaTheme="minorEastAsia" w:hAnsiTheme="majorBidi" w:cstheme="majorBidi"/>
          <w:color w:val="000000"/>
          <w:sz w:val="24"/>
          <w:szCs w:val="24"/>
          <w:lang w:eastAsia="fr-FR"/>
        </w:rPr>
        <w:t xml:space="preserve"> sans la contribution de plus d’</w:t>
      </w:r>
      <w:r w:rsidR="000B3E37" w:rsidRPr="00B17AAC">
        <w:rPr>
          <w:rFonts w:asciiTheme="majorBidi" w:eastAsiaTheme="minorEastAsia" w:hAnsiTheme="majorBidi" w:cstheme="majorBidi"/>
          <w:color w:val="000000"/>
          <w:sz w:val="24"/>
          <w:szCs w:val="24"/>
          <w:lang w:eastAsia="fr-FR"/>
        </w:rPr>
        <w:t xml:space="preserve">énergie autre que celle contenue </w:t>
      </w:r>
      <w:r>
        <w:rPr>
          <w:rFonts w:asciiTheme="majorBidi" w:eastAsiaTheme="minorEastAsia" w:hAnsiTheme="majorBidi" w:cstheme="majorBidi"/>
          <w:color w:val="000000"/>
          <w:sz w:val="24"/>
          <w:szCs w:val="24"/>
          <w:lang w:eastAsia="fr-FR"/>
        </w:rPr>
        <w:t>dans la liaison ester (aa~tRNA).</w:t>
      </w:r>
    </w:p>
    <w:p w:rsidR="000B3E37" w:rsidRPr="00B17AAC" w:rsidRDefault="000B3E37" w:rsidP="00C81C76">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B17AAC">
        <w:rPr>
          <w:rFonts w:asciiTheme="majorBidi" w:eastAsiaTheme="minorEastAsia" w:hAnsiTheme="majorBidi" w:cstheme="majorBidi"/>
          <w:color w:val="000000"/>
          <w:sz w:val="24"/>
          <w:szCs w:val="24"/>
          <w:lang w:eastAsia="fr-FR"/>
        </w:rPr>
        <w:t>A ce stade, le polypeptide se sépare du tRNA auquel il ét</w:t>
      </w:r>
      <w:r w:rsidR="007C07D9">
        <w:rPr>
          <w:rFonts w:asciiTheme="majorBidi" w:eastAsiaTheme="minorEastAsia" w:hAnsiTheme="majorBidi" w:cstheme="majorBidi"/>
          <w:color w:val="000000"/>
          <w:sz w:val="24"/>
          <w:szCs w:val="24"/>
          <w:lang w:eastAsia="fr-FR"/>
        </w:rPr>
        <w:t>ait lié. Il est transféré sur l’</w:t>
      </w:r>
      <w:r w:rsidRPr="00B17AAC">
        <w:rPr>
          <w:rFonts w:asciiTheme="majorBidi" w:eastAsiaTheme="minorEastAsia" w:hAnsiTheme="majorBidi" w:cstheme="majorBidi"/>
          <w:color w:val="000000"/>
          <w:sz w:val="24"/>
          <w:szCs w:val="24"/>
          <w:lang w:eastAsia="fr-FR"/>
        </w:rPr>
        <w:t xml:space="preserve">acide aminé porté par le nouveau tRNA qui se trouve au site A. </w:t>
      </w:r>
    </w:p>
    <w:p w:rsidR="000B3E37" w:rsidRPr="00B17AAC" w:rsidRDefault="000B3E37" w:rsidP="00C81C76">
      <w:pPr>
        <w:widowControl w:val="0"/>
        <w:autoSpaceDE w:val="0"/>
        <w:autoSpaceDN w:val="0"/>
        <w:adjustRightInd w:val="0"/>
        <w:snapToGrid w:val="0"/>
        <w:spacing w:after="0"/>
        <w:jc w:val="center"/>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drawing>
          <wp:inline distT="0" distB="0" distL="0" distR="0">
            <wp:extent cx="3704590" cy="24098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4590" cy="2409825"/>
                    </a:xfrm>
                    <a:prstGeom prst="rect">
                      <a:avLst/>
                    </a:prstGeom>
                    <a:noFill/>
                  </pic:spPr>
                </pic:pic>
              </a:graphicData>
            </a:graphic>
          </wp:inline>
        </w:drawing>
      </w:r>
    </w:p>
    <w:p w:rsidR="000B3E37" w:rsidRPr="00B17AAC" w:rsidRDefault="000B3E37"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0B3E37" w:rsidRPr="0087403D" w:rsidRDefault="000B3E37" w:rsidP="00C81C76">
      <w:pPr>
        <w:pStyle w:val="Paragraphedeliste"/>
        <w:widowControl w:val="0"/>
        <w:numPr>
          <w:ilvl w:val="0"/>
          <w:numId w:val="5"/>
        </w:numPr>
        <w:autoSpaceDE w:val="0"/>
        <w:autoSpaceDN w:val="0"/>
        <w:adjustRightInd w:val="0"/>
        <w:snapToGrid w:val="0"/>
        <w:spacing w:after="0"/>
        <w:jc w:val="both"/>
        <w:rPr>
          <w:rFonts w:asciiTheme="majorBidi" w:eastAsiaTheme="minorEastAsia" w:hAnsiTheme="majorBidi" w:cstheme="majorBidi"/>
          <w:b/>
          <w:bCs/>
          <w:sz w:val="24"/>
          <w:szCs w:val="24"/>
          <w:lang w:eastAsia="fr-FR"/>
        </w:rPr>
      </w:pPr>
      <w:r w:rsidRPr="0087403D">
        <w:rPr>
          <w:rFonts w:asciiTheme="majorBidi" w:eastAsiaTheme="minorEastAsia" w:hAnsiTheme="majorBidi" w:cstheme="majorBidi"/>
          <w:b/>
          <w:bCs/>
          <w:sz w:val="24"/>
          <w:szCs w:val="24"/>
          <w:lang w:eastAsia="fr-FR"/>
        </w:rPr>
        <w:t xml:space="preserve">Translocation : </w:t>
      </w:r>
    </w:p>
    <w:p w:rsidR="0087403D" w:rsidRPr="0087403D" w:rsidRDefault="0087403D" w:rsidP="00C81C76">
      <w:pPr>
        <w:pStyle w:val="Paragraphedeliste"/>
        <w:widowControl w:val="0"/>
        <w:autoSpaceDE w:val="0"/>
        <w:autoSpaceDN w:val="0"/>
        <w:adjustRightInd w:val="0"/>
        <w:snapToGrid w:val="0"/>
        <w:spacing w:after="0"/>
        <w:jc w:val="both"/>
        <w:rPr>
          <w:rFonts w:asciiTheme="majorBidi" w:eastAsiaTheme="minorEastAsia" w:hAnsiTheme="majorBidi" w:cstheme="majorBidi"/>
          <w:b/>
          <w:bCs/>
          <w:sz w:val="24"/>
          <w:szCs w:val="24"/>
          <w:lang w:eastAsia="fr-FR"/>
        </w:rPr>
      </w:pPr>
    </w:p>
    <w:p w:rsidR="000B3E37" w:rsidRPr="00B17AAC" w:rsidRDefault="0087403D"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color w:val="000000"/>
          <w:sz w:val="24"/>
          <w:szCs w:val="24"/>
          <w:lang w:eastAsia="fr-FR"/>
        </w:rPr>
        <w:t>Un complexe constitué d’</w:t>
      </w:r>
      <w:r w:rsidR="000B3E37" w:rsidRPr="00B17AAC">
        <w:rPr>
          <w:rFonts w:asciiTheme="majorBidi" w:eastAsiaTheme="minorEastAsia" w:hAnsiTheme="majorBidi" w:cstheme="majorBidi"/>
          <w:b/>
          <w:bCs/>
          <w:color w:val="000000"/>
          <w:sz w:val="24"/>
          <w:szCs w:val="24"/>
          <w:lang w:eastAsia="fr-FR"/>
        </w:rPr>
        <w:t>« EF-G »</w:t>
      </w:r>
      <w:r w:rsidR="000B3E37" w:rsidRPr="00B17AAC">
        <w:rPr>
          <w:rFonts w:asciiTheme="majorBidi" w:eastAsiaTheme="minorEastAsia" w:hAnsiTheme="majorBidi" w:cstheme="majorBidi"/>
          <w:color w:val="000000"/>
          <w:sz w:val="24"/>
          <w:szCs w:val="24"/>
          <w:lang w:eastAsia="fr-FR"/>
        </w:rPr>
        <w:t xml:space="preserve"> (</w:t>
      </w:r>
      <w:r w:rsidR="000B3E37" w:rsidRPr="00B17AAC">
        <w:rPr>
          <w:rFonts w:asciiTheme="majorBidi" w:eastAsiaTheme="minorEastAsia" w:hAnsiTheme="majorBidi" w:cstheme="majorBidi"/>
          <w:b/>
          <w:bCs/>
          <w:color w:val="000000"/>
          <w:sz w:val="24"/>
          <w:szCs w:val="24"/>
          <w:lang w:eastAsia="fr-FR"/>
        </w:rPr>
        <w:t>translocase</w:t>
      </w:r>
      <w:r w:rsidR="000B3E37" w:rsidRPr="00B17AAC">
        <w:rPr>
          <w:rFonts w:asciiTheme="majorBidi" w:eastAsiaTheme="minorEastAsia" w:hAnsiTheme="majorBidi" w:cstheme="majorBidi"/>
          <w:color w:val="000000"/>
          <w:sz w:val="24"/>
          <w:szCs w:val="24"/>
          <w:lang w:eastAsia="fr-FR"/>
        </w:rPr>
        <w:t xml:space="preserve">) </w:t>
      </w:r>
      <w:r>
        <w:rPr>
          <w:rFonts w:asciiTheme="majorBidi" w:eastAsiaTheme="minorEastAsia" w:hAnsiTheme="majorBidi" w:cstheme="majorBidi"/>
          <w:color w:val="000000"/>
          <w:sz w:val="24"/>
          <w:szCs w:val="24"/>
          <w:lang w:eastAsia="fr-FR"/>
        </w:rPr>
        <w:t>et de GTP se lie au ribosome. L’</w:t>
      </w:r>
      <w:r w:rsidR="000B3E37" w:rsidRPr="00B17AAC">
        <w:rPr>
          <w:rFonts w:asciiTheme="majorBidi" w:eastAsiaTheme="minorEastAsia" w:hAnsiTheme="majorBidi" w:cstheme="majorBidi"/>
          <w:color w:val="000000"/>
          <w:sz w:val="24"/>
          <w:szCs w:val="24"/>
          <w:lang w:eastAsia="fr-FR"/>
        </w:rPr>
        <w:t xml:space="preserve">hydrolyse du GTP en GDP est accompagnée de : </w:t>
      </w:r>
    </w:p>
    <w:p w:rsidR="0087403D" w:rsidRDefault="000B3E37" w:rsidP="00C81C76">
      <w:pPr>
        <w:jc w:val="both"/>
        <w:rPr>
          <w:rFonts w:asciiTheme="majorBidi" w:hAnsiTheme="majorBidi" w:cstheme="majorBidi"/>
          <w:color w:val="000000"/>
          <w:sz w:val="24"/>
          <w:szCs w:val="24"/>
        </w:rPr>
      </w:pPr>
      <w:r w:rsidRPr="00B17AAC">
        <w:rPr>
          <w:rFonts w:asciiTheme="majorBidi" w:hAnsiTheme="majorBidi" w:cstheme="majorBidi"/>
          <w:color w:val="000000"/>
          <w:sz w:val="24"/>
          <w:szCs w:val="24"/>
        </w:rPr>
        <w:t>La dissociation et éjection du tRNA localisé au site P du ribosome,</w:t>
      </w:r>
    </w:p>
    <w:p w:rsidR="00E30CDE" w:rsidRPr="00B17AAC" w:rsidRDefault="000B3E37" w:rsidP="00C81C76">
      <w:pPr>
        <w:jc w:val="both"/>
        <w:rPr>
          <w:rFonts w:asciiTheme="majorBidi" w:hAnsiTheme="majorBidi" w:cstheme="majorBidi"/>
          <w:color w:val="000000"/>
          <w:sz w:val="24"/>
          <w:szCs w:val="24"/>
        </w:rPr>
      </w:pPr>
      <w:r w:rsidRPr="00B17AAC">
        <w:rPr>
          <w:rFonts w:asciiTheme="majorBidi" w:eastAsiaTheme="minorEastAsia" w:hAnsiTheme="majorBidi" w:cstheme="majorBidi"/>
          <w:noProof/>
          <w:sz w:val="24"/>
          <w:szCs w:val="24"/>
          <w:lang w:eastAsia="fr-FR"/>
        </w:rPr>
        <w:drawing>
          <wp:anchor distT="0" distB="0" distL="114300" distR="114300" simplePos="0" relativeHeight="251659264" behindDoc="1" locked="0" layoutInCell="0" allowOverlap="1">
            <wp:simplePos x="0" y="0"/>
            <wp:positionH relativeFrom="margin">
              <wp:posOffset>1917700</wp:posOffset>
            </wp:positionH>
            <wp:positionV relativeFrom="margin">
              <wp:posOffset>2324100</wp:posOffset>
            </wp:positionV>
            <wp:extent cx="88900" cy="38100"/>
            <wp:effectExtent l="0" t="0" r="635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38100"/>
                    </a:xfrm>
                    <a:prstGeom prst="rect">
                      <a:avLst/>
                    </a:prstGeom>
                    <a:noFill/>
                  </pic:spPr>
                </pic:pic>
              </a:graphicData>
            </a:graphic>
          </wp:anchor>
        </w:drawing>
      </w:r>
      <w:r w:rsidRPr="00B17AAC">
        <w:rPr>
          <w:rFonts w:asciiTheme="majorBidi" w:eastAsiaTheme="minorEastAsia" w:hAnsiTheme="majorBidi" w:cstheme="majorBidi"/>
          <w:noProof/>
          <w:sz w:val="24"/>
          <w:szCs w:val="24"/>
          <w:lang w:eastAsia="fr-FR"/>
        </w:rPr>
        <w:drawing>
          <wp:anchor distT="0" distB="0" distL="114300" distR="114300" simplePos="0" relativeHeight="251660288" behindDoc="1" locked="0" layoutInCell="0" allowOverlap="1">
            <wp:simplePos x="0" y="0"/>
            <wp:positionH relativeFrom="margin">
              <wp:posOffset>1866900</wp:posOffset>
            </wp:positionH>
            <wp:positionV relativeFrom="margin">
              <wp:posOffset>2362200</wp:posOffset>
            </wp:positionV>
            <wp:extent cx="127000" cy="12700"/>
            <wp:effectExtent l="0" t="0" r="6350" b="635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2700"/>
                    </a:xfrm>
                    <a:prstGeom prst="rect">
                      <a:avLst/>
                    </a:prstGeom>
                    <a:noFill/>
                  </pic:spPr>
                </pic:pic>
              </a:graphicData>
            </a:graphic>
          </wp:anchor>
        </w:drawing>
      </w:r>
      <w:r w:rsidRPr="00B17AAC">
        <w:rPr>
          <w:rFonts w:asciiTheme="majorBidi" w:eastAsiaTheme="minorEastAsia" w:hAnsiTheme="majorBidi" w:cstheme="majorBidi"/>
          <w:noProof/>
          <w:sz w:val="24"/>
          <w:szCs w:val="24"/>
          <w:lang w:eastAsia="fr-FR"/>
        </w:rPr>
        <w:drawing>
          <wp:anchor distT="0" distB="0" distL="114300" distR="114300" simplePos="0" relativeHeight="251661312" behindDoc="1" locked="0" layoutInCell="0" allowOverlap="1">
            <wp:simplePos x="0" y="0"/>
            <wp:positionH relativeFrom="margin">
              <wp:posOffset>1866900</wp:posOffset>
            </wp:positionH>
            <wp:positionV relativeFrom="margin">
              <wp:posOffset>2374900</wp:posOffset>
            </wp:positionV>
            <wp:extent cx="139700" cy="2540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25400"/>
                    </a:xfrm>
                    <a:prstGeom prst="rect">
                      <a:avLst/>
                    </a:prstGeom>
                    <a:noFill/>
                  </pic:spPr>
                </pic:pic>
              </a:graphicData>
            </a:graphic>
          </wp:anchor>
        </w:drawing>
      </w:r>
      <w:r w:rsidRPr="00B17AAC">
        <w:rPr>
          <w:rFonts w:asciiTheme="majorBidi" w:eastAsiaTheme="minorEastAsia" w:hAnsiTheme="majorBidi" w:cstheme="majorBidi"/>
          <w:noProof/>
          <w:sz w:val="24"/>
          <w:szCs w:val="24"/>
          <w:lang w:eastAsia="fr-FR"/>
        </w:rPr>
        <w:drawing>
          <wp:anchor distT="0" distB="0" distL="114300" distR="114300" simplePos="0" relativeHeight="251662336" behindDoc="1" locked="0" layoutInCell="0" allowOverlap="1">
            <wp:simplePos x="0" y="0"/>
            <wp:positionH relativeFrom="margin">
              <wp:posOffset>1866900</wp:posOffset>
            </wp:positionH>
            <wp:positionV relativeFrom="margin">
              <wp:posOffset>2400300</wp:posOffset>
            </wp:positionV>
            <wp:extent cx="152400" cy="254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5400"/>
                    </a:xfrm>
                    <a:prstGeom prst="rect">
                      <a:avLst/>
                    </a:prstGeom>
                    <a:noFill/>
                  </pic:spPr>
                </pic:pic>
              </a:graphicData>
            </a:graphic>
          </wp:anchor>
        </w:drawing>
      </w:r>
      <w:r w:rsidRPr="00B17AAC">
        <w:rPr>
          <w:rFonts w:asciiTheme="majorBidi" w:eastAsiaTheme="minorEastAsia" w:hAnsiTheme="majorBidi" w:cstheme="majorBidi"/>
          <w:noProof/>
          <w:sz w:val="24"/>
          <w:szCs w:val="24"/>
          <w:lang w:eastAsia="fr-FR"/>
        </w:rPr>
        <w:drawing>
          <wp:anchor distT="0" distB="0" distL="114300" distR="114300" simplePos="0" relativeHeight="251663360" behindDoc="1" locked="0" layoutInCell="0" allowOverlap="1">
            <wp:simplePos x="0" y="0"/>
            <wp:positionH relativeFrom="margin">
              <wp:posOffset>1866900</wp:posOffset>
            </wp:positionH>
            <wp:positionV relativeFrom="margin">
              <wp:posOffset>2400300</wp:posOffset>
            </wp:positionV>
            <wp:extent cx="139700" cy="12700"/>
            <wp:effectExtent l="0" t="0" r="0" b="635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12700"/>
                    </a:xfrm>
                    <a:prstGeom prst="rect">
                      <a:avLst/>
                    </a:prstGeom>
                    <a:noFill/>
                  </pic:spPr>
                </pic:pic>
              </a:graphicData>
            </a:graphic>
          </wp:anchor>
        </w:drawing>
      </w:r>
      <w:r w:rsidRPr="00B17AAC">
        <w:rPr>
          <w:rFonts w:asciiTheme="majorBidi" w:eastAsiaTheme="minorEastAsia" w:hAnsiTheme="majorBidi" w:cstheme="majorBidi"/>
          <w:noProof/>
          <w:sz w:val="24"/>
          <w:szCs w:val="24"/>
          <w:lang w:eastAsia="fr-FR"/>
        </w:rPr>
        <w:drawing>
          <wp:anchor distT="0" distB="0" distL="114300" distR="114300" simplePos="0" relativeHeight="251664384" behindDoc="1" locked="0" layoutInCell="0" allowOverlap="1">
            <wp:simplePos x="0" y="0"/>
            <wp:positionH relativeFrom="margin">
              <wp:posOffset>1930400</wp:posOffset>
            </wp:positionH>
            <wp:positionV relativeFrom="margin">
              <wp:posOffset>2413000</wp:posOffset>
            </wp:positionV>
            <wp:extent cx="88900" cy="12700"/>
            <wp:effectExtent l="0" t="0" r="6350" b="635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12700"/>
                    </a:xfrm>
                    <a:prstGeom prst="rect">
                      <a:avLst/>
                    </a:prstGeom>
                    <a:noFill/>
                  </pic:spPr>
                </pic:pic>
              </a:graphicData>
            </a:graphic>
          </wp:anchor>
        </w:drawing>
      </w:r>
      <w:r w:rsidRPr="00B17AAC">
        <w:rPr>
          <w:rFonts w:asciiTheme="majorBidi" w:eastAsiaTheme="minorEastAsia" w:hAnsiTheme="majorBidi" w:cstheme="majorBidi"/>
          <w:noProof/>
          <w:sz w:val="24"/>
          <w:szCs w:val="24"/>
          <w:lang w:eastAsia="fr-FR"/>
        </w:rPr>
        <w:drawing>
          <wp:anchor distT="0" distB="0" distL="114300" distR="114300" simplePos="0" relativeHeight="251665408" behindDoc="1" locked="0" layoutInCell="0" allowOverlap="1">
            <wp:simplePos x="0" y="0"/>
            <wp:positionH relativeFrom="margin">
              <wp:posOffset>1943100</wp:posOffset>
            </wp:positionH>
            <wp:positionV relativeFrom="margin">
              <wp:posOffset>2425700</wp:posOffset>
            </wp:positionV>
            <wp:extent cx="12700" cy="254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5400"/>
                    </a:xfrm>
                    <a:prstGeom prst="rect">
                      <a:avLst/>
                    </a:prstGeom>
                    <a:noFill/>
                  </pic:spPr>
                </pic:pic>
              </a:graphicData>
            </a:graphic>
          </wp:anchor>
        </w:drawing>
      </w:r>
      <w:r w:rsidR="00663BD3" w:rsidRPr="00663BD3">
        <w:rPr>
          <w:rFonts w:asciiTheme="majorBidi" w:eastAsiaTheme="minorEastAsia" w:hAnsiTheme="majorBidi" w:cstheme="majorBidi"/>
          <w:noProof/>
          <w:sz w:val="24"/>
          <w:szCs w:val="24"/>
          <w:lang w:eastAsia="fr-FR"/>
        </w:rPr>
        <w:pict>
          <v:shape id="Forme libre 18" o:spid="_x0000_s1026" style="position:absolute;left:0;text-align:left;margin-left:186pt;margin-top:271pt;width:283pt;height:183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5660,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" o:allowincell="f" path="m,3660r5660,l5660,,,,,3660xe" strokecolor="white">
            <v:path o:connecttype="custom" o:connectlocs="0,2324100;3594100,2324100;3594100,0;0,0;0,2324100" o:connectangles="0,0,0,0,0"/>
            <w10:wrap anchorx="margin" anchory="margin"/>
          </v:shape>
        </w:pict>
      </w:r>
      <w:r w:rsidRPr="00B17AAC">
        <w:rPr>
          <w:rFonts w:asciiTheme="majorBidi" w:eastAsiaTheme="minorEastAsia" w:hAnsiTheme="majorBidi" w:cstheme="majorBidi"/>
          <w:color w:val="000000"/>
          <w:sz w:val="24"/>
          <w:szCs w:val="24"/>
          <w:lang w:eastAsia="fr-FR"/>
        </w:rPr>
        <w:t xml:space="preserve">La translocation (déplacement) du tRNA du site A vers le site P du ribosome (tRNA porteur maintenant du polypeptide en formation). </w:t>
      </w:r>
    </w:p>
    <w:p w:rsidR="000B3E37" w:rsidRPr="00B17AAC" w:rsidRDefault="000B3E37" w:rsidP="00C81C76">
      <w:pPr>
        <w:jc w:val="both"/>
        <w:rPr>
          <w:rFonts w:asciiTheme="majorBidi" w:hAnsiTheme="majorBidi" w:cstheme="majorBidi"/>
          <w:color w:val="000000"/>
          <w:sz w:val="24"/>
          <w:szCs w:val="24"/>
        </w:rPr>
      </w:pPr>
      <w:r w:rsidRPr="00B17AAC">
        <w:rPr>
          <w:rFonts w:asciiTheme="majorBidi" w:eastAsiaTheme="minorEastAsia" w:hAnsiTheme="majorBidi" w:cstheme="majorBidi"/>
          <w:color w:val="000000"/>
          <w:sz w:val="24"/>
          <w:szCs w:val="24"/>
          <w:lang w:eastAsia="fr-FR"/>
        </w:rPr>
        <w:t>Au cours de ce déplacement, les liaisons hyd</w:t>
      </w:r>
      <w:r w:rsidR="0087403D">
        <w:rPr>
          <w:rFonts w:asciiTheme="majorBidi" w:eastAsiaTheme="minorEastAsia" w:hAnsiTheme="majorBidi" w:cstheme="majorBidi"/>
          <w:color w:val="000000"/>
          <w:sz w:val="24"/>
          <w:szCs w:val="24"/>
          <w:lang w:eastAsia="fr-FR"/>
        </w:rPr>
        <w:t>rogènes se maintiennent entre l’</w:t>
      </w:r>
      <w:r w:rsidRPr="00B17AAC">
        <w:rPr>
          <w:rFonts w:asciiTheme="majorBidi" w:eastAsiaTheme="minorEastAsia" w:hAnsiTheme="majorBidi" w:cstheme="majorBidi"/>
          <w:color w:val="000000"/>
          <w:sz w:val="24"/>
          <w:szCs w:val="24"/>
          <w:lang w:eastAsia="fr-FR"/>
        </w:rPr>
        <w:t xml:space="preserve">anticodon du tRNA et le codon du mRNA, ce qui permet aux deux molécules de se déplacer ensemble. </w:t>
      </w:r>
    </w:p>
    <w:p w:rsidR="000B3E37" w:rsidRPr="00B17AAC" w:rsidRDefault="00E30CDE" w:rsidP="00C81C76">
      <w:pPr>
        <w:jc w:val="center"/>
        <w:rPr>
          <w:rFonts w:asciiTheme="majorBidi" w:hAnsiTheme="majorBidi" w:cstheme="majorBidi"/>
          <w:sz w:val="24"/>
          <w:szCs w:val="24"/>
        </w:rPr>
      </w:pPr>
      <w:r w:rsidRPr="00B17AAC">
        <w:rPr>
          <w:rFonts w:asciiTheme="majorBidi" w:hAnsiTheme="majorBidi" w:cstheme="majorBidi"/>
          <w:noProof/>
          <w:sz w:val="24"/>
          <w:szCs w:val="24"/>
          <w:lang w:eastAsia="fr-FR"/>
        </w:rPr>
        <w:lastRenderedPageBreak/>
        <w:drawing>
          <wp:inline distT="0" distB="0" distL="0" distR="0">
            <wp:extent cx="3618865" cy="2343150"/>
            <wp:effectExtent l="0" t="0" r="63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8865" cy="2343150"/>
                    </a:xfrm>
                    <a:prstGeom prst="rect">
                      <a:avLst/>
                    </a:prstGeom>
                    <a:noFill/>
                  </pic:spPr>
                </pic:pic>
              </a:graphicData>
            </a:graphic>
          </wp:inline>
        </w:drawing>
      </w:r>
    </w:p>
    <w:p w:rsidR="00E30CDE" w:rsidRPr="00B17AAC" w:rsidRDefault="00E30CD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 xml:space="preserve">A la suite de ce mouvement, le prochain codon à traduire se retrouve au site A du ribosome. </w:t>
      </w:r>
    </w:p>
    <w:p w:rsidR="00E30CDE" w:rsidRPr="00B17AAC" w:rsidRDefault="0087403D"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color w:val="000000"/>
          <w:sz w:val="24"/>
          <w:szCs w:val="24"/>
          <w:lang w:eastAsia="fr-FR"/>
        </w:rPr>
        <w:t>Chaque cycle d’</w:t>
      </w:r>
      <w:r w:rsidR="00E30CDE" w:rsidRPr="00B17AAC">
        <w:rPr>
          <w:rFonts w:asciiTheme="majorBidi" w:eastAsiaTheme="minorEastAsia" w:hAnsiTheme="majorBidi" w:cstheme="majorBidi"/>
          <w:color w:val="000000"/>
          <w:sz w:val="24"/>
          <w:szCs w:val="24"/>
          <w:lang w:eastAsia="fr-FR"/>
        </w:rPr>
        <w:t>élongation ne dure environ que 60 ms et s</w:t>
      </w:r>
      <w:r>
        <w:rPr>
          <w:rFonts w:asciiTheme="majorBidi" w:eastAsiaTheme="minorEastAsia" w:hAnsiTheme="majorBidi" w:cstheme="majorBidi"/>
          <w:color w:val="000000"/>
          <w:sz w:val="24"/>
          <w:szCs w:val="24"/>
          <w:lang w:eastAsia="fr-FR"/>
        </w:rPr>
        <w:t>e répète pour chaque addition d’un nouvel acide aminé jusqu’</w:t>
      </w:r>
      <w:r w:rsidR="00E30CDE" w:rsidRPr="00B17AAC">
        <w:rPr>
          <w:rFonts w:asciiTheme="majorBidi" w:eastAsiaTheme="minorEastAsia" w:hAnsiTheme="majorBidi" w:cstheme="majorBidi"/>
          <w:color w:val="000000"/>
          <w:sz w:val="24"/>
          <w:szCs w:val="24"/>
          <w:lang w:eastAsia="fr-FR"/>
        </w:rPr>
        <w:t xml:space="preserve">à la terminaison de la synthèse du polypeptide. </w:t>
      </w:r>
    </w:p>
    <w:p w:rsidR="00E30CDE" w:rsidRPr="00B17AAC" w:rsidRDefault="0087403D"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color w:val="000000"/>
          <w:sz w:val="24"/>
          <w:szCs w:val="24"/>
          <w:lang w:eastAsia="fr-FR"/>
        </w:rPr>
        <w:t xml:space="preserve"> Le GDP et l’</w:t>
      </w:r>
      <w:r w:rsidR="00E30CDE" w:rsidRPr="00B17AAC">
        <w:rPr>
          <w:rFonts w:asciiTheme="majorBidi" w:eastAsiaTheme="minorEastAsia" w:hAnsiTheme="majorBidi" w:cstheme="majorBidi"/>
          <w:color w:val="000000"/>
          <w:sz w:val="24"/>
          <w:szCs w:val="24"/>
          <w:lang w:eastAsia="fr-FR"/>
        </w:rPr>
        <w:t xml:space="preserve">EF-G sont libérés à la fin de chaque cycle puis régénérés pour être réutilisés. </w:t>
      </w:r>
    </w:p>
    <w:p w:rsidR="00E30CDE" w:rsidRPr="00B17AAC" w:rsidRDefault="00E30CD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E30CDE" w:rsidRPr="0087403D" w:rsidRDefault="00E30CDE" w:rsidP="00C81C76">
      <w:pPr>
        <w:pStyle w:val="Paragraphedeliste"/>
        <w:widowControl w:val="0"/>
        <w:numPr>
          <w:ilvl w:val="0"/>
          <w:numId w:val="5"/>
        </w:numPr>
        <w:autoSpaceDE w:val="0"/>
        <w:autoSpaceDN w:val="0"/>
        <w:adjustRightInd w:val="0"/>
        <w:snapToGrid w:val="0"/>
        <w:spacing w:after="0"/>
        <w:jc w:val="both"/>
        <w:rPr>
          <w:rFonts w:asciiTheme="majorBidi" w:eastAsiaTheme="minorEastAsia" w:hAnsiTheme="majorBidi" w:cstheme="majorBidi"/>
          <w:b/>
          <w:bCs/>
          <w:sz w:val="24"/>
          <w:szCs w:val="24"/>
          <w:lang w:eastAsia="fr-FR"/>
        </w:rPr>
      </w:pPr>
      <w:r w:rsidRPr="0087403D">
        <w:rPr>
          <w:rFonts w:asciiTheme="majorBidi" w:eastAsiaTheme="minorEastAsia" w:hAnsiTheme="majorBidi" w:cstheme="majorBidi"/>
          <w:b/>
          <w:bCs/>
          <w:sz w:val="24"/>
          <w:szCs w:val="24"/>
          <w:lang w:eastAsia="fr-FR"/>
        </w:rPr>
        <w:t xml:space="preserve">TERMINAISON </w:t>
      </w:r>
    </w:p>
    <w:p w:rsidR="00E30CDE" w:rsidRPr="00B17AAC" w:rsidRDefault="00E30CD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 xml:space="preserve">La terminaison se fait grâce à 3 facteurs de terminaison : RF1, RF2 et RF3. On a soit :  </w:t>
      </w:r>
    </w:p>
    <w:p w:rsidR="00E30CDE" w:rsidRPr="00B17AAC" w:rsidRDefault="0087403D" w:rsidP="00C81C76">
      <w:pPr>
        <w:pStyle w:val="Paragraphedeliste"/>
        <w:widowControl w:val="0"/>
        <w:numPr>
          <w:ilvl w:val="0"/>
          <w:numId w:val="1"/>
        </w:numPr>
        <w:autoSpaceDE w:val="0"/>
        <w:autoSpaceDN w:val="0"/>
        <w:adjustRightInd w:val="0"/>
        <w:snapToGrid w:val="0"/>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color w:val="000000"/>
          <w:sz w:val="24"/>
          <w:szCs w:val="24"/>
          <w:lang w:eastAsia="fr-FR"/>
        </w:rPr>
        <w:t>L’</w:t>
      </w:r>
      <w:r w:rsidR="00E30CDE" w:rsidRPr="00B17AAC">
        <w:rPr>
          <w:rFonts w:asciiTheme="majorBidi" w:eastAsiaTheme="minorEastAsia" w:hAnsiTheme="majorBidi" w:cstheme="majorBidi"/>
          <w:color w:val="000000"/>
          <w:sz w:val="24"/>
          <w:szCs w:val="24"/>
          <w:lang w:eastAsia="fr-FR"/>
        </w:rPr>
        <w:t xml:space="preserve">assemblage </w:t>
      </w:r>
      <w:r w:rsidR="00E30CDE" w:rsidRPr="00B17AAC">
        <w:rPr>
          <w:rFonts w:asciiTheme="majorBidi" w:eastAsiaTheme="minorEastAsia" w:hAnsiTheme="majorBidi" w:cstheme="majorBidi"/>
          <w:b/>
          <w:bCs/>
          <w:color w:val="000000"/>
          <w:sz w:val="24"/>
          <w:szCs w:val="24"/>
          <w:lang w:eastAsia="fr-FR"/>
        </w:rPr>
        <w:t>« RF1-RF3 »</w:t>
      </w:r>
      <w:r w:rsidR="00E30CDE" w:rsidRPr="00B17AAC">
        <w:rPr>
          <w:rFonts w:asciiTheme="majorBidi" w:eastAsiaTheme="minorEastAsia" w:hAnsiTheme="majorBidi" w:cstheme="majorBidi"/>
          <w:color w:val="000000"/>
          <w:sz w:val="24"/>
          <w:szCs w:val="24"/>
          <w:lang w:eastAsia="fr-FR"/>
        </w:rPr>
        <w:t xml:space="preserve"> dont la structure  3D est proche de celle d'un tRNA. RF1 permet  de reconnaître UAA et UAG. </w:t>
      </w:r>
    </w:p>
    <w:p w:rsidR="00E30CDE" w:rsidRPr="00B17AAC" w:rsidRDefault="00E30CDE" w:rsidP="00C81C76">
      <w:pPr>
        <w:pStyle w:val="Paragraphedeliste"/>
        <w:widowControl w:val="0"/>
        <w:numPr>
          <w:ilvl w:val="0"/>
          <w:numId w:val="1"/>
        </w:numPr>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L'assemblage « RF2-RF3 » dont la structure  3D est proche de celle d'un tRNA. RF2 permet  de reconnaître UAA et UGA.</w:t>
      </w:r>
    </w:p>
    <w:p w:rsidR="00E30CDE" w:rsidRPr="00B17AAC" w:rsidRDefault="00E30CDE" w:rsidP="00C81C76">
      <w:pPr>
        <w:pStyle w:val="Paragraphedeliste"/>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E30CDE" w:rsidRPr="00B17AAC" w:rsidRDefault="0087403D"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En fait, Il n’</w:t>
      </w:r>
      <w:r w:rsidR="00E30CDE" w:rsidRPr="00B17AAC">
        <w:rPr>
          <w:rFonts w:asciiTheme="majorBidi" w:eastAsiaTheme="minorEastAsia" w:hAnsiTheme="majorBidi" w:cstheme="majorBidi"/>
          <w:sz w:val="24"/>
          <w:szCs w:val="24"/>
          <w:lang w:eastAsia="fr-FR"/>
        </w:rPr>
        <w:t>existe normalement pas de tRNA qui reconnaît les cod</w:t>
      </w:r>
      <w:r>
        <w:rPr>
          <w:rFonts w:asciiTheme="majorBidi" w:eastAsiaTheme="minorEastAsia" w:hAnsiTheme="majorBidi" w:cstheme="majorBidi"/>
          <w:sz w:val="24"/>
          <w:szCs w:val="24"/>
          <w:lang w:eastAsia="fr-FR"/>
        </w:rPr>
        <w:t>ons d’</w:t>
      </w:r>
      <w:r w:rsidR="00E30CDE" w:rsidRPr="00B17AAC">
        <w:rPr>
          <w:rFonts w:asciiTheme="majorBidi" w:eastAsiaTheme="minorEastAsia" w:hAnsiTheme="majorBidi" w:cstheme="majorBidi"/>
          <w:sz w:val="24"/>
          <w:szCs w:val="24"/>
          <w:lang w:eastAsia="fr-FR"/>
        </w:rPr>
        <w:t xml:space="preserve">arrêt de la traduction. </w:t>
      </w:r>
    </w:p>
    <w:p w:rsidR="00E30CDE" w:rsidRPr="00B17AAC" w:rsidRDefault="00E30CD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Les facteurs de terminaison (R pour _release_ = libération en anglais) poussent la peptidyle transférase à transférer le </w:t>
      </w:r>
      <w:r w:rsidR="0087403D">
        <w:rPr>
          <w:rFonts w:asciiTheme="majorBidi" w:eastAsiaTheme="minorEastAsia" w:hAnsiTheme="majorBidi" w:cstheme="majorBidi"/>
          <w:sz w:val="24"/>
          <w:szCs w:val="24"/>
          <w:lang w:eastAsia="fr-FR"/>
        </w:rPr>
        <w:t>polypeptide vers une molécule d’</w:t>
      </w:r>
      <w:r w:rsidR="007C07D9">
        <w:rPr>
          <w:rFonts w:asciiTheme="majorBidi" w:eastAsiaTheme="minorEastAsia" w:hAnsiTheme="majorBidi" w:cstheme="majorBidi"/>
          <w:sz w:val="24"/>
          <w:szCs w:val="24"/>
          <w:lang w:eastAsia="fr-FR"/>
        </w:rPr>
        <w:t>eau au lieu</w:t>
      </w:r>
      <w:r w:rsidRPr="00B17AAC">
        <w:rPr>
          <w:rFonts w:asciiTheme="majorBidi" w:eastAsiaTheme="minorEastAsia" w:hAnsiTheme="majorBidi" w:cstheme="majorBidi"/>
          <w:sz w:val="24"/>
          <w:szCs w:val="24"/>
          <w:lang w:eastAsia="fr-FR"/>
        </w:rPr>
        <w:t xml:space="preserve"> de le transférer vers un aminoacyle tRNA. Ainsi, le nouveau peptide est libéré. </w:t>
      </w:r>
    </w:p>
    <w:p w:rsidR="00E30CDE" w:rsidRPr="00B17AAC" w:rsidRDefault="00E30CD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E30CDE" w:rsidRPr="00B17AAC" w:rsidRDefault="00E30CD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La dissociation</w:t>
      </w:r>
      <w:r w:rsidR="0087403D">
        <w:rPr>
          <w:rFonts w:asciiTheme="majorBidi" w:eastAsiaTheme="minorEastAsia" w:hAnsiTheme="majorBidi" w:cstheme="majorBidi"/>
          <w:sz w:val="24"/>
          <w:szCs w:val="24"/>
          <w:lang w:eastAsia="fr-FR"/>
        </w:rPr>
        <w:t xml:space="preserve"> du ribosome requiert ensuite l’</w:t>
      </w:r>
      <w:r w:rsidRPr="00B17AAC">
        <w:rPr>
          <w:rFonts w:asciiTheme="majorBidi" w:eastAsiaTheme="minorEastAsia" w:hAnsiTheme="majorBidi" w:cstheme="majorBidi"/>
          <w:sz w:val="24"/>
          <w:szCs w:val="24"/>
          <w:lang w:eastAsia="fr-FR"/>
        </w:rPr>
        <w:t>intervention de la translocase (EF-G) et du facteur de libération du ribosome. Le dernier tRNA non chargé (au site P), le mRNA et les deux sous unités du ribosome sont libérés.</w:t>
      </w:r>
    </w:p>
    <w:p w:rsidR="00E30CDE" w:rsidRPr="00B17AAC" w:rsidRDefault="00E30CD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E30CDE" w:rsidRPr="00D43867" w:rsidRDefault="00E30CDE" w:rsidP="00D43867">
      <w:pPr>
        <w:pStyle w:val="Paragraphedeliste"/>
        <w:widowControl w:val="0"/>
        <w:numPr>
          <w:ilvl w:val="0"/>
          <w:numId w:val="7"/>
        </w:numPr>
        <w:autoSpaceDE w:val="0"/>
        <w:autoSpaceDN w:val="0"/>
        <w:adjustRightInd w:val="0"/>
        <w:snapToGrid w:val="0"/>
        <w:spacing w:after="0"/>
        <w:jc w:val="both"/>
        <w:rPr>
          <w:rFonts w:asciiTheme="majorBidi" w:eastAsiaTheme="minorEastAsia" w:hAnsiTheme="majorBidi" w:cstheme="majorBidi"/>
          <w:b/>
          <w:bCs/>
          <w:color w:val="FF00FF"/>
          <w:sz w:val="24"/>
          <w:szCs w:val="24"/>
          <w:lang w:eastAsia="fr-FR"/>
        </w:rPr>
      </w:pPr>
      <w:r w:rsidRPr="00D43867">
        <w:rPr>
          <w:rFonts w:asciiTheme="majorBidi" w:eastAsiaTheme="minorEastAsia" w:hAnsiTheme="majorBidi" w:cstheme="majorBidi"/>
          <w:b/>
          <w:bCs/>
          <w:sz w:val="24"/>
          <w:szCs w:val="24"/>
          <w:lang w:eastAsia="fr-FR"/>
        </w:rPr>
        <w:t>MECANISME DE LA TRADUCTION CHEZ LES EUCARYOTES</w:t>
      </w:r>
    </w:p>
    <w:p w:rsidR="0087403D" w:rsidRPr="00B17AAC" w:rsidRDefault="0087403D"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E30CDE" w:rsidRDefault="00E30CDE" w:rsidP="00C81C76">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B17AAC">
        <w:rPr>
          <w:rFonts w:asciiTheme="majorBidi" w:eastAsiaTheme="minorEastAsia" w:hAnsiTheme="majorBidi" w:cstheme="majorBidi"/>
          <w:color w:val="000000"/>
          <w:sz w:val="24"/>
          <w:szCs w:val="24"/>
          <w:lang w:eastAsia="fr-FR"/>
        </w:rPr>
        <w:t>Exceptés dans les mitochondries et les chloroplastes qui tiennent vraisemblablement leur origine des procaryotes symbiotiques, la majorité des différences de la traduction chez les eu</w:t>
      </w:r>
      <w:r w:rsidR="0087403D">
        <w:rPr>
          <w:rFonts w:asciiTheme="majorBidi" w:eastAsiaTheme="minorEastAsia" w:hAnsiTheme="majorBidi" w:cstheme="majorBidi"/>
          <w:color w:val="000000"/>
          <w:sz w:val="24"/>
          <w:szCs w:val="24"/>
          <w:lang w:eastAsia="fr-FR"/>
        </w:rPr>
        <w:t>caryotes apparaît au cours de l’étape de l’</w:t>
      </w:r>
      <w:r w:rsidRPr="00B17AAC">
        <w:rPr>
          <w:rFonts w:asciiTheme="majorBidi" w:eastAsiaTheme="minorEastAsia" w:hAnsiTheme="majorBidi" w:cstheme="majorBidi"/>
          <w:color w:val="000000"/>
          <w:sz w:val="24"/>
          <w:szCs w:val="24"/>
          <w:lang w:eastAsia="fr-FR"/>
        </w:rPr>
        <w:t xml:space="preserve">initiation : </w:t>
      </w:r>
    </w:p>
    <w:p w:rsidR="0087403D" w:rsidRPr="00B17AAC" w:rsidRDefault="0087403D" w:rsidP="00C81C76">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p>
    <w:p w:rsidR="00E30CDE" w:rsidRPr="00B17AAC" w:rsidRDefault="00E30CD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lastRenderedPageBreak/>
        <w:drawing>
          <wp:inline distT="0" distB="0" distL="0" distR="0">
            <wp:extent cx="4933315" cy="1123950"/>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315" cy="1123950"/>
                    </a:xfrm>
                    <a:prstGeom prst="rect">
                      <a:avLst/>
                    </a:prstGeom>
                    <a:noFill/>
                  </pic:spPr>
                </pic:pic>
              </a:graphicData>
            </a:graphic>
          </wp:inline>
        </w:drawing>
      </w:r>
    </w:p>
    <w:p w:rsidR="00E30CDE" w:rsidRPr="00B17AAC" w:rsidRDefault="00E30CD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4B184E" w:rsidRPr="00B17AAC" w:rsidRDefault="00E30CDE" w:rsidP="00C81C76">
      <w:pPr>
        <w:pStyle w:val="Paragraphedeliste"/>
        <w:numPr>
          <w:ilvl w:val="0"/>
          <w:numId w:val="2"/>
        </w:numPr>
        <w:jc w:val="both"/>
        <w:rPr>
          <w:rFonts w:asciiTheme="majorBidi" w:hAnsiTheme="majorBidi" w:cstheme="majorBidi"/>
          <w:sz w:val="24"/>
          <w:szCs w:val="24"/>
        </w:rPr>
      </w:pPr>
      <w:r w:rsidRPr="00B17AAC">
        <w:rPr>
          <w:rFonts w:asciiTheme="majorBidi" w:hAnsiTheme="majorBidi" w:cstheme="majorBidi"/>
          <w:color w:val="000000"/>
          <w:sz w:val="24"/>
          <w:szCs w:val="24"/>
        </w:rPr>
        <w:t>mRNAmonocytronique,</w:t>
      </w:r>
    </w:p>
    <w:p w:rsidR="00E30CDE" w:rsidRPr="00B17AAC" w:rsidRDefault="00E30CDE" w:rsidP="00C81C76">
      <w:pPr>
        <w:pStyle w:val="Paragraphedeliste"/>
        <w:numPr>
          <w:ilvl w:val="0"/>
          <w:numId w:val="2"/>
        </w:numPr>
        <w:jc w:val="both"/>
        <w:rPr>
          <w:rFonts w:asciiTheme="majorBidi" w:hAnsiTheme="majorBidi" w:cstheme="majorBidi"/>
          <w:sz w:val="24"/>
          <w:szCs w:val="24"/>
        </w:rPr>
      </w:pPr>
      <w:r w:rsidRPr="00B17AAC">
        <w:rPr>
          <w:rFonts w:asciiTheme="majorBidi" w:hAnsiTheme="majorBidi" w:cstheme="majorBidi"/>
          <w:sz w:val="24"/>
          <w:szCs w:val="24"/>
        </w:rPr>
        <w:t xml:space="preserve">tRNA initiateur non N-formylé (pas de tRNAfMet), </w:t>
      </w:r>
    </w:p>
    <w:p w:rsidR="00E30CDE" w:rsidRPr="00B17AAC" w:rsidRDefault="00E30CDE" w:rsidP="00C81C76">
      <w:pPr>
        <w:pStyle w:val="Paragraphedeliste"/>
        <w:numPr>
          <w:ilvl w:val="0"/>
          <w:numId w:val="2"/>
        </w:numPr>
        <w:jc w:val="both"/>
        <w:rPr>
          <w:rFonts w:asciiTheme="majorBidi" w:hAnsiTheme="majorBidi" w:cstheme="majorBidi"/>
          <w:sz w:val="24"/>
          <w:szCs w:val="24"/>
        </w:rPr>
      </w:pPr>
      <w:r w:rsidRPr="00B17AAC">
        <w:rPr>
          <w:rFonts w:asciiTheme="majorBidi" w:hAnsiTheme="majorBidi" w:cstheme="majorBidi"/>
          <w:sz w:val="24"/>
          <w:szCs w:val="24"/>
        </w:rPr>
        <w:t xml:space="preserve"> Pas de séquence type</w:t>
      </w:r>
      <w:r w:rsidR="00FE737B">
        <w:rPr>
          <w:rFonts w:asciiTheme="majorBidi" w:hAnsiTheme="majorBidi" w:cstheme="majorBidi"/>
          <w:sz w:val="24"/>
          <w:szCs w:val="24"/>
        </w:rPr>
        <w:t xml:space="preserve"> </w:t>
      </w:r>
      <w:r w:rsidR="0087403D">
        <w:rPr>
          <w:rFonts w:asciiTheme="majorBidi" w:hAnsiTheme="majorBidi" w:cstheme="majorBidi"/>
          <w:sz w:val="24"/>
          <w:szCs w:val="24"/>
        </w:rPr>
        <w:t>Shine-Dalgarno : « processus d’</w:t>
      </w:r>
      <w:r w:rsidRPr="00B17AAC">
        <w:rPr>
          <w:rFonts w:asciiTheme="majorBidi" w:hAnsiTheme="majorBidi" w:cstheme="majorBidi"/>
          <w:sz w:val="24"/>
          <w:szCs w:val="24"/>
        </w:rPr>
        <w:t xml:space="preserve">exploration » chez les eucaryotes. </w:t>
      </w:r>
    </w:p>
    <w:p w:rsidR="00E30CDE" w:rsidRPr="00B17AAC" w:rsidRDefault="0087403D" w:rsidP="00C81C76">
      <w:pPr>
        <w:pStyle w:val="Paragraphedeliste"/>
        <w:numPr>
          <w:ilvl w:val="0"/>
          <w:numId w:val="2"/>
        </w:numPr>
        <w:jc w:val="both"/>
        <w:rPr>
          <w:rFonts w:asciiTheme="majorBidi" w:hAnsiTheme="majorBidi" w:cstheme="majorBidi"/>
          <w:sz w:val="24"/>
          <w:szCs w:val="24"/>
        </w:rPr>
      </w:pPr>
      <w:r>
        <w:rPr>
          <w:rFonts w:asciiTheme="majorBidi" w:hAnsiTheme="majorBidi" w:cstheme="majorBidi"/>
          <w:sz w:val="24"/>
          <w:szCs w:val="24"/>
        </w:rPr>
        <w:t xml:space="preserve"> Grand nombre de facteurs d’</w:t>
      </w:r>
      <w:r w:rsidR="00E30CDE" w:rsidRPr="00B17AAC">
        <w:rPr>
          <w:rFonts w:asciiTheme="majorBidi" w:hAnsiTheme="majorBidi" w:cstheme="majorBidi"/>
          <w:sz w:val="24"/>
          <w:szCs w:val="24"/>
        </w:rPr>
        <w:t xml:space="preserve">initiation « eIF » impliqués (_eucaryotic initiation factor_). </w:t>
      </w:r>
    </w:p>
    <w:p w:rsidR="00E30CDE" w:rsidRPr="00B17AAC" w:rsidRDefault="00E30CDE" w:rsidP="00C81C76">
      <w:pPr>
        <w:jc w:val="center"/>
        <w:rPr>
          <w:rFonts w:asciiTheme="majorBidi" w:hAnsiTheme="majorBidi" w:cstheme="majorBidi"/>
          <w:sz w:val="24"/>
          <w:szCs w:val="24"/>
        </w:rPr>
      </w:pPr>
      <w:r w:rsidRPr="00B17AAC">
        <w:rPr>
          <w:rFonts w:asciiTheme="majorBidi" w:hAnsiTheme="majorBidi" w:cstheme="majorBidi"/>
          <w:noProof/>
          <w:sz w:val="24"/>
          <w:szCs w:val="24"/>
          <w:lang w:eastAsia="fr-FR"/>
        </w:rPr>
        <w:drawing>
          <wp:inline distT="0" distB="0" distL="0" distR="0">
            <wp:extent cx="4666615" cy="2971165"/>
            <wp:effectExtent l="0" t="0" r="635"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615" cy="2971165"/>
                    </a:xfrm>
                    <a:prstGeom prst="rect">
                      <a:avLst/>
                    </a:prstGeom>
                    <a:noFill/>
                  </pic:spPr>
                </pic:pic>
              </a:graphicData>
            </a:graphic>
          </wp:inline>
        </w:drawing>
      </w:r>
    </w:p>
    <w:p w:rsidR="00E30CDE" w:rsidRPr="00B17AAC" w:rsidRDefault="00E30CDE" w:rsidP="00C81C76">
      <w:pPr>
        <w:jc w:val="both"/>
        <w:rPr>
          <w:rFonts w:asciiTheme="majorBidi" w:hAnsiTheme="majorBidi" w:cstheme="majorBidi"/>
          <w:sz w:val="24"/>
          <w:szCs w:val="24"/>
        </w:rPr>
      </w:pPr>
      <w:r w:rsidRPr="00B17AAC">
        <w:rPr>
          <w:rFonts w:asciiTheme="majorBidi" w:hAnsiTheme="majorBidi" w:cstheme="majorBidi"/>
          <w:b/>
          <w:bCs/>
          <w:sz w:val="24"/>
          <w:szCs w:val="24"/>
        </w:rPr>
        <w:t xml:space="preserve">INITIATION </w:t>
      </w:r>
    </w:p>
    <w:p w:rsidR="00E30CDE" w:rsidRPr="00B17AAC" w:rsidRDefault="0087403D" w:rsidP="00C81C76">
      <w:pPr>
        <w:jc w:val="both"/>
        <w:rPr>
          <w:rFonts w:asciiTheme="majorBidi" w:hAnsiTheme="majorBidi" w:cstheme="majorBidi"/>
          <w:sz w:val="24"/>
          <w:szCs w:val="24"/>
        </w:rPr>
      </w:pPr>
      <w:r>
        <w:rPr>
          <w:rFonts w:asciiTheme="majorBidi" w:hAnsiTheme="majorBidi" w:cstheme="majorBidi"/>
          <w:sz w:val="24"/>
          <w:szCs w:val="24"/>
        </w:rPr>
        <w:t>L’</w:t>
      </w:r>
      <w:r w:rsidR="00E30CDE" w:rsidRPr="00B17AAC">
        <w:rPr>
          <w:rFonts w:asciiTheme="majorBidi" w:hAnsiTheme="majorBidi" w:cstheme="majorBidi"/>
          <w:sz w:val="24"/>
          <w:szCs w:val="24"/>
        </w:rPr>
        <w:t xml:space="preserve">initiation de la </w:t>
      </w:r>
      <w:r>
        <w:rPr>
          <w:rFonts w:asciiTheme="majorBidi" w:hAnsiTheme="majorBidi" w:cstheme="majorBidi"/>
          <w:sz w:val="24"/>
          <w:szCs w:val="24"/>
        </w:rPr>
        <w:t>traduction nécessite au moins l’</w:t>
      </w:r>
      <w:r w:rsidR="00E30CDE" w:rsidRPr="00B17AAC">
        <w:rPr>
          <w:rFonts w:asciiTheme="majorBidi" w:hAnsiTheme="majorBidi" w:cstheme="majorBidi"/>
          <w:sz w:val="24"/>
          <w:szCs w:val="24"/>
        </w:rPr>
        <w:t xml:space="preserve">assemblage de 11 facteurs dont plusieurs </w:t>
      </w:r>
      <w:r>
        <w:rPr>
          <w:rFonts w:asciiTheme="majorBidi" w:hAnsiTheme="majorBidi" w:cstheme="majorBidi"/>
          <w:sz w:val="24"/>
          <w:szCs w:val="24"/>
        </w:rPr>
        <w:t>d’</w:t>
      </w:r>
      <w:r w:rsidR="007C07D9" w:rsidRPr="00B17AAC">
        <w:rPr>
          <w:rFonts w:asciiTheme="majorBidi" w:hAnsiTheme="majorBidi" w:cstheme="majorBidi"/>
          <w:sz w:val="24"/>
          <w:szCs w:val="24"/>
        </w:rPr>
        <w:t>entre</w:t>
      </w:r>
      <w:r w:rsidR="00E30CDE" w:rsidRPr="00B17AAC">
        <w:rPr>
          <w:rFonts w:asciiTheme="majorBidi" w:hAnsiTheme="majorBidi" w:cstheme="majorBidi"/>
          <w:sz w:val="24"/>
          <w:szCs w:val="24"/>
        </w:rPr>
        <w:t xml:space="preserve"> eux contiennent plusieurs peptides. Elle peut se diviser en trois étapes majeures soit : </w:t>
      </w:r>
    </w:p>
    <w:p w:rsidR="00E30CDE" w:rsidRPr="00B17AAC" w:rsidRDefault="00E30CDE" w:rsidP="00C81C76">
      <w:pPr>
        <w:pStyle w:val="Paragraphedeliste"/>
        <w:numPr>
          <w:ilvl w:val="0"/>
          <w:numId w:val="3"/>
        </w:numPr>
        <w:jc w:val="both"/>
        <w:rPr>
          <w:rFonts w:asciiTheme="majorBidi" w:hAnsiTheme="majorBidi" w:cstheme="majorBidi"/>
          <w:sz w:val="24"/>
          <w:szCs w:val="24"/>
        </w:rPr>
      </w:pPr>
      <w:r w:rsidRPr="00B17AAC">
        <w:rPr>
          <w:rFonts w:asciiTheme="majorBidi" w:hAnsiTheme="majorBidi" w:cstheme="majorBidi"/>
          <w:noProof/>
          <w:sz w:val="24"/>
          <w:szCs w:val="24"/>
          <w:lang w:eastAsia="fr-FR"/>
        </w:rPr>
        <w:drawing>
          <wp:anchor distT="0" distB="0" distL="114300" distR="114300" simplePos="0" relativeHeight="251670528" behindDoc="1" locked="0" layoutInCell="0" allowOverlap="1">
            <wp:simplePos x="0" y="0"/>
            <wp:positionH relativeFrom="margin">
              <wp:posOffset>1282700</wp:posOffset>
            </wp:positionH>
            <wp:positionV relativeFrom="margin">
              <wp:posOffset>7835900</wp:posOffset>
            </wp:positionV>
            <wp:extent cx="88900" cy="38100"/>
            <wp:effectExtent l="0" t="0" r="635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381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72576" behindDoc="1" locked="0" layoutInCell="0" allowOverlap="1">
            <wp:simplePos x="0" y="0"/>
            <wp:positionH relativeFrom="margin">
              <wp:posOffset>1244600</wp:posOffset>
            </wp:positionH>
            <wp:positionV relativeFrom="margin">
              <wp:posOffset>7886700</wp:posOffset>
            </wp:positionV>
            <wp:extent cx="127000" cy="25400"/>
            <wp:effectExtent l="0" t="0" r="635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254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73600" behindDoc="1" locked="0" layoutInCell="0" allowOverlap="1">
            <wp:simplePos x="0" y="0"/>
            <wp:positionH relativeFrom="margin">
              <wp:posOffset>1244600</wp:posOffset>
            </wp:positionH>
            <wp:positionV relativeFrom="margin">
              <wp:posOffset>7924800</wp:posOffset>
            </wp:positionV>
            <wp:extent cx="139700" cy="12700"/>
            <wp:effectExtent l="0" t="0" r="0" b="635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74624" behindDoc="1" locked="0" layoutInCell="0" allowOverlap="1">
            <wp:simplePos x="0" y="0"/>
            <wp:positionH relativeFrom="margin">
              <wp:posOffset>1244600</wp:posOffset>
            </wp:positionH>
            <wp:positionV relativeFrom="margin">
              <wp:posOffset>7937500</wp:posOffset>
            </wp:positionV>
            <wp:extent cx="127000" cy="12700"/>
            <wp:effectExtent l="0" t="0" r="6350" b="635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75648" behindDoc="1" locked="0" layoutInCell="0" allowOverlap="1">
            <wp:simplePos x="0" y="0"/>
            <wp:positionH relativeFrom="margin">
              <wp:posOffset>1295400</wp:posOffset>
            </wp:positionH>
            <wp:positionV relativeFrom="margin">
              <wp:posOffset>7950200</wp:posOffset>
            </wp:positionV>
            <wp:extent cx="63500" cy="12700"/>
            <wp:effectExtent l="0" t="0" r="0" b="635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76672" behindDoc="1" locked="0" layoutInCell="0" allowOverlap="1">
            <wp:simplePos x="0" y="0"/>
            <wp:positionH relativeFrom="margin">
              <wp:posOffset>1308100</wp:posOffset>
            </wp:positionH>
            <wp:positionV relativeFrom="margin">
              <wp:posOffset>7962900</wp:posOffset>
            </wp:positionV>
            <wp:extent cx="12700" cy="2540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54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77696" behindDoc="1" locked="0" layoutInCell="0" allowOverlap="1">
            <wp:simplePos x="0" y="0"/>
            <wp:positionH relativeFrom="margin">
              <wp:posOffset>1308100</wp:posOffset>
            </wp:positionH>
            <wp:positionV relativeFrom="margin">
              <wp:posOffset>8013700</wp:posOffset>
            </wp:positionV>
            <wp:extent cx="12700" cy="1270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12700"/>
                    </a:xfrm>
                    <a:prstGeom prst="rect">
                      <a:avLst/>
                    </a:prstGeom>
                    <a:noFill/>
                  </pic:spPr>
                </pic:pic>
              </a:graphicData>
            </a:graphic>
          </wp:anchor>
        </w:drawing>
      </w:r>
      <w:r w:rsidRPr="00B17AAC">
        <w:rPr>
          <w:rFonts w:asciiTheme="majorBidi" w:hAnsiTheme="majorBidi" w:cstheme="majorBidi"/>
          <w:sz w:val="24"/>
          <w:szCs w:val="24"/>
        </w:rPr>
        <w:t xml:space="preserve"> La liaison du tRNA initiateur </w:t>
      </w:r>
      <w:r w:rsidRPr="00B17AAC">
        <w:rPr>
          <w:rFonts w:asciiTheme="majorBidi" w:hAnsiTheme="majorBidi" w:cstheme="majorBidi"/>
          <w:b/>
          <w:bCs/>
          <w:sz w:val="24"/>
          <w:szCs w:val="24"/>
        </w:rPr>
        <w:t>« tRNAiMet »</w:t>
      </w:r>
      <w:r w:rsidRPr="00B17AAC">
        <w:rPr>
          <w:rFonts w:asciiTheme="majorBidi" w:hAnsiTheme="majorBidi" w:cstheme="majorBidi"/>
          <w:sz w:val="24"/>
          <w:szCs w:val="24"/>
        </w:rPr>
        <w:t xml:space="preserve"> à la petite sous unité ribosomale, </w:t>
      </w:r>
    </w:p>
    <w:p w:rsidR="00E30CDE" w:rsidRPr="00B17AAC" w:rsidRDefault="00E30CDE" w:rsidP="00C81C76">
      <w:pPr>
        <w:pStyle w:val="Paragraphedeliste"/>
        <w:numPr>
          <w:ilvl w:val="0"/>
          <w:numId w:val="3"/>
        </w:numPr>
        <w:jc w:val="both"/>
        <w:rPr>
          <w:rFonts w:asciiTheme="majorBidi" w:hAnsiTheme="majorBidi" w:cstheme="majorBidi"/>
          <w:sz w:val="24"/>
          <w:szCs w:val="24"/>
        </w:rPr>
      </w:pPr>
      <w:r w:rsidRPr="00B17AAC">
        <w:rPr>
          <w:rFonts w:asciiTheme="majorBidi" w:hAnsiTheme="majorBidi" w:cstheme="majorBidi"/>
          <w:noProof/>
          <w:sz w:val="24"/>
          <w:szCs w:val="24"/>
          <w:lang w:eastAsia="fr-FR"/>
        </w:rPr>
        <w:drawing>
          <wp:anchor distT="0" distB="0" distL="114300" distR="114300" simplePos="0" relativeHeight="251678720" behindDoc="1" locked="0" layoutInCell="0" allowOverlap="1">
            <wp:simplePos x="0" y="0"/>
            <wp:positionH relativeFrom="margin">
              <wp:posOffset>1282700</wp:posOffset>
            </wp:positionH>
            <wp:positionV relativeFrom="margin">
              <wp:posOffset>8026400</wp:posOffset>
            </wp:positionV>
            <wp:extent cx="88900" cy="38100"/>
            <wp:effectExtent l="0" t="0" r="635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381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79744" behindDoc="1" locked="0" layoutInCell="0" allowOverlap="1">
            <wp:simplePos x="0" y="0"/>
            <wp:positionH relativeFrom="margin">
              <wp:posOffset>1244600</wp:posOffset>
            </wp:positionH>
            <wp:positionV relativeFrom="margin">
              <wp:posOffset>8077200</wp:posOffset>
            </wp:positionV>
            <wp:extent cx="127000" cy="12700"/>
            <wp:effectExtent l="0" t="0" r="6350" b="635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0768" behindDoc="1" locked="0" layoutInCell="0" allowOverlap="1">
            <wp:simplePos x="0" y="0"/>
            <wp:positionH relativeFrom="margin">
              <wp:posOffset>1244600</wp:posOffset>
            </wp:positionH>
            <wp:positionV relativeFrom="margin">
              <wp:posOffset>8089900</wp:posOffset>
            </wp:positionV>
            <wp:extent cx="127000" cy="25400"/>
            <wp:effectExtent l="0" t="0" r="635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254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1792" behindDoc="1" locked="0" layoutInCell="0" allowOverlap="1">
            <wp:simplePos x="0" y="0"/>
            <wp:positionH relativeFrom="margin">
              <wp:posOffset>1244600</wp:posOffset>
            </wp:positionH>
            <wp:positionV relativeFrom="margin">
              <wp:posOffset>8115300</wp:posOffset>
            </wp:positionV>
            <wp:extent cx="139700" cy="2540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254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2816" behindDoc="1" locked="0" layoutInCell="0" allowOverlap="1">
            <wp:simplePos x="0" y="0"/>
            <wp:positionH relativeFrom="margin">
              <wp:posOffset>1244600</wp:posOffset>
            </wp:positionH>
            <wp:positionV relativeFrom="margin">
              <wp:posOffset>8115300</wp:posOffset>
            </wp:positionV>
            <wp:extent cx="127000" cy="12700"/>
            <wp:effectExtent l="0" t="0" r="6350" b="635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3840" behindDoc="1" locked="0" layoutInCell="0" allowOverlap="1">
            <wp:simplePos x="0" y="0"/>
            <wp:positionH relativeFrom="margin">
              <wp:posOffset>1295400</wp:posOffset>
            </wp:positionH>
            <wp:positionV relativeFrom="margin">
              <wp:posOffset>8128000</wp:posOffset>
            </wp:positionV>
            <wp:extent cx="63500" cy="12700"/>
            <wp:effectExtent l="0" t="0" r="0" b="635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4864" behindDoc="1" locked="0" layoutInCell="0" allowOverlap="1">
            <wp:simplePos x="0" y="0"/>
            <wp:positionH relativeFrom="margin">
              <wp:posOffset>1308100</wp:posOffset>
            </wp:positionH>
            <wp:positionV relativeFrom="margin">
              <wp:posOffset>8140700</wp:posOffset>
            </wp:positionV>
            <wp:extent cx="12700" cy="254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54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5888" behindDoc="1" locked="0" layoutInCell="0" allowOverlap="1">
            <wp:simplePos x="0" y="0"/>
            <wp:positionH relativeFrom="margin">
              <wp:posOffset>1308100</wp:posOffset>
            </wp:positionH>
            <wp:positionV relativeFrom="margin">
              <wp:posOffset>8216900</wp:posOffset>
            </wp:positionV>
            <wp:extent cx="12700" cy="127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12700"/>
                    </a:xfrm>
                    <a:prstGeom prst="rect">
                      <a:avLst/>
                    </a:prstGeom>
                    <a:noFill/>
                  </pic:spPr>
                </pic:pic>
              </a:graphicData>
            </a:graphic>
          </wp:anchor>
        </w:drawing>
      </w:r>
      <w:r w:rsidRPr="00B17AAC">
        <w:rPr>
          <w:rFonts w:asciiTheme="majorBidi" w:hAnsiTheme="majorBidi" w:cstheme="majorBidi"/>
          <w:sz w:val="24"/>
          <w:szCs w:val="24"/>
        </w:rPr>
        <w:t xml:space="preserve"> La liaison de cette sous unité à mRNA</w:t>
      </w:r>
      <w:r w:rsidR="0087403D">
        <w:rPr>
          <w:rFonts w:asciiTheme="majorBidi" w:hAnsiTheme="majorBidi" w:cstheme="majorBidi"/>
          <w:sz w:val="24"/>
          <w:szCs w:val="24"/>
        </w:rPr>
        <w:t>et la reconnaissance du codon d’</w:t>
      </w:r>
      <w:r w:rsidRPr="00B17AAC">
        <w:rPr>
          <w:rFonts w:asciiTheme="majorBidi" w:hAnsiTheme="majorBidi" w:cstheme="majorBidi"/>
          <w:sz w:val="24"/>
          <w:szCs w:val="24"/>
        </w:rPr>
        <w:t xml:space="preserve">initiation, </w:t>
      </w:r>
    </w:p>
    <w:p w:rsidR="00E30CDE" w:rsidRPr="00B17AAC" w:rsidRDefault="00E30CDE" w:rsidP="00C81C76">
      <w:pPr>
        <w:pStyle w:val="Paragraphedeliste"/>
        <w:numPr>
          <w:ilvl w:val="0"/>
          <w:numId w:val="3"/>
        </w:numPr>
        <w:jc w:val="both"/>
        <w:rPr>
          <w:rFonts w:asciiTheme="majorBidi" w:hAnsiTheme="majorBidi" w:cstheme="majorBidi"/>
          <w:sz w:val="24"/>
          <w:szCs w:val="24"/>
        </w:rPr>
      </w:pPr>
      <w:r w:rsidRPr="00B17AAC">
        <w:rPr>
          <w:rFonts w:asciiTheme="majorBidi" w:hAnsiTheme="majorBidi" w:cstheme="majorBidi"/>
          <w:noProof/>
          <w:sz w:val="24"/>
          <w:szCs w:val="24"/>
          <w:lang w:eastAsia="fr-FR"/>
        </w:rPr>
        <w:drawing>
          <wp:anchor distT="0" distB="0" distL="114300" distR="114300" simplePos="0" relativeHeight="251686912" behindDoc="1" locked="0" layoutInCell="0" allowOverlap="1">
            <wp:simplePos x="0" y="0"/>
            <wp:positionH relativeFrom="margin">
              <wp:posOffset>1282700</wp:posOffset>
            </wp:positionH>
            <wp:positionV relativeFrom="margin">
              <wp:posOffset>8229600</wp:posOffset>
            </wp:positionV>
            <wp:extent cx="88900" cy="38100"/>
            <wp:effectExtent l="0" t="0" r="635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381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7936" behindDoc="1" locked="0" layoutInCell="0" allowOverlap="1">
            <wp:simplePos x="0" y="0"/>
            <wp:positionH relativeFrom="margin">
              <wp:posOffset>1244600</wp:posOffset>
            </wp:positionH>
            <wp:positionV relativeFrom="margin">
              <wp:posOffset>8267700</wp:posOffset>
            </wp:positionV>
            <wp:extent cx="127000" cy="12700"/>
            <wp:effectExtent l="0" t="0" r="6350" b="635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8960" behindDoc="1" locked="0" layoutInCell="0" allowOverlap="1">
            <wp:simplePos x="0" y="0"/>
            <wp:positionH relativeFrom="margin">
              <wp:posOffset>1244600</wp:posOffset>
            </wp:positionH>
            <wp:positionV relativeFrom="margin">
              <wp:posOffset>8280400</wp:posOffset>
            </wp:positionV>
            <wp:extent cx="127000" cy="25400"/>
            <wp:effectExtent l="0" t="0" r="635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254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89984" behindDoc="1" locked="0" layoutInCell="0" allowOverlap="1">
            <wp:simplePos x="0" y="0"/>
            <wp:positionH relativeFrom="margin">
              <wp:posOffset>1244600</wp:posOffset>
            </wp:positionH>
            <wp:positionV relativeFrom="margin">
              <wp:posOffset>8305800</wp:posOffset>
            </wp:positionV>
            <wp:extent cx="139700" cy="254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254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91008" behindDoc="1" locked="0" layoutInCell="0" allowOverlap="1">
            <wp:simplePos x="0" y="0"/>
            <wp:positionH relativeFrom="margin">
              <wp:posOffset>1244600</wp:posOffset>
            </wp:positionH>
            <wp:positionV relativeFrom="margin">
              <wp:posOffset>8305800</wp:posOffset>
            </wp:positionV>
            <wp:extent cx="127000" cy="12700"/>
            <wp:effectExtent l="0" t="0" r="6350" b="635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92032" behindDoc="1" locked="0" layoutInCell="0" allowOverlap="1">
            <wp:simplePos x="0" y="0"/>
            <wp:positionH relativeFrom="margin">
              <wp:posOffset>1295400</wp:posOffset>
            </wp:positionH>
            <wp:positionV relativeFrom="margin">
              <wp:posOffset>8331200</wp:posOffset>
            </wp:positionV>
            <wp:extent cx="63500" cy="12700"/>
            <wp:effectExtent l="0" t="0" r="0" b="635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12700"/>
                    </a:xfrm>
                    <a:prstGeom prst="rect">
                      <a:avLst/>
                    </a:prstGeom>
                    <a:noFill/>
                  </pic:spPr>
                </pic:pic>
              </a:graphicData>
            </a:graphic>
          </wp:anchor>
        </w:drawing>
      </w:r>
      <w:r w:rsidRPr="00B17AAC">
        <w:rPr>
          <w:rFonts w:asciiTheme="majorBidi" w:hAnsiTheme="majorBidi" w:cstheme="majorBidi"/>
          <w:noProof/>
          <w:sz w:val="24"/>
          <w:szCs w:val="24"/>
          <w:lang w:eastAsia="fr-FR"/>
        </w:rPr>
        <w:drawing>
          <wp:anchor distT="0" distB="0" distL="114300" distR="114300" simplePos="0" relativeHeight="251693056" behindDoc="1" locked="0" layoutInCell="0" allowOverlap="1">
            <wp:simplePos x="0" y="0"/>
            <wp:positionH relativeFrom="margin">
              <wp:posOffset>1308100</wp:posOffset>
            </wp:positionH>
            <wp:positionV relativeFrom="margin">
              <wp:posOffset>8343900</wp:posOffset>
            </wp:positionV>
            <wp:extent cx="12700" cy="254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25400"/>
                    </a:xfrm>
                    <a:prstGeom prst="rect">
                      <a:avLst/>
                    </a:prstGeom>
                    <a:noFill/>
                  </pic:spPr>
                </pic:pic>
              </a:graphicData>
            </a:graphic>
          </wp:anchor>
        </w:drawing>
      </w:r>
      <w:r w:rsidR="00663BD3">
        <w:rPr>
          <w:rFonts w:asciiTheme="majorBidi" w:hAnsiTheme="majorBidi" w:cstheme="majorBidi"/>
          <w:noProof/>
          <w:sz w:val="24"/>
          <w:szCs w:val="24"/>
          <w:lang w:eastAsia="fr-FR"/>
        </w:rPr>
        <w:pict>
          <v:shape id="Forme libre 32" o:spid="_x0000_s1031" style="position:absolute;left:0;text-align:left;margin-left:395pt;margin-top:660pt;width:182pt;height:181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3640,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" o:allowincell="f" path="m,3620r3640,l3640,,,,,3620xe" strokecolor="white">
            <v:path o:connecttype="custom" o:connectlocs="0,2298700;2311400,2298700;2311400,0;0,0;0,2298700" o:connectangles="0,0,0,0,0"/>
            <w10:wrap anchorx="margin" anchory="margin"/>
          </v:shape>
        </w:pict>
      </w:r>
      <w:r w:rsidRPr="00B17AAC">
        <w:rPr>
          <w:rFonts w:asciiTheme="majorBidi" w:hAnsiTheme="majorBidi" w:cstheme="majorBidi"/>
          <w:sz w:val="24"/>
          <w:szCs w:val="24"/>
        </w:rPr>
        <w:t>La réunion de la grosse sous unité</w:t>
      </w:r>
      <w:r w:rsidR="0087403D">
        <w:rPr>
          <w:rFonts w:asciiTheme="majorBidi" w:hAnsiTheme="majorBidi" w:cstheme="majorBidi"/>
          <w:sz w:val="24"/>
          <w:szCs w:val="24"/>
        </w:rPr>
        <w:t xml:space="preserve"> ribosomale pour la formation d’</w:t>
      </w:r>
      <w:r w:rsidRPr="00B17AAC">
        <w:rPr>
          <w:rFonts w:asciiTheme="majorBidi" w:hAnsiTheme="majorBidi" w:cstheme="majorBidi"/>
          <w:sz w:val="24"/>
          <w:szCs w:val="24"/>
        </w:rPr>
        <w:t xml:space="preserve">un ribosome fonctionnel. </w:t>
      </w:r>
    </w:p>
    <w:p w:rsidR="00174FC5" w:rsidRPr="00B17AAC" w:rsidRDefault="00E30CDE" w:rsidP="00D43867">
      <w:pPr>
        <w:jc w:val="both"/>
        <w:rPr>
          <w:rFonts w:asciiTheme="majorBidi" w:hAnsiTheme="majorBidi" w:cstheme="majorBidi"/>
          <w:sz w:val="24"/>
          <w:szCs w:val="24"/>
        </w:rPr>
      </w:pPr>
      <w:r w:rsidRPr="00B17AAC">
        <w:rPr>
          <w:rFonts w:asciiTheme="majorBidi" w:hAnsiTheme="majorBidi" w:cstheme="majorBidi"/>
          <w:sz w:val="24"/>
          <w:szCs w:val="24"/>
        </w:rPr>
        <w:t xml:space="preserve"> La  première  étape  de  </w:t>
      </w:r>
      <w:r w:rsidR="0087403D">
        <w:rPr>
          <w:rFonts w:asciiTheme="majorBidi" w:hAnsiTheme="majorBidi" w:cstheme="majorBidi"/>
          <w:sz w:val="24"/>
          <w:szCs w:val="24"/>
        </w:rPr>
        <w:t>l’</w:t>
      </w:r>
      <w:r w:rsidRPr="00B17AAC">
        <w:rPr>
          <w:rFonts w:asciiTheme="majorBidi" w:hAnsiTheme="majorBidi" w:cstheme="majorBidi"/>
          <w:sz w:val="24"/>
          <w:szCs w:val="24"/>
        </w:rPr>
        <w:t xml:space="preserve">initiation  </w:t>
      </w:r>
      <w:r w:rsidR="0087403D">
        <w:rPr>
          <w:rFonts w:asciiTheme="majorBidi" w:hAnsiTheme="majorBidi" w:cstheme="majorBidi"/>
          <w:sz w:val="24"/>
          <w:szCs w:val="24"/>
        </w:rPr>
        <w:t>de  la  traduction représente l’</w:t>
      </w:r>
      <w:r w:rsidRPr="00B17AAC">
        <w:rPr>
          <w:rFonts w:asciiTheme="majorBidi" w:hAnsiTheme="majorBidi" w:cstheme="majorBidi"/>
          <w:sz w:val="24"/>
          <w:szCs w:val="24"/>
        </w:rPr>
        <w:t xml:space="preserve">étape limitante. Elle consiste en la liaison du facteur </w:t>
      </w:r>
      <w:r w:rsidRPr="00B17AAC">
        <w:rPr>
          <w:rFonts w:asciiTheme="majorBidi" w:hAnsiTheme="majorBidi" w:cstheme="majorBidi"/>
          <w:b/>
          <w:bCs/>
          <w:sz w:val="24"/>
          <w:szCs w:val="24"/>
        </w:rPr>
        <w:t>« eIF4E »</w:t>
      </w:r>
      <w:r w:rsidR="00174FC5" w:rsidRPr="00B17AAC">
        <w:rPr>
          <w:rFonts w:asciiTheme="majorBidi" w:hAnsiTheme="majorBidi" w:cstheme="majorBidi"/>
          <w:sz w:val="24"/>
          <w:szCs w:val="24"/>
        </w:rPr>
        <w:t xml:space="preserve">à </w:t>
      </w:r>
      <w:r w:rsidR="00D43867">
        <w:rPr>
          <w:rFonts w:asciiTheme="majorBidi" w:hAnsiTheme="majorBidi" w:cstheme="majorBidi"/>
          <w:sz w:val="24"/>
          <w:szCs w:val="24"/>
        </w:rPr>
        <w:t>la coiffe des mRNA.</w:t>
      </w:r>
    </w:p>
    <w:p w:rsidR="00E30CDE" w:rsidRPr="00B17AAC" w:rsidRDefault="00E30CDE" w:rsidP="00C81C76">
      <w:pPr>
        <w:jc w:val="both"/>
        <w:rPr>
          <w:rFonts w:asciiTheme="majorBidi" w:hAnsiTheme="majorBidi" w:cstheme="majorBidi"/>
          <w:sz w:val="24"/>
          <w:szCs w:val="24"/>
        </w:rPr>
      </w:pPr>
      <w:r w:rsidRPr="00B17AAC">
        <w:rPr>
          <w:rFonts w:asciiTheme="majorBidi" w:hAnsiTheme="majorBidi" w:cstheme="majorBidi"/>
          <w:sz w:val="24"/>
          <w:szCs w:val="24"/>
        </w:rPr>
        <w:t xml:space="preserve">Cette coiffe empêche la dégradation des mRNA et favorise leur transport dans le cytoplasme. La </w:t>
      </w:r>
      <w:r w:rsidRPr="00B17AAC">
        <w:rPr>
          <w:rFonts w:asciiTheme="majorBidi" w:hAnsiTheme="majorBidi" w:cstheme="majorBidi"/>
          <w:b/>
          <w:bCs/>
          <w:sz w:val="24"/>
          <w:szCs w:val="24"/>
        </w:rPr>
        <w:t xml:space="preserve">protéine </w:t>
      </w:r>
      <w:r w:rsidR="0087403D">
        <w:rPr>
          <w:rFonts w:asciiTheme="majorBidi" w:hAnsiTheme="majorBidi" w:cstheme="majorBidi"/>
          <w:b/>
          <w:bCs/>
          <w:sz w:val="24"/>
          <w:szCs w:val="24"/>
        </w:rPr>
        <w:t>d’</w:t>
      </w:r>
      <w:r w:rsidRPr="00B17AAC">
        <w:rPr>
          <w:rFonts w:asciiTheme="majorBidi" w:hAnsiTheme="majorBidi" w:cstheme="majorBidi"/>
          <w:b/>
          <w:bCs/>
          <w:sz w:val="24"/>
          <w:szCs w:val="24"/>
        </w:rPr>
        <w:t>échafaudage</w:t>
      </w:r>
      <w:r w:rsidRPr="00B17AAC">
        <w:rPr>
          <w:rFonts w:asciiTheme="majorBidi" w:hAnsiTheme="majorBidi" w:cstheme="majorBidi"/>
          <w:sz w:val="24"/>
          <w:szCs w:val="24"/>
        </w:rPr>
        <w:t xml:space="preserve"> ou </w:t>
      </w:r>
      <w:r w:rsidRPr="00B17AAC">
        <w:rPr>
          <w:rFonts w:asciiTheme="majorBidi" w:hAnsiTheme="majorBidi" w:cstheme="majorBidi"/>
          <w:b/>
          <w:bCs/>
          <w:sz w:val="24"/>
          <w:szCs w:val="24"/>
        </w:rPr>
        <w:t>de soutien« eIF4G »</w:t>
      </w:r>
      <w:r w:rsidRPr="00B17AAC">
        <w:rPr>
          <w:rFonts w:asciiTheme="majorBidi" w:hAnsiTheme="majorBidi" w:cstheme="majorBidi"/>
          <w:sz w:val="24"/>
          <w:szCs w:val="24"/>
        </w:rPr>
        <w:t xml:space="preserve"> se lie à eIF4E grâce à sa partie N-</w:t>
      </w:r>
      <w:r w:rsidRPr="00B17AAC">
        <w:rPr>
          <w:rFonts w:asciiTheme="majorBidi" w:hAnsiTheme="majorBidi" w:cstheme="majorBidi"/>
          <w:sz w:val="24"/>
          <w:szCs w:val="24"/>
        </w:rPr>
        <w:lastRenderedPageBreak/>
        <w:t>terminale.</w:t>
      </w:r>
      <w:r w:rsidR="0087403D">
        <w:rPr>
          <w:rFonts w:asciiTheme="majorBidi" w:hAnsiTheme="majorBidi" w:cstheme="majorBidi"/>
          <w:sz w:val="24"/>
          <w:szCs w:val="24"/>
        </w:rPr>
        <w:t xml:space="preserve"> Cet immense facteur permet à d’autres protéines de s’</w:t>
      </w:r>
      <w:r w:rsidRPr="00B17AAC">
        <w:rPr>
          <w:rFonts w:asciiTheme="majorBidi" w:hAnsiTheme="majorBidi" w:cstheme="majorBidi"/>
          <w:sz w:val="24"/>
          <w:szCs w:val="24"/>
        </w:rPr>
        <w:t xml:space="preserve">y </w:t>
      </w:r>
      <w:r w:rsidR="0087403D">
        <w:rPr>
          <w:rFonts w:asciiTheme="majorBidi" w:hAnsiTheme="majorBidi" w:cstheme="majorBidi"/>
          <w:sz w:val="24"/>
          <w:szCs w:val="24"/>
        </w:rPr>
        <w:t>lier et de former le complexe d’</w:t>
      </w:r>
      <w:r w:rsidRPr="00B17AAC">
        <w:rPr>
          <w:rFonts w:asciiTheme="majorBidi" w:hAnsiTheme="majorBidi" w:cstheme="majorBidi"/>
          <w:sz w:val="24"/>
          <w:szCs w:val="24"/>
        </w:rPr>
        <w:t xml:space="preserve">initiation de la traduction. </w:t>
      </w:r>
    </w:p>
    <w:p w:rsidR="004B184E" w:rsidRPr="00B17AAC" w:rsidRDefault="00A35BA6" w:rsidP="00020E3E">
      <w:pPr>
        <w:rPr>
          <w:rFonts w:asciiTheme="majorBidi" w:hAnsiTheme="majorBidi" w:cstheme="majorBidi"/>
          <w:sz w:val="24"/>
          <w:szCs w:val="24"/>
        </w:rPr>
      </w:pPr>
      <w:r w:rsidRPr="00B17AAC">
        <w:rPr>
          <w:rFonts w:asciiTheme="majorBidi" w:hAnsiTheme="majorBidi" w:cstheme="majorBidi"/>
          <w:noProof/>
          <w:sz w:val="24"/>
          <w:szCs w:val="24"/>
          <w:lang w:eastAsia="fr-FR"/>
        </w:rPr>
        <w:drawing>
          <wp:inline distT="0" distB="0" distL="0" distR="0">
            <wp:extent cx="2343150" cy="23336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2333625"/>
                    </a:xfrm>
                    <a:prstGeom prst="rect">
                      <a:avLst/>
                    </a:prstGeom>
                    <a:noFill/>
                  </pic:spPr>
                </pic:pic>
              </a:graphicData>
            </a:graphic>
          </wp:inline>
        </w:drawing>
      </w:r>
    </w:p>
    <w:p w:rsidR="00174FC5" w:rsidRPr="0087403D" w:rsidRDefault="00174FC5"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 xml:space="preserve">En effet, lorsque </w:t>
      </w:r>
      <w:r w:rsidRPr="00B17AAC">
        <w:rPr>
          <w:rFonts w:asciiTheme="majorBidi" w:eastAsiaTheme="minorEastAsia" w:hAnsiTheme="majorBidi" w:cstheme="majorBidi"/>
          <w:b/>
          <w:bCs/>
          <w:color w:val="000000"/>
          <w:sz w:val="24"/>
          <w:szCs w:val="24"/>
          <w:lang w:eastAsia="fr-FR"/>
        </w:rPr>
        <w:t>« eIF4A »</w:t>
      </w:r>
      <w:r w:rsidR="0087403D">
        <w:rPr>
          <w:rFonts w:asciiTheme="majorBidi" w:eastAsiaTheme="minorEastAsia" w:hAnsiTheme="majorBidi" w:cstheme="majorBidi"/>
          <w:color w:val="000000"/>
          <w:sz w:val="24"/>
          <w:szCs w:val="24"/>
          <w:lang w:eastAsia="fr-FR"/>
        </w:rPr>
        <w:t>, qui  sert  d’</w:t>
      </w:r>
      <w:r w:rsidRPr="00B17AAC">
        <w:rPr>
          <w:rFonts w:asciiTheme="majorBidi" w:eastAsiaTheme="minorEastAsia" w:hAnsiTheme="majorBidi" w:cstheme="majorBidi"/>
          <w:b/>
          <w:bCs/>
          <w:color w:val="000000"/>
          <w:sz w:val="24"/>
          <w:szCs w:val="24"/>
          <w:lang w:eastAsia="fr-FR"/>
        </w:rPr>
        <w:t>hélicase</w:t>
      </w:r>
      <w:r w:rsidRPr="00B17AAC">
        <w:rPr>
          <w:rFonts w:asciiTheme="majorBidi" w:eastAsiaTheme="minorEastAsia" w:hAnsiTheme="majorBidi" w:cstheme="majorBidi"/>
          <w:color w:val="000000"/>
          <w:sz w:val="24"/>
          <w:szCs w:val="24"/>
          <w:lang w:eastAsia="fr-FR"/>
        </w:rPr>
        <w:t xml:space="preserve">  pour défaire  les  structures secondaires du mRNA, est recruté  par  </w:t>
      </w:r>
      <w:r w:rsidRPr="00B17AAC">
        <w:rPr>
          <w:rFonts w:asciiTheme="majorBidi" w:eastAsiaTheme="minorEastAsia" w:hAnsiTheme="majorBidi" w:cstheme="majorBidi"/>
          <w:b/>
          <w:bCs/>
          <w:color w:val="000000"/>
          <w:sz w:val="24"/>
          <w:szCs w:val="24"/>
          <w:lang w:eastAsia="fr-FR"/>
        </w:rPr>
        <w:t>eIF4G</w:t>
      </w:r>
      <w:r w:rsidRPr="00B17AAC">
        <w:rPr>
          <w:rFonts w:asciiTheme="majorBidi" w:eastAsiaTheme="minorEastAsia" w:hAnsiTheme="majorBidi" w:cstheme="majorBidi"/>
          <w:color w:val="000000"/>
          <w:sz w:val="24"/>
          <w:szCs w:val="24"/>
          <w:lang w:eastAsia="fr-FR"/>
        </w:rPr>
        <w:t xml:space="preserve">  le complexe </w:t>
      </w:r>
      <w:r w:rsidRPr="00B17AAC">
        <w:rPr>
          <w:rFonts w:asciiTheme="majorBidi" w:eastAsiaTheme="minorEastAsia" w:hAnsiTheme="majorBidi" w:cstheme="majorBidi"/>
          <w:b/>
          <w:bCs/>
          <w:color w:val="000000"/>
          <w:sz w:val="24"/>
          <w:szCs w:val="24"/>
          <w:lang w:eastAsia="fr-FR"/>
        </w:rPr>
        <w:t>« eIF4F »</w:t>
      </w:r>
      <w:r w:rsidRPr="00B17AAC">
        <w:rPr>
          <w:rFonts w:asciiTheme="majorBidi" w:eastAsiaTheme="minorEastAsia" w:hAnsiTheme="majorBidi" w:cstheme="majorBidi"/>
          <w:color w:val="000000"/>
          <w:sz w:val="24"/>
          <w:szCs w:val="24"/>
          <w:lang w:eastAsia="fr-FR"/>
        </w:rPr>
        <w:t xml:space="preserve"> est alors formé. </w:t>
      </w:r>
    </w:p>
    <w:p w:rsidR="00174FC5" w:rsidRPr="00B17AAC" w:rsidRDefault="00174FC5"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Le  facteur  « eIF3 »  qui amène  la  sous  unité rib</w:t>
      </w:r>
      <w:r w:rsidR="00020E3E">
        <w:rPr>
          <w:rFonts w:asciiTheme="majorBidi" w:eastAsiaTheme="minorEastAsia" w:hAnsiTheme="majorBidi" w:cstheme="majorBidi"/>
          <w:sz w:val="24"/>
          <w:szCs w:val="24"/>
          <w:lang w:eastAsia="fr-FR"/>
        </w:rPr>
        <w:t>osomale 40S près de la partie 5’</w:t>
      </w:r>
      <w:r w:rsidRPr="00B17AAC">
        <w:rPr>
          <w:rFonts w:asciiTheme="majorBidi" w:eastAsiaTheme="minorEastAsia" w:hAnsiTheme="majorBidi" w:cstheme="majorBidi"/>
          <w:sz w:val="24"/>
          <w:szCs w:val="24"/>
          <w:lang w:eastAsia="fr-FR"/>
        </w:rPr>
        <w:t xml:space="preserve"> des mRNA peut également se lier à eIF4G. </w:t>
      </w:r>
    </w:p>
    <w:p w:rsidR="00174FC5" w:rsidRPr="00B17AAC" w:rsidRDefault="00020E3E"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 xml:space="preserve"> D’</w:t>
      </w:r>
      <w:r w:rsidR="00174FC5" w:rsidRPr="00B17AAC">
        <w:rPr>
          <w:rFonts w:asciiTheme="majorBidi" w:eastAsiaTheme="minorEastAsia" w:hAnsiTheme="majorBidi" w:cstheme="majorBidi"/>
          <w:sz w:val="24"/>
          <w:szCs w:val="24"/>
          <w:lang w:eastAsia="fr-FR"/>
        </w:rPr>
        <w:t>un autre côté, le facteur « eIF2 » se lie au tRNA</w:t>
      </w:r>
      <w:r w:rsidR="0087403D">
        <w:rPr>
          <w:rFonts w:asciiTheme="majorBidi" w:eastAsiaTheme="minorEastAsia" w:hAnsiTheme="majorBidi" w:cstheme="majorBidi"/>
          <w:sz w:val="24"/>
          <w:szCs w:val="24"/>
          <w:lang w:eastAsia="fr-FR"/>
        </w:rPr>
        <w:t>iMet lorsqu’</w:t>
      </w:r>
      <w:r w:rsidR="00174FC5" w:rsidRPr="00B17AAC">
        <w:rPr>
          <w:rFonts w:asciiTheme="majorBidi" w:eastAsiaTheme="minorEastAsia" w:hAnsiTheme="majorBidi" w:cstheme="majorBidi"/>
          <w:sz w:val="24"/>
          <w:szCs w:val="24"/>
          <w:lang w:eastAsia="fr-FR"/>
        </w:rPr>
        <w:t xml:space="preserve">il est lié à un GTP.  </w:t>
      </w:r>
    </w:p>
    <w:p w:rsidR="00174FC5" w:rsidRPr="00B17AAC" w:rsidRDefault="00174FC5"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 Les autres facteurs, « eIF5 », « eIF1 » et « eIF1A », font </w:t>
      </w:r>
      <w:r w:rsidR="0087403D">
        <w:rPr>
          <w:rFonts w:asciiTheme="majorBidi" w:eastAsiaTheme="minorEastAsia" w:hAnsiTheme="majorBidi" w:cstheme="majorBidi"/>
          <w:sz w:val="24"/>
          <w:szCs w:val="24"/>
          <w:lang w:eastAsia="fr-FR"/>
        </w:rPr>
        <w:t>également  parties  du complexe d’</w:t>
      </w:r>
      <w:r w:rsidRPr="00B17AAC">
        <w:rPr>
          <w:rFonts w:asciiTheme="majorBidi" w:eastAsiaTheme="minorEastAsia" w:hAnsiTheme="majorBidi" w:cstheme="majorBidi"/>
          <w:sz w:val="24"/>
          <w:szCs w:val="24"/>
          <w:lang w:eastAsia="fr-FR"/>
        </w:rPr>
        <w:t>initiation de la traduction, et leurs liaisons viennent former et stabiliser la</w:t>
      </w:r>
      <w:r w:rsidR="00020E3E">
        <w:rPr>
          <w:rFonts w:asciiTheme="majorBidi" w:eastAsiaTheme="minorEastAsia" w:hAnsiTheme="majorBidi" w:cstheme="majorBidi"/>
          <w:sz w:val="24"/>
          <w:szCs w:val="24"/>
          <w:lang w:eastAsia="fr-FR"/>
        </w:rPr>
        <w:t xml:space="preserve"> sous unité 40 </w:t>
      </w:r>
      <w:r w:rsidRPr="00B17AAC">
        <w:rPr>
          <w:rFonts w:asciiTheme="majorBidi" w:eastAsiaTheme="minorEastAsia" w:hAnsiTheme="majorBidi" w:cstheme="majorBidi"/>
          <w:sz w:val="24"/>
          <w:szCs w:val="24"/>
          <w:lang w:eastAsia="fr-FR"/>
        </w:rPr>
        <w:t xml:space="preserve">S. </w:t>
      </w:r>
    </w:p>
    <w:p w:rsidR="00174FC5" w:rsidRPr="00B17AAC" w:rsidRDefault="00174FC5"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Ce complexe avance </w:t>
      </w:r>
      <w:r w:rsidR="0087403D">
        <w:rPr>
          <w:rFonts w:asciiTheme="majorBidi" w:eastAsiaTheme="minorEastAsia" w:hAnsiTheme="majorBidi" w:cstheme="majorBidi"/>
          <w:sz w:val="24"/>
          <w:szCs w:val="24"/>
          <w:lang w:eastAsia="fr-FR"/>
        </w:rPr>
        <w:t>sur le mRNA en hydrolysant de l’ATP à la recherche d’</w:t>
      </w:r>
      <w:r w:rsidRPr="00B17AAC">
        <w:rPr>
          <w:rFonts w:asciiTheme="majorBidi" w:eastAsiaTheme="minorEastAsia" w:hAnsiTheme="majorBidi" w:cstheme="majorBidi"/>
          <w:sz w:val="24"/>
          <w:szCs w:val="24"/>
          <w:lang w:eastAsia="fr-FR"/>
        </w:rPr>
        <w:t xml:space="preserve">un premier codon AUG dans un contexte  approprié  </w:t>
      </w:r>
      <w:r w:rsidR="00020E3E">
        <w:rPr>
          <w:rFonts w:asciiTheme="majorBidi" w:eastAsiaTheme="minorEastAsia" w:hAnsiTheme="majorBidi" w:cstheme="majorBidi"/>
          <w:sz w:val="24"/>
          <w:szCs w:val="24"/>
          <w:lang w:eastAsia="fr-FR"/>
        </w:rPr>
        <w:t xml:space="preserve">à l’initiation : </w:t>
      </w:r>
      <w:r w:rsidR="0087403D">
        <w:rPr>
          <w:rFonts w:asciiTheme="majorBidi" w:eastAsiaTheme="minorEastAsia" w:hAnsiTheme="majorBidi" w:cstheme="majorBidi"/>
          <w:sz w:val="24"/>
          <w:szCs w:val="24"/>
          <w:lang w:eastAsia="fr-FR"/>
        </w:rPr>
        <w:t>« processus d’</w:t>
      </w:r>
      <w:r w:rsidR="00020E3E">
        <w:rPr>
          <w:rFonts w:asciiTheme="majorBidi" w:eastAsiaTheme="minorEastAsia" w:hAnsiTheme="majorBidi" w:cstheme="majorBidi"/>
          <w:sz w:val="24"/>
          <w:szCs w:val="24"/>
          <w:lang w:eastAsia="fr-FR"/>
        </w:rPr>
        <w:t>exploration ».</w:t>
      </w:r>
    </w:p>
    <w:p w:rsidR="0087403D" w:rsidRDefault="0087403D" w:rsidP="00C81C76">
      <w:pPr>
        <w:widowControl w:val="0"/>
        <w:autoSpaceDE w:val="0"/>
        <w:autoSpaceDN w:val="0"/>
        <w:adjustRightInd w:val="0"/>
        <w:snapToGrid w:val="0"/>
        <w:spacing w:after="0"/>
        <w:jc w:val="both"/>
        <w:rPr>
          <w:rFonts w:asciiTheme="majorBidi" w:eastAsiaTheme="minorEastAsia" w:hAnsiTheme="majorBidi" w:cstheme="majorBidi"/>
          <w:noProof/>
          <w:sz w:val="24"/>
          <w:szCs w:val="24"/>
          <w:lang w:eastAsia="fr-FR"/>
        </w:rPr>
      </w:pPr>
    </w:p>
    <w:p w:rsidR="00174FC5" w:rsidRPr="00B17AAC" w:rsidRDefault="00174FC5"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lastRenderedPageBreak/>
        <w:drawing>
          <wp:inline distT="0" distB="0" distL="0" distR="0">
            <wp:extent cx="4209875" cy="4467225"/>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9415" cy="4466737"/>
                    </a:xfrm>
                    <a:prstGeom prst="rect">
                      <a:avLst/>
                    </a:prstGeom>
                    <a:noFill/>
                  </pic:spPr>
                </pic:pic>
              </a:graphicData>
            </a:graphic>
          </wp:inline>
        </w:drawing>
      </w:r>
    </w:p>
    <w:p w:rsidR="0016313B" w:rsidRPr="00B17AAC" w:rsidRDefault="00663BD3" w:rsidP="00C81C76">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663BD3">
        <w:rPr>
          <w:rFonts w:asciiTheme="majorBidi" w:eastAsiaTheme="minorEastAsia" w:hAnsiTheme="majorBidi" w:cstheme="majorBidi"/>
          <w:noProof/>
          <w:sz w:val="24"/>
          <w:szCs w:val="24"/>
          <w:lang w:eastAsia="fr-FR"/>
        </w:rPr>
        <w:pict>
          <v:shape id="Forme libre 56" o:spid="_x0000_s1030" style="position:absolute;left:0;text-align:left;margin-left:121pt;margin-top:716pt;width:1pt;height:0;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" o:allowincell="f" path="m,l20,r,l,,,xe" fillcolor="black">
            <v:path o:connecttype="custom" o:connectlocs="0,0;12700,0;12700,0;0,0;0,0" o:connectangles="0,0,0,0,0"/>
            <w10:wrap anchorx="margin" anchory="margin"/>
          </v:shape>
        </w:pict>
      </w:r>
      <w:r w:rsidR="0032050E" w:rsidRPr="00AB7179">
        <w:rPr>
          <w:rFonts w:asciiTheme="majorBidi" w:eastAsiaTheme="minorEastAsia" w:hAnsiTheme="majorBidi" w:cstheme="majorBidi"/>
          <w:color w:val="000000"/>
          <w:sz w:val="24"/>
          <w:szCs w:val="24"/>
          <w:lang w:eastAsia="fr-FR"/>
        </w:rPr>
        <w:t>le-facteur eIF1 assure la fidélité de la reconnaissance du codon d’initiatio</w:t>
      </w:r>
      <w:r w:rsidR="0016313B" w:rsidRPr="00AB7179">
        <w:rPr>
          <w:rFonts w:asciiTheme="majorBidi" w:eastAsiaTheme="minorEastAsia" w:hAnsiTheme="majorBidi" w:cstheme="majorBidi"/>
          <w:color w:val="000000"/>
          <w:sz w:val="24"/>
          <w:szCs w:val="24"/>
          <w:lang w:eastAsia="fr-FR"/>
        </w:rPr>
        <w:t>n</w:t>
      </w:r>
      <w:r w:rsidR="0032050E" w:rsidRPr="00B17AAC">
        <w:rPr>
          <w:rFonts w:asciiTheme="majorBidi" w:eastAsiaTheme="minorEastAsia" w:hAnsiTheme="majorBidi" w:cstheme="majorBidi"/>
          <w:color w:val="000000"/>
          <w:sz w:val="24"/>
          <w:szCs w:val="24"/>
          <w:lang w:eastAsia="fr-FR"/>
        </w:rPr>
        <w:t xml:space="preserve"> tandis que </w:t>
      </w:r>
      <w:r w:rsidR="0032050E" w:rsidRPr="00B17AAC">
        <w:rPr>
          <w:rFonts w:asciiTheme="majorBidi" w:eastAsiaTheme="minorEastAsia" w:hAnsiTheme="majorBidi" w:cstheme="majorBidi"/>
          <w:b/>
          <w:bCs/>
          <w:color w:val="000000"/>
          <w:sz w:val="24"/>
          <w:szCs w:val="24"/>
          <w:lang w:eastAsia="fr-FR"/>
        </w:rPr>
        <w:t>eIF5</w:t>
      </w:r>
      <w:r w:rsidR="0032050E" w:rsidRPr="00B17AAC">
        <w:rPr>
          <w:rFonts w:asciiTheme="majorBidi" w:eastAsiaTheme="minorEastAsia" w:hAnsiTheme="majorBidi" w:cstheme="majorBidi"/>
          <w:color w:val="000000"/>
          <w:sz w:val="24"/>
          <w:szCs w:val="24"/>
          <w:lang w:eastAsia="fr-FR"/>
        </w:rPr>
        <w:t xml:space="preserve"> est nécessaire pour </w:t>
      </w:r>
      <w:r w:rsidR="00AB7179">
        <w:rPr>
          <w:rFonts w:asciiTheme="majorBidi" w:eastAsiaTheme="minorEastAsia" w:hAnsiTheme="majorBidi" w:cstheme="majorBidi"/>
          <w:b/>
          <w:bCs/>
          <w:color w:val="000000"/>
          <w:sz w:val="24"/>
          <w:szCs w:val="24"/>
          <w:lang w:eastAsia="fr-FR"/>
        </w:rPr>
        <w:t>l’</w:t>
      </w:r>
      <w:r w:rsidR="0032050E" w:rsidRPr="00B17AAC">
        <w:rPr>
          <w:rFonts w:asciiTheme="majorBidi" w:eastAsiaTheme="minorEastAsia" w:hAnsiTheme="majorBidi" w:cstheme="majorBidi"/>
          <w:b/>
          <w:bCs/>
          <w:color w:val="000000"/>
          <w:sz w:val="24"/>
          <w:szCs w:val="24"/>
          <w:lang w:eastAsia="fr-FR"/>
        </w:rPr>
        <w:t>hydrolyse du GTP</w:t>
      </w:r>
      <w:r w:rsidR="0032050E" w:rsidRPr="00B17AAC">
        <w:rPr>
          <w:rFonts w:asciiTheme="majorBidi" w:eastAsiaTheme="minorEastAsia" w:hAnsiTheme="majorBidi" w:cstheme="majorBidi"/>
          <w:color w:val="000000"/>
          <w:sz w:val="24"/>
          <w:szCs w:val="24"/>
          <w:lang w:eastAsia="fr-FR"/>
        </w:rPr>
        <w:t xml:space="preserve"> du facteur </w:t>
      </w:r>
      <w:r w:rsidR="0032050E" w:rsidRPr="00B17AAC">
        <w:rPr>
          <w:rFonts w:asciiTheme="majorBidi" w:eastAsiaTheme="minorEastAsia" w:hAnsiTheme="majorBidi" w:cstheme="majorBidi"/>
          <w:b/>
          <w:bCs/>
          <w:color w:val="000000"/>
          <w:sz w:val="24"/>
          <w:szCs w:val="24"/>
          <w:lang w:eastAsia="fr-FR"/>
        </w:rPr>
        <w:t>eIF2</w:t>
      </w:r>
      <w:r w:rsidR="0032050E" w:rsidRPr="00B17AAC">
        <w:rPr>
          <w:rFonts w:asciiTheme="majorBidi" w:eastAsiaTheme="minorEastAsia" w:hAnsiTheme="majorBidi" w:cstheme="majorBidi"/>
          <w:color w:val="000000"/>
          <w:sz w:val="24"/>
          <w:szCs w:val="24"/>
          <w:lang w:eastAsia="fr-FR"/>
        </w:rPr>
        <w:t xml:space="preserve">. Cette hydrolyse entraîne la dissociation de plusieurs facteurs de la </w:t>
      </w:r>
      <w:r w:rsidR="0032050E" w:rsidRPr="00B17AAC">
        <w:rPr>
          <w:rFonts w:asciiTheme="majorBidi" w:eastAsiaTheme="minorEastAsia" w:hAnsiTheme="majorBidi" w:cstheme="majorBidi"/>
          <w:b/>
          <w:bCs/>
          <w:color w:val="000000"/>
          <w:sz w:val="24"/>
          <w:szCs w:val="24"/>
          <w:lang w:eastAsia="fr-FR"/>
        </w:rPr>
        <w:t>sous unité 40S</w:t>
      </w:r>
      <w:r w:rsidR="0032050E" w:rsidRPr="00B17AAC">
        <w:rPr>
          <w:rFonts w:asciiTheme="majorBidi" w:eastAsiaTheme="minorEastAsia" w:hAnsiTheme="majorBidi" w:cstheme="majorBidi"/>
          <w:color w:val="000000"/>
          <w:sz w:val="24"/>
          <w:szCs w:val="24"/>
          <w:lang w:eastAsia="fr-FR"/>
        </w:rPr>
        <w:t xml:space="preserve">. </w:t>
      </w:r>
    </w:p>
    <w:p w:rsidR="0032050E" w:rsidRPr="00B17AAC" w:rsidRDefault="0032050E" w:rsidP="00C81C76">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B17AAC">
        <w:rPr>
          <w:rFonts w:asciiTheme="majorBidi" w:eastAsiaTheme="minorEastAsia" w:hAnsiTheme="majorBidi" w:cstheme="majorBidi"/>
          <w:color w:val="000000"/>
          <w:sz w:val="24"/>
          <w:szCs w:val="24"/>
          <w:lang w:eastAsia="fr-FR"/>
        </w:rPr>
        <w:t xml:space="preserve">Le </w:t>
      </w:r>
      <w:r w:rsidRPr="00B17AAC">
        <w:rPr>
          <w:rFonts w:asciiTheme="majorBidi" w:eastAsiaTheme="minorEastAsia" w:hAnsiTheme="majorBidi" w:cstheme="majorBidi"/>
          <w:b/>
          <w:bCs/>
          <w:color w:val="000000"/>
          <w:sz w:val="24"/>
          <w:szCs w:val="24"/>
          <w:lang w:eastAsia="fr-FR"/>
        </w:rPr>
        <w:t>tRNAiMet</w:t>
      </w:r>
      <w:r w:rsidRPr="00B17AAC">
        <w:rPr>
          <w:rFonts w:asciiTheme="majorBidi" w:eastAsiaTheme="minorEastAsia" w:hAnsiTheme="majorBidi" w:cstheme="majorBidi"/>
          <w:color w:val="000000"/>
          <w:sz w:val="24"/>
          <w:szCs w:val="24"/>
          <w:lang w:eastAsia="fr-FR"/>
        </w:rPr>
        <w:t xml:space="preserve"> se retrouve ainsi sur le </w:t>
      </w:r>
      <w:r w:rsidRPr="00B17AAC">
        <w:rPr>
          <w:rFonts w:asciiTheme="majorBidi" w:eastAsiaTheme="minorEastAsia" w:hAnsiTheme="majorBidi" w:cstheme="majorBidi"/>
          <w:b/>
          <w:bCs/>
          <w:color w:val="000000"/>
          <w:sz w:val="24"/>
          <w:szCs w:val="24"/>
          <w:lang w:eastAsia="fr-FR"/>
        </w:rPr>
        <w:t>site P</w:t>
      </w:r>
      <w:r w:rsidRPr="00B17AAC">
        <w:rPr>
          <w:rFonts w:asciiTheme="majorBidi" w:eastAsiaTheme="minorEastAsia" w:hAnsiTheme="majorBidi" w:cstheme="majorBidi"/>
          <w:color w:val="000000"/>
          <w:sz w:val="24"/>
          <w:szCs w:val="24"/>
          <w:lang w:eastAsia="fr-FR"/>
        </w:rPr>
        <w:t xml:space="preserve"> du ribosome.  </w:t>
      </w:r>
    </w:p>
    <w:p w:rsidR="0032050E" w:rsidRPr="00B17AAC" w:rsidRDefault="0032050E" w:rsidP="00C81C76">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B17AAC">
        <w:rPr>
          <w:rFonts w:asciiTheme="majorBidi" w:eastAsiaTheme="minorEastAsia" w:hAnsiTheme="majorBidi" w:cstheme="majorBidi"/>
          <w:color w:val="000000"/>
          <w:sz w:val="24"/>
          <w:szCs w:val="24"/>
          <w:lang w:eastAsia="fr-FR"/>
        </w:rPr>
        <w:t xml:space="preserve">Le facteur </w:t>
      </w:r>
      <w:r w:rsidRPr="00B17AAC">
        <w:rPr>
          <w:rFonts w:asciiTheme="majorBidi" w:eastAsiaTheme="minorEastAsia" w:hAnsiTheme="majorBidi" w:cstheme="majorBidi"/>
          <w:b/>
          <w:bCs/>
          <w:color w:val="000000"/>
          <w:sz w:val="24"/>
          <w:szCs w:val="24"/>
          <w:lang w:eastAsia="fr-FR"/>
        </w:rPr>
        <w:t>« eIF5B »</w:t>
      </w:r>
      <w:r w:rsidRPr="00B17AAC">
        <w:rPr>
          <w:rFonts w:asciiTheme="majorBidi" w:eastAsiaTheme="minorEastAsia" w:hAnsiTheme="majorBidi" w:cstheme="majorBidi"/>
          <w:color w:val="000000"/>
          <w:sz w:val="24"/>
          <w:szCs w:val="24"/>
          <w:lang w:eastAsia="fr-FR"/>
        </w:rPr>
        <w:t xml:space="preserve"> vient se lier et catalyse la formation du </w:t>
      </w:r>
      <w:r w:rsidRPr="00B17AAC">
        <w:rPr>
          <w:rFonts w:asciiTheme="majorBidi" w:eastAsiaTheme="minorEastAsia" w:hAnsiTheme="majorBidi" w:cstheme="majorBidi"/>
          <w:b/>
          <w:bCs/>
          <w:color w:val="000000"/>
          <w:sz w:val="24"/>
          <w:szCs w:val="24"/>
          <w:lang w:eastAsia="fr-FR"/>
        </w:rPr>
        <w:t>ribosome 80S</w:t>
      </w:r>
      <w:r w:rsidR="00AB7179">
        <w:rPr>
          <w:rFonts w:asciiTheme="majorBidi" w:eastAsiaTheme="minorEastAsia" w:hAnsiTheme="majorBidi" w:cstheme="majorBidi"/>
          <w:color w:val="000000"/>
          <w:sz w:val="24"/>
          <w:szCs w:val="24"/>
          <w:lang w:eastAsia="fr-FR"/>
        </w:rPr>
        <w:t xml:space="preserve"> par l’</w:t>
      </w:r>
      <w:r w:rsidRPr="00B17AAC">
        <w:rPr>
          <w:rFonts w:asciiTheme="majorBidi" w:eastAsiaTheme="minorEastAsia" w:hAnsiTheme="majorBidi" w:cstheme="majorBidi"/>
          <w:color w:val="000000"/>
          <w:sz w:val="24"/>
          <w:szCs w:val="24"/>
          <w:lang w:eastAsia="fr-FR"/>
        </w:rPr>
        <w:t xml:space="preserve">union des deux sous unités </w:t>
      </w:r>
      <w:r w:rsidRPr="00B17AAC">
        <w:rPr>
          <w:rFonts w:asciiTheme="majorBidi" w:eastAsiaTheme="minorEastAsia" w:hAnsiTheme="majorBidi" w:cstheme="majorBidi"/>
          <w:b/>
          <w:bCs/>
          <w:color w:val="000000"/>
          <w:sz w:val="24"/>
          <w:szCs w:val="24"/>
          <w:lang w:eastAsia="fr-FR"/>
        </w:rPr>
        <w:t>40S</w:t>
      </w:r>
      <w:r w:rsidRPr="00B17AAC">
        <w:rPr>
          <w:rFonts w:asciiTheme="majorBidi" w:eastAsiaTheme="minorEastAsia" w:hAnsiTheme="majorBidi" w:cstheme="majorBidi"/>
          <w:color w:val="000000"/>
          <w:sz w:val="24"/>
          <w:szCs w:val="24"/>
          <w:lang w:eastAsia="fr-FR"/>
        </w:rPr>
        <w:t xml:space="preserve"> et </w:t>
      </w:r>
      <w:r w:rsidRPr="00B17AAC">
        <w:rPr>
          <w:rFonts w:asciiTheme="majorBidi" w:eastAsiaTheme="minorEastAsia" w:hAnsiTheme="majorBidi" w:cstheme="majorBidi"/>
          <w:b/>
          <w:bCs/>
          <w:color w:val="000000"/>
          <w:sz w:val="24"/>
          <w:szCs w:val="24"/>
          <w:lang w:eastAsia="fr-FR"/>
        </w:rPr>
        <w:t>60S</w:t>
      </w:r>
      <w:r w:rsidRPr="00B17AAC">
        <w:rPr>
          <w:rFonts w:asciiTheme="majorBidi" w:eastAsiaTheme="minorEastAsia" w:hAnsiTheme="majorBidi" w:cstheme="majorBidi"/>
          <w:color w:val="000000"/>
          <w:sz w:val="24"/>
          <w:szCs w:val="24"/>
          <w:lang w:eastAsia="fr-FR"/>
        </w:rPr>
        <w:t xml:space="preserve"> en hydrolysant un </w:t>
      </w:r>
      <w:r w:rsidRPr="00B17AAC">
        <w:rPr>
          <w:rFonts w:asciiTheme="majorBidi" w:eastAsiaTheme="minorEastAsia" w:hAnsiTheme="majorBidi" w:cstheme="majorBidi"/>
          <w:b/>
          <w:bCs/>
          <w:color w:val="000000"/>
          <w:sz w:val="24"/>
          <w:szCs w:val="24"/>
          <w:lang w:eastAsia="fr-FR"/>
        </w:rPr>
        <w:t>GTP</w:t>
      </w:r>
      <w:r w:rsidR="00AB7179">
        <w:rPr>
          <w:rFonts w:asciiTheme="majorBidi" w:eastAsiaTheme="minorEastAsia" w:hAnsiTheme="majorBidi" w:cstheme="majorBidi"/>
          <w:color w:val="000000"/>
          <w:sz w:val="24"/>
          <w:szCs w:val="24"/>
          <w:lang w:eastAsia="fr-FR"/>
        </w:rPr>
        <w:t>. Il est ensuite relâché et l’</w:t>
      </w:r>
      <w:r w:rsidRPr="00B17AAC">
        <w:rPr>
          <w:rFonts w:asciiTheme="majorBidi" w:eastAsiaTheme="minorEastAsia" w:hAnsiTheme="majorBidi" w:cstheme="majorBidi"/>
          <w:color w:val="000000"/>
          <w:sz w:val="24"/>
          <w:szCs w:val="24"/>
          <w:lang w:eastAsia="fr-FR"/>
        </w:rPr>
        <w:t xml:space="preserve">élongation peut débuter. </w:t>
      </w:r>
    </w:p>
    <w:p w:rsidR="0016313B" w:rsidRPr="00AB7179" w:rsidRDefault="0016313B" w:rsidP="00C81C76">
      <w:pPr>
        <w:widowControl w:val="0"/>
        <w:autoSpaceDE w:val="0"/>
        <w:autoSpaceDN w:val="0"/>
        <w:adjustRightInd w:val="0"/>
        <w:snapToGrid w:val="0"/>
        <w:spacing w:after="0"/>
        <w:jc w:val="both"/>
        <w:rPr>
          <w:rFonts w:asciiTheme="majorBidi" w:eastAsiaTheme="minorEastAsia" w:hAnsiTheme="majorBidi" w:cstheme="majorBidi"/>
          <w:b/>
          <w:bCs/>
          <w:color w:val="000000"/>
          <w:sz w:val="24"/>
          <w:szCs w:val="24"/>
          <w:lang w:eastAsia="fr-FR"/>
        </w:rPr>
      </w:pPr>
      <w:r w:rsidRPr="00AB7179">
        <w:rPr>
          <w:rFonts w:asciiTheme="majorBidi" w:eastAsiaTheme="minorEastAsia" w:hAnsiTheme="majorBidi" w:cstheme="majorBidi"/>
          <w:b/>
          <w:bCs/>
          <w:color w:val="000000"/>
          <w:sz w:val="24"/>
          <w:szCs w:val="24"/>
          <w:lang w:eastAsia="fr-FR"/>
        </w:rPr>
        <w:t>En-résu</w:t>
      </w:r>
      <w:r w:rsidR="00AB7179" w:rsidRPr="00AB7179">
        <w:rPr>
          <w:rFonts w:asciiTheme="majorBidi" w:eastAsiaTheme="minorEastAsia" w:hAnsiTheme="majorBidi" w:cstheme="majorBidi"/>
          <w:b/>
          <w:bCs/>
          <w:color w:val="000000"/>
          <w:sz w:val="24"/>
          <w:szCs w:val="24"/>
          <w:lang w:eastAsia="fr-FR"/>
        </w:rPr>
        <w:t>m</w:t>
      </w:r>
      <w:r w:rsidRPr="00AB7179">
        <w:rPr>
          <w:rFonts w:asciiTheme="majorBidi" w:eastAsiaTheme="minorEastAsia" w:hAnsiTheme="majorBidi" w:cstheme="majorBidi"/>
          <w:b/>
          <w:bCs/>
          <w:color w:val="000000"/>
          <w:sz w:val="24"/>
          <w:szCs w:val="24"/>
          <w:lang w:eastAsia="fr-FR"/>
        </w:rPr>
        <w:t>é</w:t>
      </w:r>
      <w:r w:rsidR="00AB7179">
        <w:rPr>
          <w:rFonts w:asciiTheme="majorBidi" w:eastAsiaTheme="minorEastAsia" w:hAnsiTheme="majorBidi" w:cstheme="majorBidi"/>
          <w:b/>
          <w:bCs/>
          <w:color w:val="000000"/>
          <w:sz w:val="24"/>
          <w:szCs w:val="24"/>
          <w:lang w:eastAsia="fr-FR"/>
        </w:rPr>
        <w:t> :</w:t>
      </w:r>
    </w:p>
    <w:p w:rsidR="0016313B" w:rsidRPr="00B17AAC" w:rsidRDefault="0016313B"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De nombreux facteurs (au minimum 11) doivent se lier selon un ordre pré</w:t>
      </w:r>
      <w:r w:rsidR="00AB7179">
        <w:rPr>
          <w:rFonts w:asciiTheme="majorBidi" w:eastAsiaTheme="minorEastAsia" w:hAnsiTheme="majorBidi" w:cstheme="majorBidi"/>
          <w:sz w:val="24"/>
          <w:szCs w:val="24"/>
          <w:lang w:eastAsia="fr-FR"/>
        </w:rPr>
        <w:t>cis pour former le complexe d’</w:t>
      </w:r>
      <w:r w:rsidRPr="00B17AAC">
        <w:rPr>
          <w:rFonts w:asciiTheme="majorBidi" w:eastAsiaTheme="minorEastAsia" w:hAnsiTheme="majorBidi" w:cstheme="majorBidi"/>
          <w:sz w:val="24"/>
          <w:szCs w:val="24"/>
          <w:lang w:eastAsia="fr-FR"/>
        </w:rPr>
        <w:t>initiation de la traduction. Le succès de cette étape dépend des interactions protéine - protéines, ARN - protéines et ARN-ARN.</w:t>
      </w:r>
    </w:p>
    <w:p w:rsidR="0016313B" w:rsidRPr="00B17AAC" w:rsidRDefault="0016313B"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16313B" w:rsidRPr="00AB7179" w:rsidRDefault="0016313B" w:rsidP="00C81C76">
      <w:pPr>
        <w:widowControl w:val="0"/>
        <w:autoSpaceDE w:val="0"/>
        <w:autoSpaceDN w:val="0"/>
        <w:adjustRightInd w:val="0"/>
        <w:snapToGrid w:val="0"/>
        <w:spacing w:after="0"/>
        <w:jc w:val="both"/>
        <w:rPr>
          <w:rFonts w:asciiTheme="majorBidi" w:hAnsiTheme="majorBidi" w:cstheme="majorBidi"/>
          <w:b/>
          <w:bCs/>
          <w:sz w:val="24"/>
          <w:szCs w:val="24"/>
        </w:rPr>
      </w:pPr>
      <w:r w:rsidRPr="00AB7179">
        <w:rPr>
          <w:rFonts w:asciiTheme="majorBidi" w:hAnsiTheme="majorBidi" w:cstheme="majorBidi"/>
          <w:b/>
          <w:bCs/>
          <w:sz w:val="24"/>
          <w:szCs w:val="24"/>
        </w:rPr>
        <w:t>ELONGATION</w:t>
      </w:r>
    </w:p>
    <w:p w:rsidR="00535D9F" w:rsidRPr="00B17AAC" w:rsidRDefault="0016313B"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lastRenderedPageBreak/>
        <w:drawing>
          <wp:inline distT="0" distB="0" distL="0" distR="0">
            <wp:extent cx="5333365" cy="3475990"/>
            <wp:effectExtent l="0" t="0" r="63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3365" cy="3475990"/>
                    </a:xfrm>
                    <a:prstGeom prst="rect">
                      <a:avLst/>
                    </a:prstGeom>
                    <a:noFill/>
                  </pic:spPr>
                </pic:pic>
              </a:graphicData>
            </a:graphic>
          </wp:inline>
        </w:drawing>
      </w:r>
    </w:p>
    <w:p w:rsidR="00535D9F" w:rsidRPr="00B17AAC" w:rsidRDefault="00535D9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Les ribosomes initiés ont leur </w:t>
      </w:r>
      <w:r w:rsidRPr="00B17AAC">
        <w:rPr>
          <w:rFonts w:asciiTheme="majorBidi" w:eastAsiaTheme="minorEastAsia" w:hAnsiTheme="majorBidi" w:cstheme="majorBidi"/>
          <w:b/>
          <w:bCs/>
          <w:sz w:val="24"/>
          <w:szCs w:val="24"/>
          <w:lang w:eastAsia="fr-FR"/>
        </w:rPr>
        <w:t>site A</w:t>
      </w:r>
      <w:r w:rsidRPr="00B17AAC">
        <w:rPr>
          <w:rFonts w:asciiTheme="majorBidi" w:eastAsiaTheme="minorEastAsia" w:hAnsiTheme="majorBidi" w:cstheme="majorBidi"/>
          <w:sz w:val="24"/>
          <w:szCs w:val="24"/>
          <w:lang w:eastAsia="fr-FR"/>
        </w:rPr>
        <w:t xml:space="preserve"> vacant (vide). Le facteur d'élongation </w:t>
      </w:r>
      <w:r w:rsidRPr="00B17AAC">
        <w:rPr>
          <w:rFonts w:asciiTheme="majorBidi" w:eastAsiaTheme="minorEastAsia" w:hAnsiTheme="majorBidi" w:cstheme="majorBidi"/>
          <w:b/>
          <w:bCs/>
          <w:sz w:val="24"/>
          <w:szCs w:val="24"/>
          <w:lang w:eastAsia="fr-FR"/>
        </w:rPr>
        <w:t>eEF1B</w:t>
      </w:r>
      <w:r w:rsidRPr="00B17AAC">
        <w:rPr>
          <w:rFonts w:asciiTheme="majorBidi" w:eastAsiaTheme="minorEastAsia" w:hAnsiTheme="majorBidi" w:cstheme="majorBidi"/>
          <w:sz w:val="24"/>
          <w:szCs w:val="24"/>
          <w:lang w:eastAsia="fr-FR"/>
        </w:rPr>
        <w:t xml:space="preserve">catalyse l'échange du </w:t>
      </w:r>
      <w:r w:rsidRPr="00B17AAC">
        <w:rPr>
          <w:rFonts w:asciiTheme="majorBidi" w:eastAsiaTheme="minorEastAsia" w:hAnsiTheme="majorBidi" w:cstheme="majorBidi"/>
          <w:b/>
          <w:bCs/>
          <w:sz w:val="24"/>
          <w:szCs w:val="24"/>
          <w:lang w:eastAsia="fr-FR"/>
        </w:rPr>
        <w:t>GDP</w:t>
      </w:r>
      <w:r w:rsidRPr="00B17AAC">
        <w:rPr>
          <w:rFonts w:asciiTheme="majorBidi" w:eastAsiaTheme="minorEastAsia" w:hAnsiTheme="majorBidi" w:cstheme="majorBidi"/>
          <w:sz w:val="24"/>
          <w:szCs w:val="24"/>
          <w:lang w:eastAsia="fr-FR"/>
        </w:rPr>
        <w:t xml:space="preserve"> par un </w:t>
      </w:r>
      <w:r w:rsidRPr="00B17AAC">
        <w:rPr>
          <w:rFonts w:asciiTheme="majorBidi" w:eastAsiaTheme="minorEastAsia" w:hAnsiTheme="majorBidi" w:cstheme="majorBidi"/>
          <w:b/>
          <w:bCs/>
          <w:sz w:val="24"/>
          <w:szCs w:val="24"/>
          <w:lang w:eastAsia="fr-FR"/>
        </w:rPr>
        <w:t>GTP</w:t>
      </w:r>
      <w:r w:rsidRPr="00B17AAC">
        <w:rPr>
          <w:rFonts w:asciiTheme="majorBidi" w:eastAsiaTheme="minorEastAsia" w:hAnsiTheme="majorBidi" w:cstheme="majorBidi"/>
          <w:sz w:val="24"/>
          <w:szCs w:val="24"/>
          <w:lang w:eastAsia="fr-FR"/>
        </w:rPr>
        <w:t xml:space="preserve"> sur le facteur </w:t>
      </w:r>
      <w:r w:rsidRPr="00B17AAC">
        <w:rPr>
          <w:rFonts w:asciiTheme="majorBidi" w:eastAsiaTheme="minorEastAsia" w:hAnsiTheme="majorBidi" w:cstheme="majorBidi"/>
          <w:b/>
          <w:bCs/>
          <w:sz w:val="24"/>
          <w:szCs w:val="24"/>
          <w:lang w:eastAsia="fr-FR"/>
        </w:rPr>
        <w:t>eEF1A</w:t>
      </w:r>
      <w:r w:rsidR="00AB7179">
        <w:rPr>
          <w:rFonts w:asciiTheme="majorBidi" w:eastAsiaTheme="minorEastAsia" w:hAnsiTheme="majorBidi" w:cstheme="majorBidi"/>
          <w:sz w:val="24"/>
          <w:szCs w:val="24"/>
          <w:lang w:eastAsia="fr-FR"/>
        </w:rPr>
        <w:t xml:space="preserve">. Celui-ci, activé, va </w:t>
      </w:r>
      <w:r w:rsidRPr="00B17AAC">
        <w:rPr>
          <w:rFonts w:asciiTheme="majorBidi" w:eastAsiaTheme="minorEastAsia" w:hAnsiTheme="majorBidi" w:cstheme="majorBidi"/>
          <w:sz w:val="24"/>
          <w:szCs w:val="24"/>
          <w:lang w:eastAsia="fr-FR"/>
        </w:rPr>
        <w:t xml:space="preserve">recevoir un tRNA chargé qu'il viendra fixer sur le </w:t>
      </w:r>
      <w:r w:rsidRPr="00B17AAC">
        <w:rPr>
          <w:rFonts w:asciiTheme="majorBidi" w:eastAsiaTheme="minorEastAsia" w:hAnsiTheme="majorBidi" w:cstheme="majorBidi"/>
          <w:b/>
          <w:bCs/>
          <w:sz w:val="24"/>
          <w:szCs w:val="24"/>
          <w:lang w:eastAsia="fr-FR"/>
        </w:rPr>
        <w:t>site A</w:t>
      </w:r>
      <w:r w:rsidRPr="00B17AAC">
        <w:rPr>
          <w:rFonts w:asciiTheme="majorBidi" w:eastAsiaTheme="minorEastAsia" w:hAnsiTheme="majorBidi" w:cstheme="majorBidi"/>
          <w:sz w:val="24"/>
          <w:szCs w:val="24"/>
          <w:lang w:eastAsia="fr-FR"/>
        </w:rPr>
        <w:t xml:space="preserve">, en hydrolysant le </w:t>
      </w:r>
      <w:r w:rsidRPr="00B17AAC">
        <w:rPr>
          <w:rFonts w:asciiTheme="majorBidi" w:eastAsiaTheme="minorEastAsia" w:hAnsiTheme="majorBidi" w:cstheme="majorBidi"/>
          <w:b/>
          <w:bCs/>
          <w:sz w:val="24"/>
          <w:szCs w:val="24"/>
          <w:lang w:eastAsia="fr-FR"/>
        </w:rPr>
        <w:t>GTP</w:t>
      </w:r>
      <w:r w:rsidR="00AB7179">
        <w:rPr>
          <w:rFonts w:asciiTheme="majorBidi" w:eastAsiaTheme="minorEastAsia" w:hAnsiTheme="majorBidi" w:cstheme="majorBidi"/>
          <w:sz w:val="24"/>
          <w:szCs w:val="24"/>
          <w:lang w:eastAsia="fr-FR"/>
        </w:rPr>
        <w:t xml:space="preserve"> en </w:t>
      </w:r>
      <w:r w:rsidRPr="00B17AAC">
        <w:rPr>
          <w:rFonts w:asciiTheme="majorBidi" w:eastAsiaTheme="minorEastAsia" w:hAnsiTheme="majorBidi" w:cstheme="majorBidi"/>
          <w:b/>
          <w:bCs/>
          <w:sz w:val="24"/>
          <w:szCs w:val="24"/>
          <w:lang w:eastAsia="fr-FR"/>
        </w:rPr>
        <w:t>GDP</w:t>
      </w:r>
      <w:r w:rsidRPr="00B17AAC">
        <w:rPr>
          <w:rFonts w:asciiTheme="majorBidi" w:eastAsiaTheme="minorEastAsia" w:hAnsiTheme="majorBidi" w:cstheme="majorBidi"/>
          <w:sz w:val="24"/>
          <w:szCs w:val="24"/>
          <w:lang w:eastAsia="fr-FR"/>
        </w:rPr>
        <w:t>. Dès que le codon du messager au site A est apparié avec l'anticodon du</w:t>
      </w:r>
      <w:r w:rsidR="00AB7179">
        <w:rPr>
          <w:rFonts w:asciiTheme="majorBidi" w:eastAsiaTheme="minorEastAsia" w:hAnsiTheme="majorBidi" w:cstheme="majorBidi"/>
          <w:sz w:val="24"/>
          <w:szCs w:val="24"/>
          <w:lang w:eastAsia="fr-FR"/>
        </w:rPr>
        <w:t>tRNA</w:t>
      </w:r>
      <w:r w:rsidRPr="00B17AAC">
        <w:rPr>
          <w:rFonts w:asciiTheme="majorBidi" w:eastAsiaTheme="minorEastAsia" w:hAnsiTheme="majorBidi" w:cstheme="majorBidi"/>
          <w:sz w:val="24"/>
          <w:szCs w:val="24"/>
          <w:lang w:eastAsia="fr-FR"/>
        </w:rPr>
        <w:t xml:space="preserve">apporté, le facteur </w:t>
      </w:r>
      <w:r w:rsidRPr="00B17AAC">
        <w:rPr>
          <w:rFonts w:asciiTheme="majorBidi" w:eastAsiaTheme="minorEastAsia" w:hAnsiTheme="majorBidi" w:cstheme="majorBidi"/>
          <w:b/>
          <w:bCs/>
          <w:sz w:val="24"/>
          <w:szCs w:val="24"/>
          <w:lang w:eastAsia="fr-FR"/>
        </w:rPr>
        <w:t>eEF1A</w:t>
      </w:r>
      <w:r w:rsidRPr="00B17AAC">
        <w:rPr>
          <w:rFonts w:asciiTheme="majorBidi" w:eastAsiaTheme="minorEastAsia" w:hAnsiTheme="majorBidi" w:cstheme="majorBidi"/>
          <w:sz w:val="24"/>
          <w:szCs w:val="24"/>
          <w:lang w:eastAsia="fr-FR"/>
        </w:rPr>
        <w:t xml:space="preserve"> est libéré avec son </w:t>
      </w:r>
      <w:r w:rsidRPr="00B17AAC">
        <w:rPr>
          <w:rFonts w:asciiTheme="majorBidi" w:eastAsiaTheme="minorEastAsia" w:hAnsiTheme="majorBidi" w:cstheme="majorBidi"/>
          <w:b/>
          <w:bCs/>
          <w:sz w:val="24"/>
          <w:szCs w:val="24"/>
          <w:lang w:eastAsia="fr-FR"/>
        </w:rPr>
        <w:t>GDP</w:t>
      </w:r>
      <w:r w:rsidRPr="00B17AAC">
        <w:rPr>
          <w:rFonts w:asciiTheme="majorBidi" w:eastAsiaTheme="minorEastAsia" w:hAnsiTheme="majorBidi" w:cstheme="majorBidi"/>
          <w:sz w:val="24"/>
          <w:szCs w:val="24"/>
          <w:lang w:eastAsia="fr-FR"/>
        </w:rPr>
        <w:t xml:space="preserve">. </w:t>
      </w:r>
    </w:p>
    <w:p w:rsidR="00535D9F" w:rsidRPr="00B17AAC" w:rsidRDefault="00535D9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Le ribosome catalyse alors le transfert du </w:t>
      </w:r>
      <w:r w:rsidRPr="00B17AAC">
        <w:rPr>
          <w:rFonts w:asciiTheme="majorBidi" w:eastAsiaTheme="minorEastAsia" w:hAnsiTheme="majorBidi" w:cstheme="majorBidi"/>
          <w:b/>
          <w:bCs/>
          <w:sz w:val="24"/>
          <w:szCs w:val="24"/>
          <w:lang w:eastAsia="fr-FR"/>
        </w:rPr>
        <w:t>peptide</w:t>
      </w:r>
      <w:r w:rsidRPr="00B17AAC">
        <w:rPr>
          <w:rFonts w:asciiTheme="majorBidi" w:eastAsiaTheme="minorEastAsia" w:hAnsiTheme="majorBidi" w:cstheme="majorBidi"/>
          <w:sz w:val="24"/>
          <w:szCs w:val="24"/>
          <w:lang w:eastAsia="fr-FR"/>
        </w:rPr>
        <w:t xml:space="preserve"> situé sur le </w:t>
      </w:r>
      <w:r w:rsidRPr="00B17AAC">
        <w:rPr>
          <w:rFonts w:asciiTheme="majorBidi" w:eastAsiaTheme="minorEastAsia" w:hAnsiTheme="majorBidi" w:cstheme="majorBidi"/>
          <w:b/>
          <w:bCs/>
          <w:sz w:val="24"/>
          <w:szCs w:val="24"/>
          <w:lang w:eastAsia="fr-FR"/>
        </w:rPr>
        <w:t>tRNA du site P</w:t>
      </w:r>
      <w:r w:rsidR="00AB7179">
        <w:rPr>
          <w:rFonts w:asciiTheme="majorBidi" w:eastAsiaTheme="minorEastAsia" w:hAnsiTheme="majorBidi" w:cstheme="majorBidi"/>
          <w:sz w:val="24"/>
          <w:szCs w:val="24"/>
          <w:lang w:eastAsia="fr-FR"/>
        </w:rPr>
        <w:t xml:space="preserve"> sur la </w:t>
      </w:r>
      <w:r w:rsidRPr="00B17AAC">
        <w:rPr>
          <w:rFonts w:asciiTheme="majorBidi" w:eastAsiaTheme="minorEastAsia" w:hAnsiTheme="majorBidi" w:cstheme="majorBidi"/>
          <w:sz w:val="24"/>
          <w:szCs w:val="24"/>
          <w:lang w:eastAsia="fr-FR"/>
        </w:rPr>
        <w:t xml:space="preserve">fonction amine de l'acide aminé du </w:t>
      </w:r>
      <w:r w:rsidRPr="00B17AAC">
        <w:rPr>
          <w:rFonts w:asciiTheme="majorBidi" w:eastAsiaTheme="minorEastAsia" w:hAnsiTheme="majorBidi" w:cstheme="majorBidi"/>
          <w:b/>
          <w:bCs/>
          <w:sz w:val="24"/>
          <w:szCs w:val="24"/>
          <w:lang w:eastAsia="fr-FR"/>
        </w:rPr>
        <w:t>tRNA du site A</w:t>
      </w:r>
      <w:r w:rsidRPr="00B17AAC">
        <w:rPr>
          <w:rFonts w:asciiTheme="majorBidi" w:eastAsiaTheme="minorEastAsia" w:hAnsiTheme="majorBidi" w:cstheme="majorBidi"/>
          <w:sz w:val="24"/>
          <w:szCs w:val="24"/>
          <w:lang w:eastAsia="fr-FR"/>
        </w:rPr>
        <w:t>. Il u</w:t>
      </w:r>
      <w:r w:rsidR="00AB7179">
        <w:rPr>
          <w:rFonts w:asciiTheme="majorBidi" w:eastAsiaTheme="minorEastAsia" w:hAnsiTheme="majorBidi" w:cstheme="majorBidi"/>
          <w:sz w:val="24"/>
          <w:szCs w:val="24"/>
          <w:lang w:eastAsia="fr-FR"/>
        </w:rPr>
        <w:t xml:space="preserve">tilise pour cela, l'énergie de </w:t>
      </w:r>
      <w:r w:rsidRPr="00B17AAC">
        <w:rPr>
          <w:rFonts w:asciiTheme="majorBidi" w:eastAsiaTheme="minorEastAsia" w:hAnsiTheme="majorBidi" w:cstheme="majorBidi"/>
          <w:sz w:val="24"/>
          <w:szCs w:val="24"/>
          <w:lang w:eastAsia="fr-FR"/>
        </w:rPr>
        <w:t xml:space="preserve"> l'hydrolyse de la </w:t>
      </w:r>
      <w:r w:rsidRPr="00B17AAC">
        <w:rPr>
          <w:rFonts w:asciiTheme="majorBidi" w:eastAsiaTheme="minorEastAsia" w:hAnsiTheme="majorBidi" w:cstheme="majorBidi"/>
          <w:b/>
          <w:bCs/>
          <w:sz w:val="24"/>
          <w:szCs w:val="24"/>
          <w:lang w:eastAsia="fr-FR"/>
        </w:rPr>
        <w:t>liaison ester</w:t>
      </w:r>
      <w:r w:rsidRPr="00B17AAC">
        <w:rPr>
          <w:rFonts w:asciiTheme="majorBidi" w:eastAsiaTheme="minorEastAsia" w:hAnsiTheme="majorBidi" w:cstheme="majorBidi"/>
          <w:sz w:val="24"/>
          <w:szCs w:val="24"/>
          <w:lang w:eastAsia="fr-FR"/>
        </w:rPr>
        <w:t xml:space="preserve"> riche en énergie entre le peptide et le tRNA du site P. </w:t>
      </w:r>
    </w:p>
    <w:p w:rsidR="00535D9F" w:rsidRPr="00B17AAC" w:rsidRDefault="00535D9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Enfin, grâce au facteur </w:t>
      </w:r>
      <w:r w:rsidRPr="00B17AAC">
        <w:rPr>
          <w:rFonts w:asciiTheme="majorBidi" w:eastAsiaTheme="minorEastAsia" w:hAnsiTheme="majorBidi" w:cstheme="majorBidi"/>
          <w:b/>
          <w:bCs/>
          <w:sz w:val="24"/>
          <w:szCs w:val="24"/>
          <w:lang w:eastAsia="fr-FR"/>
        </w:rPr>
        <w:t>eEF2</w:t>
      </w:r>
      <w:r w:rsidRPr="00B17AAC">
        <w:rPr>
          <w:rFonts w:asciiTheme="majorBidi" w:eastAsiaTheme="minorEastAsia" w:hAnsiTheme="majorBidi" w:cstheme="majorBidi"/>
          <w:sz w:val="24"/>
          <w:szCs w:val="24"/>
          <w:lang w:eastAsia="fr-FR"/>
        </w:rPr>
        <w:t xml:space="preserve"> et à l'hydrolyse d'un autre </w:t>
      </w:r>
      <w:r w:rsidRPr="00B17AAC">
        <w:rPr>
          <w:rFonts w:asciiTheme="majorBidi" w:eastAsiaTheme="minorEastAsia" w:hAnsiTheme="majorBidi" w:cstheme="majorBidi"/>
          <w:b/>
          <w:bCs/>
          <w:sz w:val="24"/>
          <w:szCs w:val="24"/>
          <w:lang w:eastAsia="fr-FR"/>
        </w:rPr>
        <w:t>GTP</w:t>
      </w:r>
      <w:r w:rsidR="00AB7179">
        <w:rPr>
          <w:rFonts w:asciiTheme="majorBidi" w:eastAsiaTheme="minorEastAsia" w:hAnsiTheme="majorBidi" w:cstheme="majorBidi"/>
          <w:sz w:val="24"/>
          <w:szCs w:val="24"/>
          <w:lang w:eastAsia="fr-FR"/>
        </w:rPr>
        <w:t xml:space="preserve">, le tRNA du site P est </w:t>
      </w:r>
      <w:r w:rsidRPr="00B17AAC">
        <w:rPr>
          <w:rFonts w:asciiTheme="majorBidi" w:eastAsiaTheme="minorEastAsia" w:hAnsiTheme="majorBidi" w:cstheme="majorBidi"/>
          <w:sz w:val="24"/>
          <w:szCs w:val="24"/>
          <w:lang w:eastAsia="fr-FR"/>
        </w:rPr>
        <w:t xml:space="preserve"> libéré, le messager, le tRNA restant et le peptide en cours de synthèse sont alor</w:t>
      </w:r>
      <w:r w:rsidR="00AB7179">
        <w:rPr>
          <w:rFonts w:asciiTheme="majorBidi" w:eastAsiaTheme="minorEastAsia" w:hAnsiTheme="majorBidi" w:cstheme="majorBidi"/>
          <w:sz w:val="24"/>
          <w:szCs w:val="24"/>
          <w:lang w:eastAsia="fr-FR"/>
        </w:rPr>
        <w:t xml:space="preserve">s </w:t>
      </w:r>
      <w:r w:rsidRPr="00B17AAC">
        <w:rPr>
          <w:rFonts w:asciiTheme="majorBidi" w:eastAsiaTheme="minorEastAsia" w:hAnsiTheme="majorBidi" w:cstheme="majorBidi"/>
          <w:sz w:val="24"/>
          <w:szCs w:val="24"/>
          <w:lang w:eastAsia="fr-FR"/>
        </w:rPr>
        <w:t>déplacés (</w:t>
      </w:r>
      <w:r w:rsidRPr="00B17AAC">
        <w:rPr>
          <w:rFonts w:asciiTheme="majorBidi" w:eastAsiaTheme="minorEastAsia" w:hAnsiTheme="majorBidi" w:cstheme="majorBidi"/>
          <w:b/>
          <w:bCs/>
          <w:sz w:val="24"/>
          <w:szCs w:val="24"/>
          <w:lang w:eastAsia="fr-FR"/>
        </w:rPr>
        <w:t>translocation</w:t>
      </w:r>
      <w:r w:rsidRPr="00B17AAC">
        <w:rPr>
          <w:rFonts w:asciiTheme="majorBidi" w:eastAsiaTheme="minorEastAsia" w:hAnsiTheme="majorBidi" w:cstheme="majorBidi"/>
          <w:sz w:val="24"/>
          <w:szCs w:val="24"/>
          <w:lang w:eastAsia="fr-FR"/>
        </w:rPr>
        <w:t>) du site A vers le site P, sans qu'i</w:t>
      </w:r>
      <w:r w:rsidR="00AB7179">
        <w:rPr>
          <w:rFonts w:asciiTheme="majorBidi" w:eastAsiaTheme="minorEastAsia" w:hAnsiTheme="majorBidi" w:cstheme="majorBidi"/>
          <w:sz w:val="24"/>
          <w:szCs w:val="24"/>
          <w:lang w:eastAsia="fr-FR"/>
        </w:rPr>
        <w:t xml:space="preserve">l y ait de séparation entre le </w:t>
      </w:r>
      <w:r w:rsidRPr="00B17AAC">
        <w:rPr>
          <w:rFonts w:asciiTheme="majorBidi" w:eastAsiaTheme="minorEastAsia" w:hAnsiTheme="majorBidi" w:cstheme="majorBidi"/>
          <w:sz w:val="24"/>
          <w:szCs w:val="24"/>
          <w:lang w:eastAsia="fr-FR"/>
        </w:rPr>
        <w:t xml:space="preserve">codon et l'anticodon. </w:t>
      </w:r>
    </w:p>
    <w:p w:rsidR="00535D9F" w:rsidRPr="00B17AAC" w:rsidRDefault="00535D9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Le </w:t>
      </w:r>
      <w:r w:rsidRPr="00B17AAC">
        <w:rPr>
          <w:rFonts w:asciiTheme="majorBidi" w:eastAsiaTheme="minorEastAsia" w:hAnsiTheme="majorBidi" w:cstheme="majorBidi"/>
          <w:b/>
          <w:bCs/>
          <w:sz w:val="24"/>
          <w:szCs w:val="24"/>
          <w:lang w:eastAsia="fr-FR"/>
        </w:rPr>
        <w:t>site A</w:t>
      </w:r>
      <w:r w:rsidRPr="00B17AAC">
        <w:rPr>
          <w:rFonts w:asciiTheme="majorBidi" w:eastAsiaTheme="minorEastAsia" w:hAnsiTheme="majorBidi" w:cstheme="majorBidi"/>
          <w:sz w:val="24"/>
          <w:szCs w:val="24"/>
          <w:lang w:eastAsia="fr-FR"/>
        </w:rPr>
        <w:t xml:space="preserve"> est à nouveau libre pour recevoir le tRNA de </w:t>
      </w:r>
      <w:r w:rsidRPr="00B17AAC">
        <w:rPr>
          <w:rFonts w:asciiTheme="majorBidi" w:eastAsiaTheme="minorEastAsia" w:hAnsiTheme="majorBidi" w:cstheme="majorBidi"/>
          <w:b/>
          <w:bCs/>
          <w:sz w:val="24"/>
          <w:szCs w:val="24"/>
          <w:lang w:eastAsia="fr-FR"/>
        </w:rPr>
        <w:t>l'acide aminé suivant</w:t>
      </w:r>
      <w:r w:rsidRPr="00B17AAC">
        <w:rPr>
          <w:rFonts w:asciiTheme="majorBidi" w:eastAsiaTheme="minorEastAsia" w:hAnsiTheme="majorBidi" w:cstheme="majorBidi"/>
          <w:sz w:val="24"/>
          <w:szCs w:val="24"/>
          <w:lang w:eastAsia="fr-FR"/>
        </w:rPr>
        <w:t xml:space="preserve">. </w:t>
      </w:r>
    </w:p>
    <w:p w:rsidR="00535D9F" w:rsidRPr="00B17AAC" w:rsidRDefault="00535D9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535D9F" w:rsidRPr="00B17AAC" w:rsidRDefault="00535D9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b/>
          <w:bCs/>
          <w:sz w:val="24"/>
          <w:szCs w:val="24"/>
          <w:lang w:eastAsia="fr-FR"/>
        </w:rPr>
        <w:t xml:space="preserve">TERMINAISON </w:t>
      </w:r>
    </w:p>
    <w:p w:rsidR="00535D9F" w:rsidRPr="00B17AAC" w:rsidRDefault="00535D9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535D9F" w:rsidRPr="00B17AAC" w:rsidRDefault="00535D9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   Lorsque le site A se trouve en regard d'un codon non-sens annonçant la fin de la traduction, le complexe va se dissocier du messager en p</w:t>
      </w:r>
      <w:r w:rsidR="00AB7179">
        <w:rPr>
          <w:rFonts w:asciiTheme="majorBidi" w:eastAsiaTheme="minorEastAsia" w:hAnsiTheme="majorBidi" w:cstheme="majorBidi"/>
          <w:sz w:val="24"/>
          <w:szCs w:val="24"/>
          <w:lang w:eastAsia="fr-FR"/>
        </w:rPr>
        <w:t xml:space="preserve">résence d'un dernier cofacteur </w:t>
      </w:r>
      <w:r w:rsidRPr="00B17AAC">
        <w:rPr>
          <w:rFonts w:asciiTheme="majorBidi" w:eastAsiaTheme="minorEastAsia" w:hAnsiTheme="majorBidi" w:cstheme="majorBidi"/>
          <w:b/>
          <w:bCs/>
          <w:sz w:val="24"/>
          <w:szCs w:val="24"/>
          <w:lang w:eastAsia="fr-FR"/>
        </w:rPr>
        <w:t>eRF</w:t>
      </w:r>
      <w:r w:rsidRPr="00B17AAC">
        <w:rPr>
          <w:rFonts w:asciiTheme="majorBidi" w:eastAsiaTheme="minorEastAsia" w:hAnsiTheme="majorBidi" w:cstheme="majorBidi"/>
          <w:sz w:val="24"/>
          <w:szCs w:val="24"/>
          <w:lang w:eastAsia="fr-FR"/>
        </w:rPr>
        <w:t xml:space="preserve">. </w:t>
      </w:r>
    </w:p>
    <w:p w:rsidR="00535D9F" w:rsidRPr="00B17AAC" w:rsidRDefault="00535D9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 Les deux sous unités du ribosome se dissocient, la protéine synthétisée est libérée, ainsi que le dernier tRNA</w:t>
      </w:r>
    </w:p>
    <w:p w:rsidR="00535D9F" w:rsidRPr="00B17AAC" w:rsidRDefault="00535D9F" w:rsidP="00C81C76">
      <w:pPr>
        <w:widowControl w:val="0"/>
        <w:autoSpaceDE w:val="0"/>
        <w:autoSpaceDN w:val="0"/>
        <w:adjustRightInd w:val="0"/>
        <w:snapToGrid w:val="0"/>
        <w:spacing w:after="0"/>
        <w:jc w:val="both"/>
        <w:rPr>
          <w:rFonts w:asciiTheme="majorBidi" w:eastAsiaTheme="minorEastAsia" w:hAnsiTheme="majorBidi" w:cstheme="majorBidi"/>
          <w:noProof/>
          <w:sz w:val="24"/>
          <w:szCs w:val="24"/>
          <w:lang w:eastAsia="fr-FR"/>
        </w:rPr>
      </w:pPr>
    </w:p>
    <w:p w:rsidR="00535D9F" w:rsidRPr="00B17AAC" w:rsidRDefault="00535D9F" w:rsidP="00C81C76">
      <w:pPr>
        <w:widowControl w:val="0"/>
        <w:autoSpaceDE w:val="0"/>
        <w:autoSpaceDN w:val="0"/>
        <w:adjustRightInd w:val="0"/>
        <w:snapToGrid w:val="0"/>
        <w:spacing w:after="0"/>
        <w:jc w:val="center"/>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lastRenderedPageBreak/>
        <w:drawing>
          <wp:inline distT="0" distB="0" distL="0" distR="0">
            <wp:extent cx="4504690" cy="3523615"/>
            <wp:effectExtent l="0" t="0" r="0" b="63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4690" cy="3523615"/>
                    </a:xfrm>
                    <a:prstGeom prst="rect">
                      <a:avLst/>
                    </a:prstGeom>
                    <a:noFill/>
                  </pic:spPr>
                </pic:pic>
              </a:graphicData>
            </a:graphic>
          </wp:inline>
        </w:drawing>
      </w:r>
    </w:p>
    <w:p w:rsidR="00535D9F" w:rsidRPr="00B17AAC" w:rsidRDefault="00535D9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535D9F" w:rsidRPr="00B17AAC" w:rsidRDefault="00535D9F" w:rsidP="00C81C76">
      <w:pPr>
        <w:widowControl w:val="0"/>
        <w:autoSpaceDE w:val="0"/>
        <w:autoSpaceDN w:val="0"/>
        <w:adjustRightInd w:val="0"/>
        <w:snapToGrid w:val="0"/>
        <w:spacing w:after="0"/>
        <w:jc w:val="both"/>
        <w:rPr>
          <w:rFonts w:asciiTheme="majorBidi" w:eastAsiaTheme="minorEastAsia" w:hAnsiTheme="majorBidi" w:cstheme="majorBidi"/>
          <w:b/>
          <w:bCs/>
          <w:sz w:val="24"/>
          <w:szCs w:val="24"/>
          <w:lang w:eastAsia="fr-FR"/>
        </w:rPr>
      </w:pPr>
      <w:r w:rsidRPr="00B17AAC">
        <w:rPr>
          <w:rFonts w:asciiTheme="majorBidi" w:eastAsiaTheme="minorEastAsia" w:hAnsiTheme="majorBidi" w:cstheme="majorBidi"/>
          <w:b/>
          <w:bCs/>
          <w:sz w:val="24"/>
          <w:szCs w:val="24"/>
          <w:lang w:eastAsia="fr-FR"/>
        </w:rPr>
        <w:t xml:space="preserve">     BILAN ENERGETIQUE </w:t>
      </w:r>
    </w:p>
    <w:p w:rsidR="00535D9F" w:rsidRPr="00AB7179" w:rsidRDefault="00535D9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Le bilan énergétique de la traduction dépend du nombre </w:t>
      </w:r>
      <w:r w:rsidR="00AB7179">
        <w:rPr>
          <w:rFonts w:asciiTheme="majorBidi" w:eastAsiaTheme="minorEastAsia" w:hAnsiTheme="majorBidi" w:cstheme="majorBidi"/>
          <w:sz w:val="24"/>
          <w:szCs w:val="24"/>
          <w:lang w:eastAsia="fr-FR"/>
        </w:rPr>
        <w:t xml:space="preserve">d'acides aminés de la protéine </w:t>
      </w:r>
      <w:r w:rsidRPr="00B17AAC">
        <w:rPr>
          <w:rFonts w:asciiTheme="majorBidi" w:eastAsiaTheme="minorEastAsia" w:hAnsiTheme="majorBidi" w:cstheme="majorBidi"/>
          <w:sz w:val="24"/>
          <w:szCs w:val="24"/>
          <w:lang w:eastAsia="fr-FR"/>
        </w:rPr>
        <w:t>synthétisée</w:t>
      </w:r>
      <w:r w:rsidRPr="00B17AAC">
        <w:rPr>
          <w:rFonts w:asciiTheme="majorBidi" w:eastAsiaTheme="minorEastAsia" w:hAnsiTheme="majorBidi" w:cstheme="majorBidi"/>
          <w:b/>
          <w:bCs/>
          <w:sz w:val="24"/>
          <w:szCs w:val="24"/>
          <w:lang w:eastAsia="fr-FR"/>
        </w:rPr>
        <w:t xml:space="preserve"> :  </w:t>
      </w:r>
    </w:p>
    <w:p w:rsidR="00535D9F" w:rsidRPr="00B17AAC" w:rsidRDefault="00535D9F"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b/>
          <w:bCs/>
          <w:noProof/>
          <w:sz w:val="24"/>
          <w:szCs w:val="24"/>
          <w:lang w:eastAsia="fr-FR"/>
        </w:rPr>
        <w:drawing>
          <wp:inline distT="0" distB="0" distL="0" distR="0">
            <wp:extent cx="5904865" cy="2942590"/>
            <wp:effectExtent l="0" t="0" r="63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4865" cy="2942590"/>
                    </a:xfrm>
                    <a:prstGeom prst="rect">
                      <a:avLst/>
                    </a:prstGeom>
                    <a:noFill/>
                  </pic:spPr>
                </pic:pic>
              </a:graphicData>
            </a:graphic>
          </wp:inline>
        </w:drawing>
      </w:r>
    </w:p>
    <w:p w:rsidR="00535D9F" w:rsidRPr="00AB7179" w:rsidRDefault="00663BD3" w:rsidP="00C81C76">
      <w:pPr>
        <w:pStyle w:val="Paragraphedeliste"/>
        <w:widowControl w:val="0"/>
        <w:numPr>
          <w:ilvl w:val="0"/>
          <w:numId w:val="4"/>
        </w:numPr>
        <w:autoSpaceDE w:val="0"/>
        <w:autoSpaceDN w:val="0"/>
        <w:adjustRightInd w:val="0"/>
        <w:snapToGrid w:val="0"/>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noProof/>
          <w:sz w:val="24"/>
          <w:szCs w:val="24"/>
          <w:lang w:eastAsia="fr-FR"/>
        </w:rPr>
        <w:pict>
          <v:shapetype id="_x0000_t32" coordsize="21600,21600" o:spt="32" o:oned="t" path="m,l21600,21600e" filled="f">
            <v:path arrowok="t" fillok="f" o:connecttype="none"/>
            <o:lock v:ext="edit" shapetype="t"/>
          </v:shapetype>
          <v:shape id="Connecteur droit avec flèche 91" o:spid="_x0000_s1029" type="#_x0000_t32" style="position:absolute;left:0;text-align:left;margin-left:299.65pt;margin-top:8.7pt;width:24.75pt;height:0;flip:y;z-index:2517032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" strokecolor="#4579b8 [3044]">
            <v:stroke endarrow="open"/>
          </v:shape>
        </w:pict>
      </w:r>
      <w:r w:rsidR="00535D9F" w:rsidRPr="00AB7179">
        <w:rPr>
          <w:rFonts w:asciiTheme="majorBidi" w:eastAsiaTheme="minorEastAsia" w:hAnsiTheme="majorBidi" w:cstheme="majorBidi"/>
          <w:sz w:val="24"/>
          <w:szCs w:val="24"/>
          <w:lang w:eastAsia="fr-FR"/>
        </w:rPr>
        <w:t>Pour</w:t>
      </w:r>
      <w:r w:rsidR="00AB7179" w:rsidRPr="00AB7179">
        <w:rPr>
          <w:rFonts w:asciiTheme="majorBidi" w:eastAsiaTheme="minorEastAsia" w:hAnsiTheme="majorBidi" w:cstheme="majorBidi"/>
          <w:sz w:val="24"/>
          <w:szCs w:val="24"/>
          <w:lang w:eastAsia="fr-FR"/>
        </w:rPr>
        <w:t xml:space="preserve"> chaque acide aminé </w:t>
      </w:r>
      <w:r w:rsidR="00535D9F" w:rsidRPr="00AB7179">
        <w:rPr>
          <w:rFonts w:asciiTheme="majorBidi" w:eastAsiaTheme="minorEastAsia" w:hAnsiTheme="majorBidi" w:cstheme="majorBidi"/>
          <w:sz w:val="24"/>
          <w:szCs w:val="24"/>
          <w:lang w:eastAsia="fr-FR"/>
        </w:rPr>
        <w:t>on</w:t>
      </w:r>
      <w:r w:rsidR="00AB7179" w:rsidRPr="00AB7179">
        <w:rPr>
          <w:rFonts w:asciiTheme="majorBidi" w:eastAsiaTheme="minorEastAsia" w:hAnsiTheme="majorBidi" w:cstheme="majorBidi"/>
          <w:sz w:val="24"/>
          <w:szCs w:val="24"/>
          <w:lang w:eastAsia="fr-FR"/>
        </w:rPr>
        <w:t xml:space="preserve"> utilise d’abord un ATP</w:t>
      </w:r>
      <w:r w:rsidR="00535D9F" w:rsidRPr="00AB7179">
        <w:rPr>
          <w:rFonts w:asciiTheme="majorBidi" w:hAnsiTheme="majorBidi" w:cstheme="majorBidi"/>
          <w:noProof/>
          <w:sz w:val="24"/>
          <w:szCs w:val="24"/>
          <w:lang w:eastAsia="fr-FR"/>
        </w:rPr>
        <w:drawing>
          <wp:anchor distT="0" distB="0" distL="114300" distR="114300" simplePos="0" relativeHeight="251698176" behindDoc="1" locked="0" layoutInCell="0" allowOverlap="1">
            <wp:simplePos x="0" y="0"/>
            <wp:positionH relativeFrom="margin">
              <wp:posOffset>5080000</wp:posOffset>
            </wp:positionH>
            <wp:positionV relativeFrom="margin">
              <wp:posOffset>8483600</wp:posOffset>
            </wp:positionV>
            <wp:extent cx="25400" cy="12700"/>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 cy="12700"/>
                    </a:xfrm>
                    <a:prstGeom prst="rect">
                      <a:avLst/>
                    </a:prstGeom>
                    <a:noFill/>
                  </pic:spPr>
                </pic:pic>
              </a:graphicData>
            </a:graphic>
          </wp:anchor>
        </w:drawing>
      </w:r>
      <w:r w:rsidR="00535D9F" w:rsidRPr="00AB7179">
        <w:rPr>
          <w:rFonts w:asciiTheme="majorBidi" w:hAnsiTheme="majorBidi" w:cstheme="majorBidi"/>
          <w:noProof/>
          <w:sz w:val="24"/>
          <w:szCs w:val="24"/>
          <w:lang w:eastAsia="fr-FR"/>
        </w:rPr>
        <w:drawing>
          <wp:anchor distT="0" distB="0" distL="114300" distR="114300" simplePos="0" relativeHeight="251699200" behindDoc="1" locked="0" layoutInCell="0" allowOverlap="1">
            <wp:simplePos x="0" y="0"/>
            <wp:positionH relativeFrom="margin">
              <wp:posOffset>5118100</wp:posOffset>
            </wp:positionH>
            <wp:positionV relativeFrom="margin">
              <wp:posOffset>8496300</wp:posOffset>
            </wp:positionV>
            <wp:extent cx="12700" cy="12700"/>
            <wp:effectExtent l="0" t="0" r="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12700"/>
                    </a:xfrm>
                    <a:prstGeom prst="rect">
                      <a:avLst/>
                    </a:prstGeom>
                    <a:noFill/>
                  </pic:spPr>
                </pic:pic>
              </a:graphicData>
            </a:graphic>
          </wp:anchor>
        </w:drawing>
      </w:r>
      <w:r w:rsidR="00535D9F" w:rsidRPr="00AB7179">
        <w:rPr>
          <w:rFonts w:asciiTheme="majorBidi" w:hAnsiTheme="majorBidi" w:cstheme="majorBidi"/>
          <w:noProof/>
          <w:sz w:val="24"/>
          <w:szCs w:val="24"/>
          <w:lang w:eastAsia="fr-FR"/>
        </w:rPr>
        <w:drawing>
          <wp:anchor distT="0" distB="0" distL="114300" distR="114300" simplePos="0" relativeHeight="251700224" behindDoc="1" locked="0" layoutInCell="0" allowOverlap="1">
            <wp:simplePos x="0" y="0"/>
            <wp:positionH relativeFrom="margin">
              <wp:posOffset>5080000</wp:posOffset>
            </wp:positionH>
            <wp:positionV relativeFrom="margin">
              <wp:posOffset>8509000</wp:posOffset>
            </wp:positionV>
            <wp:extent cx="25400" cy="12700"/>
            <wp:effectExtent l="0" t="0" r="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 cy="12700"/>
                    </a:xfrm>
                    <a:prstGeom prst="rect">
                      <a:avLst/>
                    </a:prstGeom>
                    <a:noFill/>
                  </pic:spPr>
                </pic:pic>
              </a:graphicData>
            </a:graphic>
          </wp:anchor>
        </w:drawing>
      </w:r>
      <w:r w:rsidR="00535D9F" w:rsidRPr="00AB7179">
        <w:rPr>
          <w:rFonts w:asciiTheme="majorBidi" w:hAnsiTheme="majorBidi" w:cstheme="majorBidi"/>
          <w:noProof/>
          <w:sz w:val="24"/>
          <w:szCs w:val="24"/>
          <w:lang w:eastAsia="fr-FR"/>
        </w:rPr>
        <w:drawing>
          <wp:anchor distT="0" distB="0" distL="114300" distR="114300" simplePos="0" relativeHeight="251701248" behindDoc="1" locked="0" layoutInCell="0" allowOverlap="1">
            <wp:simplePos x="0" y="0"/>
            <wp:positionH relativeFrom="margin">
              <wp:posOffset>5080000</wp:posOffset>
            </wp:positionH>
            <wp:positionV relativeFrom="margin">
              <wp:posOffset>8521700</wp:posOffset>
            </wp:positionV>
            <wp:extent cx="25400" cy="12700"/>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 cy="12700"/>
                    </a:xfrm>
                    <a:prstGeom prst="rect">
                      <a:avLst/>
                    </a:prstGeom>
                    <a:noFill/>
                  </pic:spPr>
                </pic:pic>
              </a:graphicData>
            </a:graphic>
          </wp:anchor>
        </w:drawing>
      </w:r>
      <w:r w:rsidR="00535D9F" w:rsidRPr="00AB7179">
        <w:rPr>
          <w:rFonts w:asciiTheme="majorBidi" w:hAnsiTheme="majorBidi" w:cstheme="majorBidi"/>
          <w:noProof/>
          <w:sz w:val="24"/>
          <w:szCs w:val="24"/>
          <w:lang w:eastAsia="fr-FR"/>
        </w:rPr>
        <w:drawing>
          <wp:anchor distT="0" distB="0" distL="114300" distR="114300" simplePos="0" relativeHeight="251702272" behindDoc="1" locked="0" layoutInCell="0" allowOverlap="1">
            <wp:simplePos x="0" y="0"/>
            <wp:positionH relativeFrom="margin">
              <wp:posOffset>2997200</wp:posOffset>
            </wp:positionH>
            <wp:positionV relativeFrom="margin">
              <wp:posOffset>9042400</wp:posOffset>
            </wp:positionV>
            <wp:extent cx="12700" cy="12700"/>
            <wp:effectExtent l="0"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 cy="12700"/>
                    </a:xfrm>
                    <a:prstGeom prst="rect">
                      <a:avLst/>
                    </a:prstGeom>
                    <a:noFill/>
                  </pic:spPr>
                </pic:pic>
              </a:graphicData>
            </a:graphic>
          </wp:anchor>
        </w:drawing>
      </w:r>
      <w:r w:rsidR="00535D9F" w:rsidRPr="00AB7179">
        <w:rPr>
          <w:rFonts w:asciiTheme="majorBidi" w:eastAsiaTheme="minorEastAsia" w:hAnsiTheme="majorBidi" w:cstheme="majorBidi"/>
          <w:sz w:val="24"/>
          <w:szCs w:val="24"/>
          <w:lang w:eastAsia="fr-FR"/>
        </w:rPr>
        <w:t>AMP pour la synthèse du tRNA chargé (aminoacyl-tRNA synthétase). L'AMP produit est réactivé en ADP par un autre ATP (nucléoside-P2 kinase). L'ensemble équivaut à la consommation de deux liaisons riches en énergie ATP</w:t>
      </w:r>
    </w:p>
    <w:p w:rsidR="00FE37A3" w:rsidRPr="00B17AAC" w:rsidRDefault="00663BD3" w:rsidP="00C81C76">
      <w:pPr>
        <w:pStyle w:val="Paragraphedeliste"/>
        <w:widowControl w:val="0"/>
        <w:numPr>
          <w:ilvl w:val="0"/>
          <w:numId w:val="4"/>
        </w:numPr>
        <w:autoSpaceDE w:val="0"/>
        <w:autoSpaceDN w:val="0"/>
        <w:adjustRightInd w:val="0"/>
        <w:snapToGrid w:val="0"/>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noProof/>
          <w:sz w:val="24"/>
          <w:szCs w:val="24"/>
          <w:lang w:eastAsia="fr-FR"/>
        </w:rPr>
        <w:pict>
          <v:shape id="Connecteur droit avec flèche 92" o:spid="_x0000_s1028" type="#_x0000_t32" style="position:absolute;left:0;text-align:left;margin-left:180.4pt;margin-top:22.4pt;width:21.75pt;height: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" strokecolor="#4579b8 [3044]">
            <v:stroke endarrow="open"/>
          </v:shape>
        </w:pict>
      </w:r>
      <w:r w:rsidR="00535D9F" w:rsidRPr="00B17AAC">
        <w:rPr>
          <w:rFonts w:asciiTheme="majorBidi" w:eastAsiaTheme="minorEastAsia" w:hAnsiTheme="majorBidi" w:cstheme="majorBidi"/>
          <w:sz w:val="24"/>
          <w:szCs w:val="24"/>
          <w:lang w:eastAsia="fr-FR"/>
        </w:rPr>
        <w:t>Pour l'incorporation de ce tRNA chargé dans le site acide aminé du ribosome, l</w:t>
      </w:r>
      <w:r w:rsidR="00020E3E">
        <w:rPr>
          <w:rFonts w:asciiTheme="majorBidi" w:eastAsiaTheme="minorEastAsia" w:hAnsiTheme="majorBidi" w:cstheme="majorBidi"/>
          <w:sz w:val="24"/>
          <w:szCs w:val="24"/>
          <w:lang w:eastAsia="fr-FR"/>
        </w:rPr>
        <w:t xml:space="preserve">e </w:t>
      </w:r>
      <w:r w:rsidR="00535D9F" w:rsidRPr="00B17AAC">
        <w:rPr>
          <w:rFonts w:asciiTheme="majorBidi" w:eastAsiaTheme="minorEastAsia" w:hAnsiTheme="majorBidi" w:cstheme="majorBidi"/>
          <w:sz w:val="24"/>
          <w:szCs w:val="24"/>
          <w:lang w:eastAsia="fr-FR"/>
        </w:rPr>
        <w:t>facteur eEF1B utilise un GTP GD</w:t>
      </w:r>
      <w:r w:rsidR="00FE37A3" w:rsidRPr="00B17AAC">
        <w:rPr>
          <w:rFonts w:asciiTheme="majorBidi" w:eastAsiaTheme="minorEastAsia" w:hAnsiTheme="majorBidi" w:cstheme="majorBidi"/>
          <w:sz w:val="24"/>
          <w:szCs w:val="24"/>
          <w:lang w:eastAsia="fr-FR"/>
        </w:rPr>
        <w:t>P</w:t>
      </w:r>
    </w:p>
    <w:p w:rsidR="00FE37A3" w:rsidRPr="00AB7179" w:rsidRDefault="00663BD3" w:rsidP="00C81C76">
      <w:pPr>
        <w:pStyle w:val="Paragraphedeliste"/>
        <w:widowControl w:val="0"/>
        <w:numPr>
          <w:ilvl w:val="0"/>
          <w:numId w:val="4"/>
        </w:numPr>
        <w:autoSpaceDE w:val="0"/>
        <w:autoSpaceDN w:val="0"/>
        <w:adjustRightInd w:val="0"/>
        <w:snapToGrid w:val="0"/>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noProof/>
          <w:sz w:val="24"/>
          <w:szCs w:val="24"/>
          <w:lang w:eastAsia="fr-FR"/>
        </w:rPr>
        <w:pict>
          <v:shape id="Connecteur droit avec flèche 93" o:spid="_x0000_s1027" type="#_x0000_t32" style="position:absolute;left:0;text-align:left;margin-left:206.65pt;margin-top:22.45pt;width:24.75pt;height:0;z-index:2517053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" strokecolor="#4579b8 [3044]">
            <v:stroke endarrow="open"/>
          </v:shape>
        </w:pict>
      </w:r>
      <w:r w:rsidR="00FE37A3" w:rsidRPr="00B17AAC">
        <w:rPr>
          <w:rFonts w:asciiTheme="majorBidi" w:eastAsiaTheme="minorEastAsia" w:hAnsiTheme="majorBidi" w:cstheme="majorBidi"/>
          <w:sz w:val="24"/>
          <w:szCs w:val="24"/>
          <w:lang w:eastAsia="fr-FR"/>
        </w:rPr>
        <w:t xml:space="preserve"> Pour la translocation du _peptidyletRNA_ du site acide aminé au site peptidique, le </w:t>
      </w:r>
      <w:r w:rsidR="00FE37A3" w:rsidRPr="00AB7179">
        <w:rPr>
          <w:rFonts w:asciiTheme="majorBidi" w:eastAsiaTheme="minorEastAsia" w:hAnsiTheme="majorBidi" w:cstheme="majorBidi"/>
          <w:sz w:val="24"/>
          <w:szCs w:val="24"/>
          <w:lang w:eastAsia="fr-FR"/>
        </w:rPr>
        <w:lastRenderedPageBreak/>
        <w:t xml:space="preserve">facteur eEF2 utilise encore un GTP  GDP.  </w:t>
      </w:r>
    </w:p>
    <w:p w:rsidR="00FE37A3" w:rsidRPr="00B17AAC" w:rsidRDefault="00FE37A3" w:rsidP="00C81C76">
      <w:pPr>
        <w:pStyle w:val="Paragraphedeliste"/>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FE37A3" w:rsidRPr="00B17AAC" w:rsidRDefault="00FE37A3" w:rsidP="00C81C76">
      <w:pPr>
        <w:jc w:val="both"/>
        <w:rPr>
          <w:rFonts w:asciiTheme="majorBidi" w:eastAsiaTheme="minorEastAsia" w:hAnsiTheme="majorBidi" w:cstheme="majorBidi"/>
          <w:b/>
          <w:bCs/>
          <w:sz w:val="24"/>
          <w:szCs w:val="24"/>
          <w:lang w:eastAsia="fr-FR"/>
        </w:rPr>
      </w:pPr>
      <w:r w:rsidRPr="00B17AAC">
        <w:rPr>
          <w:rFonts w:asciiTheme="majorBidi" w:eastAsiaTheme="minorEastAsia" w:hAnsiTheme="majorBidi" w:cstheme="majorBidi"/>
          <w:b/>
          <w:bCs/>
          <w:sz w:val="24"/>
          <w:szCs w:val="24"/>
          <w:lang w:eastAsia="fr-FR"/>
        </w:rPr>
        <w:t xml:space="preserve">Chaque acide aminé incorporé dans la protéine coûte à la cellule quatre liaisons riches en énergie. </w:t>
      </w:r>
    </w:p>
    <w:p w:rsidR="00FE37A3" w:rsidRPr="00AB7179" w:rsidRDefault="00FE37A3" w:rsidP="00C81C76">
      <w:pPr>
        <w:jc w:val="both"/>
        <w:rPr>
          <w:rFonts w:asciiTheme="majorBidi" w:eastAsiaTheme="minorEastAsia" w:hAnsiTheme="majorBidi" w:cstheme="majorBidi"/>
          <w:b/>
          <w:bCs/>
          <w:sz w:val="24"/>
          <w:szCs w:val="24"/>
          <w:lang w:eastAsia="fr-FR"/>
        </w:rPr>
      </w:pPr>
      <w:r w:rsidRPr="00AB7179">
        <w:rPr>
          <w:rFonts w:asciiTheme="majorBidi" w:eastAsiaTheme="minorEastAsia" w:hAnsiTheme="majorBidi" w:cstheme="majorBidi"/>
          <w:b/>
          <w:bCs/>
          <w:sz w:val="24"/>
          <w:szCs w:val="24"/>
          <w:lang w:eastAsia="fr-FR"/>
        </w:rPr>
        <w:t xml:space="preserve">CIBLAGE PROTEIQUE </w:t>
      </w:r>
    </w:p>
    <w:p w:rsidR="00AB7179" w:rsidRDefault="00FE37A3" w:rsidP="00C81C76">
      <w:pPr>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Lorsqu'une protéine est synthétisée, sa structure secondaire ou tertiaire se construit au fur et à mesure de la traduction puis elle e</w:t>
      </w:r>
      <w:r w:rsidR="00AB7179">
        <w:rPr>
          <w:rFonts w:asciiTheme="majorBidi" w:eastAsiaTheme="minorEastAsia" w:hAnsiTheme="majorBidi" w:cstheme="majorBidi"/>
          <w:sz w:val="24"/>
          <w:szCs w:val="24"/>
          <w:lang w:eastAsia="fr-FR"/>
        </w:rPr>
        <w:t xml:space="preserve">st libérée dans le cytoplasme. </w:t>
      </w:r>
    </w:p>
    <w:p w:rsidR="00FE37A3" w:rsidRPr="00B17AAC" w:rsidRDefault="00FE37A3" w:rsidP="00C81C76">
      <w:pPr>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Lorsque cette protéine est destinée à être incorporée dans les membranes ou les organites de la cellule, la partie codante du mRNA code par une séquence de quelques acides aminés qui sert d'adresse pour l'incorporation de cette protéine dans la membrane. </w:t>
      </w:r>
    </w:p>
    <w:p w:rsidR="00FE37A3" w:rsidRPr="00B17AAC" w:rsidRDefault="00FE37A3" w:rsidP="00C81C76">
      <w:pPr>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Ces peptides orientent la destinée de la protéine :  </w:t>
      </w:r>
    </w:p>
    <w:p w:rsidR="00FE37A3" w:rsidRPr="00B17AAC" w:rsidRDefault="00AB7179" w:rsidP="00C81C76">
      <w:pPr>
        <w:jc w:val="both"/>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I</w:t>
      </w:r>
      <w:r w:rsidR="00FE37A3" w:rsidRPr="00B17AAC">
        <w:rPr>
          <w:rFonts w:asciiTheme="majorBidi" w:eastAsiaTheme="minorEastAsia" w:hAnsiTheme="majorBidi" w:cstheme="majorBidi"/>
          <w:sz w:val="24"/>
          <w:szCs w:val="24"/>
          <w:lang w:eastAsia="fr-FR"/>
        </w:rPr>
        <w:t>ncorporation dans les membranes (réticulum endoplasmique, appareil de Golgi, membrane plasmique, lysosomes...), entrée dans les mitochondries, excrétion hors de la cellule via l'appareil de Golgi, etc.</w:t>
      </w:r>
    </w:p>
    <w:p w:rsidR="00FE37A3" w:rsidRPr="00B17AAC" w:rsidRDefault="00FE37A3" w:rsidP="00C81C76">
      <w:pPr>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     Le « </w:t>
      </w:r>
      <w:r w:rsidRPr="00AB7179">
        <w:rPr>
          <w:rFonts w:asciiTheme="majorBidi" w:eastAsiaTheme="minorEastAsia" w:hAnsiTheme="majorBidi" w:cstheme="majorBidi"/>
          <w:b/>
          <w:bCs/>
          <w:sz w:val="24"/>
          <w:szCs w:val="24"/>
          <w:lang w:eastAsia="fr-FR"/>
        </w:rPr>
        <w:t>peptide signal</w:t>
      </w:r>
      <w:r w:rsidRPr="00B17AAC">
        <w:rPr>
          <w:rFonts w:asciiTheme="majorBidi" w:eastAsiaTheme="minorEastAsia" w:hAnsiTheme="majorBidi" w:cstheme="majorBidi"/>
          <w:sz w:val="24"/>
          <w:szCs w:val="24"/>
          <w:lang w:eastAsia="fr-FR"/>
        </w:rPr>
        <w:t xml:space="preserve"> » est un peptide d'adressage  situé  à  l'extrémité  NH2- terminale des protéines à excréter. Parce que sa fonction est de pénétrer dans la membrane du réticulum endoplasmique, sa structure est riche en acides aminés hydrophobes (Phe, Leu, Ile, Met, Val).</w:t>
      </w:r>
    </w:p>
    <w:p w:rsidR="00FE37A3" w:rsidRPr="00B17AAC" w:rsidRDefault="00FE37A3" w:rsidP="00C81C76">
      <w:pPr>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Les polyribosomes qui se  forment  sur  un mRNA comportant un signal peptide ont une  évolution  légèrement différente  des  autres polysomes.  </w:t>
      </w:r>
    </w:p>
    <w:p w:rsidR="00FE37A3" w:rsidRPr="00B17AAC" w:rsidRDefault="00FE37A3" w:rsidP="00C81C76">
      <w:pPr>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 xml:space="preserve">     La  traduction s'arrête peu  après  la  synthèse  du  _signal  peptide_,  dès  que  celui-ci  apparaît  hors de la structure du  ribosome et se lie avec  la  </w:t>
      </w:r>
      <w:r w:rsidRPr="00B17AAC">
        <w:rPr>
          <w:rFonts w:asciiTheme="majorBidi" w:eastAsiaTheme="minorEastAsia" w:hAnsiTheme="majorBidi" w:cstheme="majorBidi"/>
          <w:b/>
          <w:bCs/>
          <w:sz w:val="24"/>
          <w:szCs w:val="24"/>
          <w:lang w:eastAsia="fr-FR"/>
        </w:rPr>
        <w:t>« SRP »</w:t>
      </w:r>
      <w:r w:rsidRPr="00B17AAC">
        <w:rPr>
          <w:rFonts w:asciiTheme="majorBidi" w:eastAsiaTheme="minorEastAsia" w:hAnsiTheme="majorBidi" w:cstheme="majorBidi"/>
          <w:sz w:val="24"/>
          <w:szCs w:val="24"/>
          <w:lang w:eastAsia="fr-FR"/>
        </w:rPr>
        <w:t xml:space="preserve">  (</w:t>
      </w:r>
      <w:r w:rsidRPr="00B17AAC">
        <w:rPr>
          <w:rFonts w:asciiTheme="majorBidi" w:eastAsiaTheme="minorEastAsia" w:hAnsiTheme="majorBidi" w:cstheme="majorBidi"/>
          <w:b/>
          <w:bCs/>
          <w:sz w:val="24"/>
          <w:szCs w:val="24"/>
          <w:lang w:eastAsia="fr-FR"/>
        </w:rPr>
        <w:t>_Signal  Recognition Particle_</w:t>
      </w:r>
      <w:r w:rsidRPr="00B17AAC">
        <w:rPr>
          <w:rFonts w:asciiTheme="majorBidi" w:eastAsiaTheme="minorEastAsia" w:hAnsiTheme="majorBidi" w:cstheme="majorBidi"/>
          <w:sz w:val="24"/>
          <w:szCs w:val="24"/>
          <w:lang w:eastAsia="fr-FR"/>
        </w:rPr>
        <w:t xml:space="preserve">),  qui inhibe l'élongation. </w:t>
      </w:r>
    </w:p>
    <w:p w:rsidR="00FE37A3" w:rsidRPr="00B17AAC" w:rsidRDefault="00FE37A3" w:rsidP="00C81C76">
      <w:pPr>
        <w:jc w:val="center"/>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lastRenderedPageBreak/>
        <w:drawing>
          <wp:inline distT="0" distB="0" distL="0" distR="0">
            <wp:extent cx="2600325" cy="1914525"/>
            <wp:effectExtent l="0" t="0" r="9525"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914525"/>
                    </a:xfrm>
                    <a:prstGeom prst="rect">
                      <a:avLst/>
                    </a:prstGeom>
                    <a:noFill/>
                  </pic:spPr>
                </pic:pic>
              </a:graphicData>
            </a:graphic>
          </wp:inline>
        </w:drawing>
      </w:r>
      <w:r w:rsidRPr="00B17AAC">
        <w:rPr>
          <w:rFonts w:asciiTheme="majorBidi" w:eastAsiaTheme="minorEastAsia" w:hAnsiTheme="majorBidi" w:cstheme="majorBidi"/>
          <w:noProof/>
          <w:sz w:val="24"/>
          <w:szCs w:val="24"/>
          <w:lang w:eastAsia="fr-FR"/>
        </w:rPr>
        <w:drawing>
          <wp:inline distT="0" distB="0" distL="0" distR="0">
            <wp:extent cx="4085590" cy="2666365"/>
            <wp:effectExtent l="0" t="0" r="0" b="63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5590" cy="2666365"/>
                    </a:xfrm>
                    <a:prstGeom prst="rect">
                      <a:avLst/>
                    </a:prstGeom>
                    <a:noFill/>
                  </pic:spPr>
                </pic:pic>
              </a:graphicData>
            </a:graphic>
          </wp:inline>
        </w:drawing>
      </w:r>
    </w:p>
    <w:p w:rsidR="00FE37A3" w:rsidRPr="00B17AAC" w:rsidRDefault="00FE37A3" w:rsidP="00C81C76">
      <w:pPr>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Pour que l'élongation puisse se poursuivre, il faut que la SRP soit reconnue spécifiquement par un récepteur de la membrane du réticulum endoplasmique. Dès que cette liaison est établie, le ribosome est lié par la « ribophorine », toujours dans la membrane du réticulum, près d'une protéine qui ouvre un pore à travers cette membrane. Le SRP écarté, l'élongation va reprendre. Le peptide en cours de synthèse est alors dirigé à travers cette membrane pour se développer dans la lumière du réticulum endoplasmique</w:t>
      </w:r>
    </w:p>
    <w:p w:rsidR="00FE37A3" w:rsidRPr="00B17AAC" w:rsidRDefault="00FE37A3" w:rsidP="00C81C76">
      <w:pPr>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A la face interne de la membrane</w:t>
      </w:r>
      <w:r w:rsidR="009100CA">
        <w:rPr>
          <w:rFonts w:asciiTheme="majorBidi" w:eastAsiaTheme="minorEastAsia" w:hAnsiTheme="majorBidi" w:cstheme="majorBidi"/>
          <w:sz w:val="24"/>
          <w:szCs w:val="24"/>
          <w:lang w:eastAsia="fr-FR"/>
        </w:rPr>
        <w:t> ;</w:t>
      </w:r>
      <w:r w:rsidRPr="00B17AAC">
        <w:rPr>
          <w:rFonts w:asciiTheme="majorBidi" w:eastAsiaTheme="minorEastAsia" w:hAnsiTheme="majorBidi" w:cstheme="majorBidi"/>
          <w:sz w:val="24"/>
          <w:szCs w:val="24"/>
          <w:lang w:eastAsia="fr-FR"/>
        </w:rPr>
        <w:t xml:space="preserve"> une </w:t>
      </w:r>
      <w:r w:rsidRPr="00B17AAC">
        <w:rPr>
          <w:rFonts w:asciiTheme="majorBidi" w:eastAsiaTheme="minorEastAsia" w:hAnsiTheme="majorBidi" w:cstheme="majorBidi"/>
          <w:b/>
          <w:bCs/>
          <w:sz w:val="24"/>
          <w:szCs w:val="24"/>
          <w:lang w:eastAsia="fr-FR"/>
        </w:rPr>
        <w:t>endopeptidase</w:t>
      </w:r>
      <w:r w:rsidRPr="00B17AAC">
        <w:rPr>
          <w:rFonts w:asciiTheme="majorBidi" w:eastAsiaTheme="minorEastAsia" w:hAnsiTheme="majorBidi" w:cstheme="majorBidi"/>
          <w:sz w:val="24"/>
          <w:szCs w:val="24"/>
          <w:lang w:eastAsia="fr-FR"/>
        </w:rPr>
        <w:t xml:space="preserve"> spécifique va couper le signal peptide et la synthèse se poursuivra jusqu'à la terminaison. La protéine  sera  enfin  incorporée  dans  une membrane ou exportée, à travers  l'appareil de Golgi, vers l'extérieur de la cellule. </w:t>
      </w:r>
    </w:p>
    <w:p w:rsidR="00FE37A3" w:rsidRPr="00B17AAC" w:rsidRDefault="00FE37A3" w:rsidP="00C81C76">
      <w:pPr>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sz w:val="24"/>
          <w:szCs w:val="24"/>
          <w:lang w:eastAsia="fr-FR"/>
        </w:rPr>
        <w:t>L'a</w:t>
      </w:r>
      <w:r w:rsidR="005A0A44" w:rsidRPr="00B17AAC">
        <w:rPr>
          <w:rFonts w:asciiTheme="majorBidi" w:eastAsiaTheme="minorEastAsia" w:hAnsiTheme="majorBidi" w:cstheme="majorBidi"/>
          <w:sz w:val="24"/>
          <w:szCs w:val="24"/>
          <w:lang w:eastAsia="fr-FR"/>
        </w:rPr>
        <w:t>dressage des protéines vers les</w:t>
      </w:r>
      <w:r w:rsidRPr="00B17AAC">
        <w:rPr>
          <w:rFonts w:asciiTheme="majorBidi" w:eastAsiaTheme="minorEastAsia" w:hAnsiTheme="majorBidi" w:cstheme="majorBidi"/>
          <w:sz w:val="24"/>
          <w:szCs w:val="24"/>
          <w:lang w:eastAsia="fr-FR"/>
        </w:rPr>
        <w:t xml:space="preserve"> mitochondries ou les chloroplastes fait appel à un autre type de peptide d'adressage qui conduit les peptides à </w:t>
      </w:r>
      <w:r w:rsidR="005A0A44" w:rsidRPr="00B17AAC">
        <w:rPr>
          <w:rFonts w:asciiTheme="majorBidi" w:eastAsiaTheme="minorEastAsia" w:hAnsiTheme="majorBidi" w:cstheme="majorBidi"/>
          <w:sz w:val="24"/>
          <w:szCs w:val="24"/>
          <w:lang w:eastAsia="fr-FR"/>
        </w:rPr>
        <w:t>traverser  la  membrane</w:t>
      </w:r>
      <w:r w:rsidRPr="00B17AAC">
        <w:rPr>
          <w:rFonts w:asciiTheme="majorBidi" w:eastAsiaTheme="minorEastAsia" w:hAnsiTheme="majorBidi" w:cstheme="majorBidi"/>
          <w:sz w:val="24"/>
          <w:szCs w:val="24"/>
          <w:lang w:eastAsia="fr-FR"/>
        </w:rPr>
        <w:t xml:space="preserve"> mitochondriale.</w:t>
      </w:r>
    </w:p>
    <w:p w:rsidR="00FE37A3" w:rsidRPr="00B17AAC" w:rsidRDefault="005A0A44" w:rsidP="00C81C76">
      <w:pPr>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lastRenderedPageBreak/>
        <w:drawing>
          <wp:inline distT="0" distB="0" distL="0" distR="0">
            <wp:extent cx="3285490" cy="234315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5490" cy="2343150"/>
                    </a:xfrm>
                    <a:prstGeom prst="rect">
                      <a:avLst/>
                    </a:prstGeom>
                    <a:noFill/>
                  </pic:spPr>
                </pic:pic>
              </a:graphicData>
            </a:graphic>
          </wp:inline>
        </w:drawing>
      </w:r>
    </w:p>
    <w:p w:rsidR="005A0A44" w:rsidRPr="00AB7179" w:rsidRDefault="005A0A44" w:rsidP="00C81C76">
      <w:pPr>
        <w:jc w:val="both"/>
        <w:rPr>
          <w:rFonts w:asciiTheme="majorBidi" w:eastAsiaTheme="minorEastAsia" w:hAnsiTheme="majorBidi" w:cstheme="majorBidi"/>
          <w:b/>
          <w:bCs/>
          <w:sz w:val="24"/>
          <w:szCs w:val="24"/>
          <w:lang w:eastAsia="fr-FR"/>
        </w:rPr>
      </w:pPr>
      <w:r w:rsidRPr="00AB7179">
        <w:rPr>
          <w:rFonts w:asciiTheme="majorBidi" w:eastAsiaTheme="minorEastAsia" w:hAnsiTheme="majorBidi" w:cstheme="majorBidi"/>
          <w:b/>
          <w:bCs/>
          <w:sz w:val="24"/>
          <w:szCs w:val="24"/>
          <w:lang w:eastAsia="fr-FR"/>
        </w:rPr>
        <w:t xml:space="preserve">MODIFICATIONS POST-TRADUCTIONNELLES </w:t>
      </w:r>
    </w:p>
    <w:p w:rsidR="00FE37A3" w:rsidRPr="00B17AAC" w:rsidRDefault="005A0A44" w:rsidP="00C81C76">
      <w:pPr>
        <w:pStyle w:val="Paragraphedeliste"/>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noProof/>
          <w:sz w:val="24"/>
          <w:szCs w:val="24"/>
          <w:lang w:eastAsia="fr-FR"/>
        </w:rPr>
        <w:drawing>
          <wp:inline distT="0" distB="0" distL="0" distR="0">
            <wp:extent cx="4390390" cy="282829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0390" cy="2828290"/>
                    </a:xfrm>
                    <a:prstGeom prst="rect">
                      <a:avLst/>
                    </a:prstGeom>
                    <a:noFill/>
                  </pic:spPr>
                </pic:pic>
              </a:graphicData>
            </a:graphic>
          </wp:inline>
        </w:drawing>
      </w:r>
    </w:p>
    <w:p w:rsidR="00174FC5" w:rsidRPr="00B17AAC" w:rsidRDefault="00174FC5"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5A0A44" w:rsidRPr="00B17AAC" w:rsidRDefault="005A0A44" w:rsidP="00C81C76">
      <w:pPr>
        <w:jc w:val="both"/>
        <w:rPr>
          <w:rFonts w:asciiTheme="majorBidi" w:hAnsiTheme="majorBidi" w:cstheme="majorBidi"/>
          <w:sz w:val="24"/>
          <w:szCs w:val="24"/>
        </w:rPr>
      </w:pPr>
      <w:r w:rsidRPr="00B17AAC">
        <w:rPr>
          <w:rFonts w:asciiTheme="majorBidi" w:hAnsiTheme="majorBidi" w:cstheme="majorBidi"/>
          <w:sz w:val="24"/>
          <w:szCs w:val="24"/>
        </w:rPr>
        <w:t>De nombreuses modifications chimiques se produisent après l'incorporation des acides aminés dans la structure primaire de la protéine : on les appelle « modifications post- tra</w:t>
      </w:r>
      <w:r w:rsidR="00AB7179">
        <w:rPr>
          <w:rFonts w:asciiTheme="majorBidi" w:hAnsiTheme="majorBidi" w:cstheme="majorBidi"/>
          <w:sz w:val="24"/>
          <w:szCs w:val="24"/>
        </w:rPr>
        <w:t>ductionnelles</w:t>
      </w:r>
      <w:r w:rsidRPr="00B17AAC">
        <w:rPr>
          <w:rFonts w:asciiTheme="majorBidi" w:hAnsiTheme="majorBidi" w:cstheme="majorBidi"/>
          <w:sz w:val="24"/>
          <w:szCs w:val="24"/>
        </w:rPr>
        <w:t xml:space="preserve">».   </w:t>
      </w:r>
    </w:p>
    <w:p w:rsidR="005A0A44" w:rsidRPr="00B17AAC" w:rsidRDefault="005A0A44" w:rsidP="00C81C76">
      <w:pPr>
        <w:jc w:val="both"/>
        <w:rPr>
          <w:rFonts w:asciiTheme="majorBidi" w:hAnsiTheme="majorBidi" w:cstheme="majorBidi"/>
          <w:sz w:val="24"/>
          <w:szCs w:val="24"/>
        </w:rPr>
      </w:pPr>
      <w:r w:rsidRPr="00B17AAC">
        <w:rPr>
          <w:rFonts w:asciiTheme="majorBidi" w:hAnsiTheme="majorBidi" w:cstheme="majorBidi"/>
          <w:sz w:val="24"/>
          <w:szCs w:val="24"/>
        </w:rPr>
        <w:t xml:space="preserve">On distingue des modifications « co-traductionnelles » (se produisant alors que la  traduction se poursuit et que le peptide naissant est encore attaché au ribosome qui l'a  construit) des modifications « post-traductionnelles » proprement dites qui ont lieu dans la cellule, dans les organites ou hors de la cellule.  </w:t>
      </w:r>
    </w:p>
    <w:p w:rsidR="00C22CA0" w:rsidRDefault="005A0A44" w:rsidP="009A3A9F">
      <w:pPr>
        <w:jc w:val="both"/>
        <w:rPr>
          <w:rFonts w:asciiTheme="majorBidi" w:hAnsiTheme="majorBidi" w:cstheme="majorBidi"/>
          <w:sz w:val="24"/>
          <w:szCs w:val="24"/>
        </w:rPr>
      </w:pPr>
      <w:r w:rsidRPr="00B17AAC">
        <w:rPr>
          <w:rFonts w:asciiTheme="majorBidi" w:hAnsiTheme="majorBidi" w:cstheme="majorBidi"/>
          <w:sz w:val="24"/>
          <w:szCs w:val="24"/>
        </w:rPr>
        <w:t>On appelle « protéine mature » la forme chimique définitive que la protéine montrera au moment où elle remplira sa fonction dans l'organisme</w:t>
      </w:r>
    </w:p>
    <w:p w:rsidR="009A3A9F" w:rsidRDefault="009A3A9F" w:rsidP="009A3A9F">
      <w:pPr>
        <w:jc w:val="both"/>
        <w:rPr>
          <w:rFonts w:asciiTheme="majorBidi" w:hAnsiTheme="majorBidi" w:cstheme="majorBidi"/>
          <w:sz w:val="24"/>
          <w:szCs w:val="24"/>
        </w:rPr>
      </w:pPr>
    </w:p>
    <w:p w:rsidR="009A3A9F" w:rsidRDefault="009A3A9F" w:rsidP="009A3A9F">
      <w:pPr>
        <w:jc w:val="both"/>
        <w:rPr>
          <w:rFonts w:asciiTheme="majorBidi" w:hAnsiTheme="majorBidi" w:cstheme="majorBidi"/>
          <w:sz w:val="24"/>
          <w:szCs w:val="24"/>
        </w:rPr>
      </w:pPr>
    </w:p>
    <w:p w:rsidR="00C22CA0" w:rsidRPr="00C22CA0" w:rsidRDefault="00C22CA0" w:rsidP="00C81C76">
      <w:pPr>
        <w:jc w:val="both"/>
        <w:rPr>
          <w:rFonts w:asciiTheme="majorBidi" w:hAnsiTheme="majorBidi" w:cstheme="majorBidi"/>
          <w:b/>
          <w:bCs/>
          <w:sz w:val="24"/>
          <w:szCs w:val="24"/>
          <w:u w:val="single"/>
        </w:rPr>
      </w:pPr>
      <w:r w:rsidRPr="00C22CA0">
        <w:rPr>
          <w:rFonts w:asciiTheme="majorBidi" w:hAnsiTheme="majorBidi" w:cstheme="majorBidi"/>
          <w:b/>
          <w:bCs/>
          <w:sz w:val="24"/>
          <w:szCs w:val="24"/>
          <w:u w:val="single"/>
        </w:rPr>
        <w:lastRenderedPageBreak/>
        <w:t>Polyriboso</w:t>
      </w:r>
      <w:r w:rsidR="00D43867">
        <w:rPr>
          <w:rFonts w:asciiTheme="majorBidi" w:hAnsiTheme="majorBidi" w:cstheme="majorBidi"/>
          <w:b/>
          <w:bCs/>
          <w:sz w:val="24"/>
          <w:szCs w:val="24"/>
          <w:u w:val="single"/>
        </w:rPr>
        <w:t>m</w:t>
      </w:r>
      <w:r w:rsidRPr="00C22CA0">
        <w:rPr>
          <w:rFonts w:asciiTheme="majorBidi" w:hAnsiTheme="majorBidi" w:cstheme="majorBidi"/>
          <w:b/>
          <w:bCs/>
          <w:sz w:val="24"/>
          <w:szCs w:val="24"/>
          <w:u w:val="single"/>
        </w:rPr>
        <w:t>e :</w:t>
      </w:r>
    </w:p>
    <w:p w:rsidR="00C22CA0" w:rsidRPr="00B17AAC" w:rsidRDefault="00C22CA0" w:rsidP="00C81C76">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B17AAC">
        <w:rPr>
          <w:rFonts w:asciiTheme="majorBidi" w:eastAsiaTheme="minorEastAsia" w:hAnsiTheme="majorBidi" w:cstheme="majorBidi"/>
          <w:color w:val="000000"/>
          <w:sz w:val="24"/>
          <w:szCs w:val="24"/>
          <w:lang w:eastAsia="fr-FR"/>
        </w:rPr>
        <w:t>Le ribosome maintient les</w:t>
      </w:r>
      <w:r>
        <w:rPr>
          <w:rFonts w:asciiTheme="majorBidi" w:eastAsiaTheme="minorEastAsia" w:hAnsiTheme="majorBidi" w:cstheme="majorBidi"/>
          <w:color w:val="000000"/>
          <w:sz w:val="24"/>
          <w:szCs w:val="24"/>
          <w:lang w:eastAsia="fr-FR"/>
        </w:rPr>
        <w:t xml:space="preserve"> molécules de mRNA et de tRNA l’une près de l’</w:t>
      </w:r>
      <w:r w:rsidRPr="00B17AAC">
        <w:rPr>
          <w:rFonts w:asciiTheme="majorBidi" w:eastAsiaTheme="minorEastAsia" w:hAnsiTheme="majorBidi" w:cstheme="majorBidi"/>
          <w:color w:val="000000"/>
          <w:sz w:val="24"/>
          <w:szCs w:val="24"/>
          <w:lang w:eastAsia="fr-FR"/>
        </w:rPr>
        <w:t>autre</w:t>
      </w:r>
      <w:r>
        <w:rPr>
          <w:rFonts w:asciiTheme="majorBidi" w:eastAsiaTheme="minorEastAsia" w:hAnsiTheme="majorBidi" w:cstheme="majorBidi"/>
          <w:color w:val="000000"/>
          <w:sz w:val="24"/>
          <w:szCs w:val="24"/>
          <w:lang w:eastAsia="fr-FR"/>
        </w:rPr>
        <w:t xml:space="preserve"> à la façon d’un étau, pendant que l’</w:t>
      </w:r>
      <w:r w:rsidRPr="00B17AAC">
        <w:rPr>
          <w:rFonts w:asciiTheme="majorBidi" w:eastAsiaTheme="minorEastAsia" w:hAnsiTheme="majorBidi" w:cstheme="majorBidi"/>
          <w:color w:val="000000"/>
          <w:sz w:val="24"/>
          <w:szCs w:val="24"/>
          <w:lang w:eastAsia="fr-FR"/>
        </w:rPr>
        <w:t>une de ses nombreuses protéines, la</w:t>
      </w:r>
      <w:r w:rsidRPr="00B17AAC">
        <w:rPr>
          <w:rFonts w:asciiTheme="majorBidi" w:eastAsiaTheme="minorEastAsia" w:hAnsiTheme="majorBidi" w:cstheme="majorBidi"/>
          <w:b/>
          <w:bCs/>
          <w:color w:val="000000"/>
          <w:sz w:val="24"/>
          <w:szCs w:val="24"/>
          <w:lang w:eastAsia="fr-FR"/>
        </w:rPr>
        <w:t xml:space="preserve"> « peptidyle transférase »</w:t>
      </w:r>
      <w:r w:rsidRPr="00B17AAC">
        <w:rPr>
          <w:rFonts w:asciiTheme="majorBidi" w:eastAsiaTheme="minorEastAsia" w:hAnsiTheme="majorBidi" w:cstheme="majorBidi"/>
          <w:color w:val="000000"/>
          <w:sz w:val="24"/>
          <w:szCs w:val="24"/>
          <w:lang w:eastAsia="fr-FR"/>
        </w:rPr>
        <w:t>, catalyse de manière séquentiel</w:t>
      </w:r>
      <w:r>
        <w:rPr>
          <w:rFonts w:asciiTheme="majorBidi" w:eastAsiaTheme="minorEastAsia" w:hAnsiTheme="majorBidi" w:cstheme="majorBidi"/>
          <w:color w:val="000000"/>
          <w:sz w:val="24"/>
          <w:szCs w:val="24"/>
          <w:lang w:eastAsia="fr-FR"/>
        </w:rPr>
        <w:t>le et répétitive le transfert d’un acide aminé sur l’</w:t>
      </w:r>
      <w:r w:rsidRPr="00B17AAC">
        <w:rPr>
          <w:rFonts w:asciiTheme="majorBidi" w:eastAsiaTheme="minorEastAsia" w:hAnsiTheme="majorBidi" w:cstheme="majorBidi"/>
          <w:color w:val="000000"/>
          <w:sz w:val="24"/>
          <w:szCs w:val="24"/>
          <w:lang w:eastAsia="fr-FR"/>
        </w:rPr>
        <w:t xml:space="preserve">extrémité carboxyle de la chaîne polypeptidique en cours de synthèse. </w:t>
      </w:r>
    </w:p>
    <w:p w:rsidR="00C22CA0" w:rsidRDefault="00C22CA0" w:rsidP="00C81C76">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Pr>
          <w:rFonts w:asciiTheme="majorBidi" w:eastAsiaTheme="minorEastAsia" w:hAnsiTheme="majorBidi" w:cstheme="majorBidi"/>
          <w:color w:val="000000"/>
          <w:sz w:val="24"/>
          <w:szCs w:val="24"/>
          <w:lang w:eastAsia="fr-FR"/>
        </w:rPr>
        <w:t>Lorsqu’</w:t>
      </w:r>
      <w:r w:rsidRPr="00B17AAC">
        <w:rPr>
          <w:rFonts w:asciiTheme="majorBidi" w:eastAsiaTheme="minorEastAsia" w:hAnsiTheme="majorBidi" w:cstheme="majorBidi"/>
          <w:color w:val="000000"/>
          <w:sz w:val="24"/>
          <w:szCs w:val="24"/>
          <w:lang w:eastAsia="fr-FR"/>
        </w:rPr>
        <w:t>un ribo</w:t>
      </w:r>
      <w:r>
        <w:rPr>
          <w:rFonts w:asciiTheme="majorBidi" w:eastAsiaTheme="minorEastAsia" w:hAnsiTheme="majorBidi" w:cstheme="majorBidi"/>
          <w:color w:val="000000"/>
          <w:sz w:val="24"/>
          <w:szCs w:val="24"/>
          <w:lang w:eastAsia="fr-FR"/>
        </w:rPr>
        <w:t>some a commencé la traduction d’</w:t>
      </w:r>
      <w:r w:rsidRPr="00B17AAC">
        <w:rPr>
          <w:rFonts w:asciiTheme="majorBidi" w:eastAsiaTheme="minorEastAsia" w:hAnsiTheme="majorBidi" w:cstheme="majorBidi"/>
          <w:color w:val="000000"/>
          <w:sz w:val="24"/>
          <w:szCs w:val="24"/>
          <w:lang w:eastAsia="fr-FR"/>
        </w:rPr>
        <w:t>une molécule de mRNA et a traduit environ 72 à 81 nucléot</w:t>
      </w:r>
      <w:r>
        <w:rPr>
          <w:rFonts w:asciiTheme="majorBidi" w:eastAsiaTheme="minorEastAsia" w:hAnsiTheme="majorBidi" w:cstheme="majorBidi"/>
          <w:color w:val="000000"/>
          <w:sz w:val="24"/>
          <w:szCs w:val="24"/>
          <w:lang w:eastAsia="fr-FR"/>
        </w:rPr>
        <w:t>ides, un second ribosome peut s’</w:t>
      </w:r>
      <w:r w:rsidRPr="00B17AAC">
        <w:rPr>
          <w:rFonts w:asciiTheme="majorBidi" w:eastAsiaTheme="minorEastAsia" w:hAnsiTheme="majorBidi" w:cstheme="majorBidi"/>
          <w:color w:val="000000"/>
          <w:sz w:val="24"/>
          <w:szCs w:val="24"/>
          <w:lang w:eastAsia="fr-FR"/>
        </w:rPr>
        <w:t xml:space="preserve">assembler au site de fixation du ribosome et entamer un nouveau cycle de traduction du mRNA et ainsi de suite. Les multiples ribosomes se trouvant fixés sur le même mRNA forment une structure appelée </w:t>
      </w:r>
      <w:r w:rsidRPr="00B17AAC">
        <w:rPr>
          <w:rFonts w:asciiTheme="majorBidi" w:eastAsiaTheme="minorEastAsia" w:hAnsiTheme="majorBidi" w:cstheme="majorBidi"/>
          <w:b/>
          <w:bCs/>
          <w:color w:val="000000"/>
          <w:sz w:val="24"/>
          <w:szCs w:val="24"/>
          <w:lang w:eastAsia="fr-FR"/>
        </w:rPr>
        <w:t>« polysome »</w:t>
      </w:r>
      <w:r w:rsidRPr="00B17AAC">
        <w:rPr>
          <w:rFonts w:asciiTheme="majorBidi" w:eastAsiaTheme="minorEastAsia" w:hAnsiTheme="majorBidi" w:cstheme="majorBidi"/>
          <w:color w:val="000000"/>
          <w:sz w:val="24"/>
          <w:szCs w:val="24"/>
          <w:lang w:eastAsia="fr-FR"/>
        </w:rPr>
        <w:t xml:space="preserve"> ou</w:t>
      </w:r>
      <w:r w:rsidRPr="00B17AAC">
        <w:rPr>
          <w:rFonts w:asciiTheme="majorBidi" w:eastAsiaTheme="minorEastAsia" w:hAnsiTheme="majorBidi" w:cstheme="majorBidi"/>
          <w:b/>
          <w:bCs/>
          <w:color w:val="000000"/>
          <w:sz w:val="24"/>
          <w:szCs w:val="24"/>
          <w:lang w:eastAsia="fr-FR"/>
        </w:rPr>
        <w:t xml:space="preserve"> « polyribosome »</w:t>
      </w:r>
      <w:r w:rsidRPr="00B17AAC">
        <w:rPr>
          <w:rFonts w:asciiTheme="majorBidi" w:eastAsiaTheme="minorEastAsia" w:hAnsiTheme="majorBidi" w:cstheme="majorBidi"/>
          <w:color w:val="000000"/>
          <w:sz w:val="24"/>
          <w:szCs w:val="24"/>
          <w:lang w:eastAsia="fr-FR"/>
        </w:rPr>
        <w:t xml:space="preserve">. </w:t>
      </w:r>
    </w:p>
    <w:p w:rsidR="00C22CA0" w:rsidRPr="00B17AAC" w:rsidRDefault="00C22CA0" w:rsidP="00C81C76">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p>
    <w:p w:rsidR="00C22CA0" w:rsidRDefault="009A3A9F" w:rsidP="00C81C76">
      <w:pPr>
        <w:jc w:val="both"/>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487035" cy="4170045"/>
            <wp:effectExtent l="0" t="0" r="0" b="1905"/>
            <wp:docPr id="1"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7035" cy="4170045"/>
                    </a:xfrm>
                    <a:prstGeom prst="rect">
                      <a:avLst/>
                    </a:prstGeom>
                    <a:noFill/>
                  </pic:spPr>
                </pic:pic>
              </a:graphicData>
            </a:graphic>
          </wp:inline>
        </w:drawing>
      </w:r>
      <w:r w:rsidR="00C22CA0">
        <w:rPr>
          <w:rFonts w:asciiTheme="majorBidi" w:hAnsiTheme="majorBidi" w:cstheme="majorBidi"/>
          <w:noProof/>
          <w:sz w:val="24"/>
          <w:szCs w:val="24"/>
          <w:lang w:eastAsia="fr-FR"/>
        </w:rPr>
        <w:drawing>
          <wp:inline distT="0" distB="0" distL="0" distR="0">
            <wp:extent cx="6360300" cy="3552825"/>
            <wp:effectExtent l="0" t="0" r="254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4605" cy="3555230"/>
                    </a:xfrm>
                    <a:prstGeom prst="rect">
                      <a:avLst/>
                    </a:prstGeom>
                    <a:noFill/>
                  </pic:spPr>
                </pic:pic>
              </a:graphicData>
            </a:graphic>
          </wp:inline>
        </w:drawing>
      </w:r>
    </w:p>
    <w:p w:rsidR="00C22CA0" w:rsidRDefault="00C22CA0" w:rsidP="00C81C76">
      <w:pPr>
        <w:jc w:val="both"/>
        <w:rPr>
          <w:rFonts w:asciiTheme="majorBidi" w:hAnsiTheme="majorBidi" w:cstheme="majorBidi"/>
          <w:sz w:val="24"/>
          <w:szCs w:val="24"/>
        </w:rPr>
      </w:pPr>
    </w:p>
    <w:p w:rsidR="00C22CA0" w:rsidRPr="00B17AAC" w:rsidRDefault="00C22CA0" w:rsidP="00C81C76">
      <w:pPr>
        <w:tabs>
          <w:tab w:val="left" w:pos="1710"/>
        </w:tabs>
        <w:jc w:val="both"/>
        <w:rPr>
          <w:rFonts w:asciiTheme="majorBidi" w:hAnsiTheme="majorBidi" w:cstheme="majorBidi"/>
          <w:sz w:val="24"/>
          <w:szCs w:val="24"/>
        </w:rPr>
      </w:pPr>
    </w:p>
    <w:p w:rsidR="00C22CA0" w:rsidRPr="00B17AAC" w:rsidRDefault="00C22CA0" w:rsidP="00C81C76">
      <w:pPr>
        <w:jc w:val="both"/>
        <w:rPr>
          <w:rFonts w:asciiTheme="majorBidi" w:hAnsiTheme="majorBidi" w:cstheme="majorBidi"/>
          <w:sz w:val="24"/>
          <w:szCs w:val="24"/>
        </w:rPr>
      </w:pPr>
      <w:r w:rsidRPr="00B17AAC">
        <w:rPr>
          <w:rFonts w:asciiTheme="majorBidi" w:hAnsiTheme="majorBidi" w:cstheme="majorBidi"/>
          <w:sz w:val="24"/>
          <w:szCs w:val="24"/>
        </w:rPr>
        <w:lastRenderedPageBreak/>
        <w:t xml:space="preserve">Chez les eucaryotes, les polysomes peuvent  être  libres  dans  le cytoplasme ou, le plus souvent, liés à  la  membrane  du  </w:t>
      </w:r>
      <w:r w:rsidRPr="00B17AAC">
        <w:rPr>
          <w:rFonts w:asciiTheme="majorBidi" w:hAnsiTheme="majorBidi" w:cstheme="majorBidi"/>
          <w:b/>
          <w:bCs/>
          <w:sz w:val="24"/>
          <w:szCs w:val="24"/>
        </w:rPr>
        <w:t>« réticulum endoplasmique rugueux »</w:t>
      </w:r>
      <w:r w:rsidRPr="00B17AAC">
        <w:rPr>
          <w:rFonts w:asciiTheme="majorBidi" w:hAnsiTheme="majorBidi" w:cstheme="majorBidi"/>
          <w:sz w:val="24"/>
          <w:szCs w:val="24"/>
        </w:rPr>
        <w:t xml:space="preserve"> (</w:t>
      </w:r>
      <w:r w:rsidRPr="00B17AAC">
        <w:rPr>
          <w:rFonts w:asciiTheme="majorBidi" w:hAnsiTheme="majorBidi" w:cstheme="majorBidi"/>
          <w:b/>
          <w:bCs/>
          <w:sz w:val="24"/>
          <w:szCs w:val="24"/>
        </w:rPr>
        <w:t>RER</w:t>
      </w:r>
      <w:r w:rsidRPr="00B17AAC">
        <w:rPr>
          <w:rFonts w:asciiTheme="majorBidi" w:hAnsiTheme="majorBidi" w:cstheme="majorBidi"/>
          <w:sz w:val="24"/>
          <w:szCs w:val="24"/>
        </w:rPr>
        <w:t xml:space="preserve">). </w:t>
      </w:r>
    </w:p>
    <w:p w:rsidR="00C22CA0" w:rsidRDefault="00C22CA0" w:rsidP="00C81C76">
      <w:pPr>
        <w:jc w:val="both"/>
        <w:rPr>
          <w:rFonts w:asciiTheme="majorBidi" w:hAnsiTheme="majorBidi" w:cstheme="majorBidi"/>
          <w:sz w:val="24"/>
          <w:szCs w:val="24"/>
        </w:rPr>
      </w:pPr>
      <w:r w:rsidRPr="00B17AAC">
        <w:rPr>
          <w:rFonts w:asciiTheme="majorBidi" w:hAnsiTheme="majorBidi" w:cstheme="majorBidi"/>
          <w:noProof/>
          <w:sz w:val="24"/>
          <w:szCs w:val="24"/>
          <w:lang w:eastAsia="fr-FR"/>
        </w:rPr>
        <w:drawing>
          <wp:inline distT="0" distB="0" distL="0" distR="0">
            <wp:extent cx="3828415" cy="2286000"/>
            <wp:effectExtent l="0" t="0" r="63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8415" cy="2286000"/>
                    </a:xfrm>
                    <a:prstGeom prst="rect">
                      <a:avLst/>
                    </a:prstGeom>
                    <a:noFill/>
                  </pic:spPr>
                </pic:pic>
              </a:graphicData>
            </a:graphic>
          </wp:inline>
        </w:drawing>
      </w:r>
    </w:p>
    <w:p w:rsidR="00C22CA0" w:rsidRDefault="00C22CA0" w:rsidP="00C81C76">
      <w:pPr>
        <w:jc w:val="both"/>
        <w:rPr>
          <w:rFonts w:asciiTheme="majorBidi" w:hAnsiTheme="majorBidi" w:cstheme="majorBidi"/>
          <w:sz w:val="24"/>
          <w:szCs w:val="24"/>
        </w:rPr>
      </w:pPr>
    </w:p>
    <w:p w:rsidR="00C22CA0" w:rsidRDefault="00C22CA0" w:rsidP="00C81C76">
      <w:pPr>
        <w:jc w:val="both"/>
        <w:rPr>
          <w:rFonts w:asciiTheme="majorBidi" w:hAnsiTheme="majorBidi" w:cstheme="majorBidi"/>
          <w:sz w:val="24"/>
          <w:szCs w:val="24"/>
        </w:rPr>
      </w:pPr>
    </w:p>
    <w:p w:rsidR="00C22CA0" w:rsidRDefault="00C22CA0" w:rsidP="00C81C76">
      <w:pPr>
        <w:jc w:val="both"/>
        <w:rPr>
          <w:rFonts w:asciiTheme="majorBidi" w:hAnsiTheme="majorBidi" w:cstheme="majorBidi"/>
          <w:sz w:val="24"/>
          <w:szCs w:val="24"/>
        </w:rPr>
      </w:pPr>
    </w:p>
    <w:p w:rsidR="00D93854" w:rsidRPr="00B17AAC" w:rsidRDefault="00D93854" w:rsidP="00C81C76">
      <w:pPr>
        <w:jc w:val="both"/>
        <w:rPr>
          <w:rFonts w:asciiTheme="majorBidi" w:hAnsiTheme="majorBidi" w:cstheme="majorBidi"/>
          <w:sz w:val="24"/>
          <w:szCs w:val="24"/>
        </w:rPr>
      </w:pPr>
      <w:bookmarkStart w:id="0" w:name="_GoBack"/>
      <w:bookmarkEnd w:id="0"/>
    </w:p>
    <w:sectPr w:rsidR="00D93854" w:rsidRPr="00B17AAC" w:rsidSect="00DB310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0C9B" w:rsidRDefault="00600C9B" w:rsidP="00707D37">
      <w:pPr>
        <w:spacing w:after="0" w:line="240" w:lineRule="auto"/>
      </w:pPr>
      <w:r>
        <w:separator/>
      </w:r>
    </w:p>
  </w:endnote>
  <w:endnote w:type="continuationSeparator" w:id="1">
    <w:p w:rsidR="00600C9B" w:rsidRDefault="00600C9B" w:rsidP="00707D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0C9B" w:rsidRDefault="00600C9B" w:rsidP="00707D37">
      <w:pPr>
        <w:spacing w:after="0" w:line="240" w:lineRule="auto"/>
      </w:pPr>
      <w:r>
        <w:separator/>
      </w:r>
    </w:p>
  </w:footnote>
  <w:footnote w:type="continuationSeparator" w:id="1">
    <w:p w:rsidR="00600C9B" w:rsidRDefault="00600C9B" w:rsidP="00707D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D7E"/>
      </v:shape>
    </w:pict>
  </w:numPicBullet>
  <w:abstractNum w:abstractNumId="0">
    <w:nsid w:val="23D71E32"/>
    <w:multiLevelType w:val="hybridMultilevel"/>
    <w:tmpl w:val="22A43F8C"/>
    <w:lvl w:ilvl="0" w:tplc="0298FF42">
      <w:start w:val="3"/>
      <w:numFmt w:val="decimal"/>
      <w:lvlText w:val="%1-"/>
      <w:lvlJc w:val="left"/>
      <w:pPr>
        <w:ind w:left="644" w:hanging="360"/>
      </w:pPr>
      <w:rPr>
        <w:rFonts w:hint="default"/>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nsid w:val="37EA4DB4"/>
    <w:multiLevelType w:val="hybridMultilevel"/>
    <w:tmpl w:val="75E07D0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4606828"/>
    <w:multiLevelType w:val="hybridMultilevel"/>
    <w:tmpl w:val="F2D2E5AA"/>
    <w:lvl w:ilvl="0" w:tplc="6BECA5DC">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A094713"/>
    <w:multiLevelType w:val="hybridMultilevel"/>
    <w:tmpl w:val="D862C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BBD198D"/>
    <w:multiLevelType w:val="hybridMultilevel"/>
    <w:tmpl w:val="D3842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D1D7460"/>
    <w:multiLevelType w:val="hybridMultilevel"/>
    <w:tmpl w:val="C4B61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75617D7"/>
    <w:multiLevelType w:val="hybridMultilevel"/>
    <w:tmpl w:val="D85A9D6A"/>
    <w:lvl w:ilvl="0" w:tplc="3C1EBCA0">
      <w:start w:val="1"/>
      <w:numFmt w:val="decimal"/>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3"/>
  </w:num>
  <w:num w:numId="5">
    <w:abstractNumId w:val="2"/>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60696"/>
    <w:rsid w:val="00020E3E"/>
    <w:rsid w:val="000B3C10"/>
    <w:rsid w:val="000B3E37"/>
    <w:rsid w:val="0016313B"/>
    <w:rsid w:val="00174FC5"/>
    <w:rsid w:val="002828B4"/>
    <w:rsid w:val="0032050E"/>
    <w:rsid w:val="004B184E"/>
    <w:rsid w:val="004B6197"/>
    <w:rsid w:val="00535D9F"/>
    <w:rsid w:val="00547F19"/>
    <w:rsid w:val="005A0A44"/>
    <w:rsid w:val="00600C9B"/>
    <w:rsid w:val="006034AC"/>
    <w:rsid w:val="006475B0"/>
    <w:rsid w:val="00663BD3"/>
    <w:rsid w:val="00707D37"/>
    <w:rsid w:val="007C07D9"/>
    <w:rsid w:val="007D776C"/>
    <w:rsid w:val="0087403D"/>
    <w:rsid w:val="009100CA"/>
    <w:rsid w:val="00960696"/>
    <w:rsid w:val="009A3A9F"/>
    <w:rsid w:val="00A0765A"/>
    <w:rsid w:val="00A35BA6"/>
    <w:rsid w:val="00A977DB"/>
    <w:rsid w:val="00AB7179"/>
    <w:rsid w:val="00B17AAC"/>
    <w:rsid w:val="00B65A19"/>
    <w:rsid w:val="00B97C6F"/>
    <w:rsid w:val="00BC7C5B"/>
    <w:rsid w:val="00C0263D"/>
    <w:rsid w:val="00C22CA0"/>
    <w:rsid w:val="00C81C76"/>
    <w:rsid w:val="00CD0C85"/>
    <w:rsid w:val="00CE515D"/>
    <w:rsid w:val="00D43867"/>
    <w:rsid w:val="00D93854"/>
    <w:rsid w:val="00DB3109"/>
    <w:rsid w:val="00E30CDE"/>
    <w:rsid w:val="00E4638B"/>
    <w:rsid w:val="00E70E0D"/>
    <w:rsid w:val="00F16B07"/>
    <w:rsid w:val="00F417C0"/>
    <w:rsid w:val="00FE37A3"/>
    <w:rsid w:val="00FE737B"/>
    <w:rsid w:val="00FF46B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Connecteur droit avec flèche 92"/>
        <o:r id="V:Rule5" type="connector" idref="#Connecteur droit avec flèche 91"/>
        <o:r id="V:Rule6" type="connector" idref="#Connecteur droit avec flèche 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69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606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0696"/>
    <w:rPr>
      <w:rFonts w:ascii="Tahoma" w:hAnsi="Tahoma" w:cs="Tahoma"/>
      <w:sz w:val="16"/>
      <w:szCs w:val="16"/>
    </w:rPr>
  </w:style>
  <w:style w:type="paragraph" w:styleId="En-tte">
    <w:name w:val="header"/>
    <w:basedOn w:val="Normal"/>
    <w:link w:val="En-tteCar"/>
    <w:uiPriority w:val="99"/>
    <w:unhideWhenUsed/>
    <w:rsid w:val="00707D37"/>
    <w:pPr>
      <w:tabs>
        <w:tab w:val="center" w:pos="4536"/>
        <w:tab w:val="right" w:pos="9072"/>
      </w:tabs>
      <w:spacing w:after="0" w:line="240" w:lineRule="auto"/>
    </w:pPr>
  </w:style>
  <w:style w:type="character" w:customStyle="1" w:styleId="En-tteCar">
    <w:name w:val="En-tête Car"/>
    <w:basedOn w:val="Policepardfaut"/>
    <w:link w:val="En-tte"/>
    <w:uiPriority w:val="99"/>
    <w:rsid w:val="00707D37"/>
  </w:style>
  <w:style w:type="paragraph" w:styleId="Pieddepage">
    <w:name w:val="footer"/>
    <w:basedOn w:val="Normal"/>
    <w:link w:val="PieddepageCar"/>
    <w:uiPriority w:val="99"/>
    <w:unhideWhenUsed/>
    <w:rsid w:val="00707D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7D37"/>
  </w:style>
  <w:style w:type="paragraph" w:styleId="Paragraphedeliste">
    <w:name w:val="List Paragraph"/>
    <w:basedOn w:val="Normal"/>
    <w:uiPriority w:val="34"/>
    <w:qFormat/>
    <w:rsid w:val="00E30C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69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606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0696"/>
    <w:rPr>
      <w:rFonts w:ascii="Tahoma" w:hAnsi="Tahoma" w:cs="Tahoma"/>
      <w:sz w:val="16"/>
      <w:szCs w:val="16"/>
    </w:rPr>
  </w:style>
  <w:style w:type="paragraph" w:styleId="En-tte">
    <w:name w:val="header"/>
    <w:basedOn w:val="Normal"/>
    <w:link w:val="En-tteCar"/>
    <w:uiPriority w:val="99"/>
    <w:unhideWhenUsed/>
    <w:rsid w:val="00707D37"/>
    <w:pPr>
      <w:tabs>
        <w:tab w:val="center" w:pos="4536"/>
        <w:tab w:val="right" w:pos="9072"/>
      </w:tabs>
      <w:spacing w:after="0" w:line="240" w:lineRule="auto"/>
    </w:pPr>
  </w:style>
  <w:style w:type="character" w:customStyle="1" w:styleId="En-tteCar">
    <w:name w:val="En-tête Car"/>
    <w:basedOn w:val="Policepardfaut"/>
    <w:link w:val="En-tte"/>
    <w:uiPriority w:val="99"/>
    <w:rsid w:val="00707D37"/>
  </w:style>
  <w:style w:type="paragraph" w:styleId="Pieddepage">
    <w:name w:val="footer"/>
    <w:basedOn w:val="Normal"/>
    <w:link w:val="PieddepageCar"/>
    <w:uiPriority w:val="99"/>
    <w:unhideWhenUsed/>
    <w:rsid w:val="00707D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7D37"/>
  </w:style>
  <w:style w:type="paragraph" w:styleId="Paragraphedeliste">
    <w:name w:val="List Paragraph"/>
    <w:basedOn w:val="Normal"/>
    <w:uiPriority w:val="34"/>
    <w:qFormat/>
    <w:rsid w:val="00E30CDE"/>
    <w:pPr>
      <w:ind w:left="720"/>
      <w:contextualSpacing/>
    </w:pPr>
  </w:style>
</w:styles>
</file>

<file path=word/webSettings.xml><?xml version="1.0" encoding="utf-8"?>
<w:webSettings xmlns:r="http://schemas.openxmlformats.org/officeDocument/2006/relationships" xmlns:w="http://schemas.openxmlformats.org/wordprocessingml/2006/main">
  <w:divs>
    <w:div w:id="67460126">
      <w:bodyDiv w:val="1"/>
      <w:marLeft w:val="0"/>
      <w:marRight w:val="0"/>
      <w:marTop w:val="0"/>
      <w:marBottom w:val="0"/>
      <w:divBdr>
        <w:top w:val="none" w:sz="0" w:space="0" w:color="auto"/>
        <w:left w:val="none" w:sz="0" w:space="0" w:color="auto"/>
        <w:bottom w:val="none" w:sz="0" w:space="0" w:color="auto"/>
        <w:right w:val="none" w:sz="0" w:space="0" w:color="auto"/>
      </w:divBdr>
    </w:div>
    <w:div w:id="95905001">
      <w:bodyDiv w:val="1"/>
      <w:marLeft w:val="0"/>
      <w:marRight w:val="0"/>
      <w:marTop w:val="0"/>
      <w:marBottom w:val="0"/>
      <w:divBdr>
        <w:top w:val="none" w:sz="0" w:space="0" w:color="auto"/>
        <w:left w:val="none" w:sz="0" w:space="0" w:color="auto"/>
        <w:bottom w:val="none" w:sz="0" w:space="0" w:color="auto"/>
        <w:right w:val="none" w:sz="0" w:space="0" w:color="auto"/>
      </w:divBdr>
    </w:div>
    <w:div w:id="346175619">
      <w:bodyDiv w:val="1"/>
      <w:marLeft w:val="0"/>
      <w:marRight w:val="0"/>
      <w:marTop w:val="0"/>
      <w:marBottom w:val="0"/>
      <w:divBdr>
        <w:top w:val="none" w:sz="0" w:space="0" w:color="auto"/>
        <w:left w:val="none" w:sz="0" w:space="0" w:color="auto"/>
        <w:bottom w:val="none" w:sz="0" w:space="0" w:color="auto"/>
        <w:right w:val="none" w:sz="0" w:space="0" w:color="auto"/>
      </w:divBdr>
    </w:div>
    <w:div w:id="485704518">
      <w:bodyDiv w:val="1"/>
      <w:marLeft w:val="0"/>
      <w:marRight w:val="0"/>
      <w:marTop w:val="0"/>
      <w:marBottom w:val="0"/>
      <w:divBdr>
        <w:top w:val="none" w:sz="0" w:space="0" w:color="auto"/>
        <w:left w:val="none" w:sz="0" w:space="0" w:color="auto"/>
        <w:bottom w:val="none" w:sz="0" w:space="0" w:color="auto"/>
        <w:right w:val="none" w:sz="0" w:space="0" w:color="auto"/>
      </w:divBdr>
    </w:div>
    <w:div w:id="720400586">
      <w:bodyDiv w:val="1"/>
      <w:marLeft w:val="0"/>
      <w:marRight w:val="0"/>
      <w:marTop w:val="0"/>
      <w:marBottom w:val="0"/>
      <w:divBdr>
        <w:top w:val="none" w:sz="0" w:space="0" w:color="auto"/>
        <w:left w:val="none" w:sz="0" w:space="0" w:color="auto"/>
        <w:bottom w:val="none" w:sz="0" w:space="0" w:color="auto"/>
        <w:right w:val="none" w:sz="0" w:space="0" w:color="auto"/>
      </w:divBdr>
    </w:div>
    <w:div w:id="825171998">
      <w:bodyDiv w:val="1"/>
      <w:marLeft w:val="0"/>
      <w:marRight w:val="0"/>
      <w:marTop w:val="0"/>
      <w:marBottom w:val="0"/>
      <w:divBdr>
        <w:top w:val="none" w:sz="0" w:space="0" w:color="auto"/>
        <w:left w:val="none" w:sz="0" w:space="0" w:color="auto"/>
        <w:bottom w:val="none" w:sz="0" w:space="0" w:color="auto"/>
        <w:right w:val="none" w:sz="0" w:space="0" w:color="auto"/>
      </w:divBdr>
    </w:div>
    <w:div w:id="1200515051">
      <w:bodyDiv w:val="1"/>
      <w:marLeft w:val="0"/>
      <w:marRight w:val="0"/>
      <w:marTop w:val="0"/>
      <w:marBottom w:val="0"/>
      <w:divBdr>
        <w:top w:val="none" w:sz="0" w:space="0" w:color="auto"/>
        <w:left w:val="none" w:sz="0" w:space="0" w:color="auto"/>
        <w:bottom w:val="none" w:sz="0" w:space="0" w:color="auto"/>
        <w:right w:val="none" w:sz="0" w:space="0" w:color="auto"/>
      </w:divBdr>
    </w:div>
    <w:div w:id="139357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3"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16</Pages>
  <Words>2534</Words>
  <Characters>13943</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TSHIBA</cp:lastModifiedBy>
  <cp:revision>7</cp:revision>
  <dcterms:created xsi:type="dcterms:W3CDTF">2017-01-25T14:02:00Z</dcterms:created>
  <dcterms:modified xsi:type="dcterms:W3CDTF">2020-03-31T07:25:00Z</dcterms:modified>
</cp:coreProperties>
</file>