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72" w:rsidRPr="00FB513A" w:rsidRDefault="00DB2172" w:rsidP="00E704C9">
      <w:pPr>
        <w:pStyle w:val="Titre"/>
        <w:jc w:val="left"/>
        <w:rPr>
          <w:rFonts w:ascii="Sylfaen" w:hAnsi="Sylfaen" w:cstheme="minorHAnsi"/>
          <w:b w:val="0"/>
          <w:bCs w:val="0"/>
          <w:i/>
          <w:iCs/>
          <w:color w:val="000000"/>
          <w:sz w:val="22"/>
          <w:szCs w:val="22"/>
        </w:rPr>
      </w:pPr>
      <w:r w:rsidRPr="00FB513A">
        <w:rPr>
          <w:rFonts w:ascii="Sylfaen" w:hAnsi="Sylfaen" w:cstheme="minorHAnsi"/>
          <w:b w:val="0"/>
          <w:bCs w:val="0"/>
          <w:i/>
          <w:iCs/>
          <w:color w:val="000000"/>
          <w:sz w:val="22"/>
          <w:szCs w:val="22"/>
        </w:rPr>
        <w:t>Centre Universitaire de  MILA                                                                         année universitaire 2018/2019</w:t>
      </w:r>
    </w:p>
    <w:p w:rsidR="00DB2172" w:rsidRPr="00FB513A" w:rsidRDefault="00DB2172" w:rsidP="00E704C9">
      <w:pPr>
        <w:spacing w:after="0" w:line="240" w:lineRule="auto"/>
        <w:rPr>
          <w:rFonts w:ascii="Sylfaen" w:hAnsi="Sylfaen" w:cstheme="minorHAnsi"/>
        </w:rPr>
      </w:pPr>
      <w:r w:rsidRPr="00FB513A">
        <w:rPr>
          <w:rFonts w:ascii="Sylfaen" w:hAnsi="Sylfaen" w:cstheme="minorHAnsi"/>
        </w:rPr>
        <w:t>Département ST                                                                                                   3</w:t>
      </w:r>
      <w:r w:rsidRPr="00FB513A">
        <w:rPr>
          <w:rFonts w:ascii="Sylfaen" w:hAnsi="Sylfaen" w:cstheme="minorHAnsi"/>
          <w:vertAlign w:val="superscript"/>
        </w:rPr>
        <w:t>eme</w:t>
      </w:r>
      <w:r w:rsidRPr="00FB513A">
        <w:rPr>
          <w:rFonts w:ascii="Sylfaen" w:hAnsi="Sylfaen" w:cstheme="minorHAnsi"/>
        </w:rPr>
        <w:t xml:space="preserve"> année électromécanique</w:t>
      </w:r>
    </w:p>
    <w:p w:rsidR="00DB2172" w:rsidRPr="00FB513A" w:rsidRDefault="00DB2172" w:rsidP="00E704C9">
      <w:pPr>
        <w:spacing w:after="0" w:line="240" w:lineRule="auto"/>
        <w:rPr>
          <w:rFonts w:ascii="Sylfaen" w:hAnsi="Sylfaen" w:cstheme="minorHAnsi"/>
          <w:b/>
          <w:bCs/>
        </w:rPr>
      </w:pPr>
      <w:r w:rsidRPr="00FB513A">
        <w:rPr>
          <w:rFonts w:ascii="Sylfaen" w:hAnsi="Sylfaen" w:cstheme="minorHAnsi"/>
        </w:rPr>
        <w:t xml:space="preserve">Module : </w:t>
      </w:r>
      <w:r w:rsidRPr="00FB513A">
        <w:rPr>
          <w:rFonts w:ascii="Sylfaen" w:hAnsi="Sylfaen" w:cstheme="minorHAnsi"/>
          <w:b/>
          <w:bCs/>
        </w:rPr>
        <w:t xml:space="preserve">Automatisme et Informatique Industrielle                                                                  </w:t>
      </w:r>
      <w:r w:rsidRPr="00FB513A">
        <w:rPr>
          <w:rFonts w:ascii="Sylfaen" w:hAnsi="Sylfaen" w:cstheme="minorHAnsi"/>
        </w:rPr>
        <w:t xml:space="preserve"> 6</w:t>
      </w:r>
      <w:r w:rsidRPr="00FB513A">
        <w:rPr>
          <w:rFonts w:ascii="Sylfaen" w:hAnsi="Sylfaen" w:cstheme="minorHAnsi"/>
          <w:vertAlign w:val="superscript"/>
        </w:rPr>
        <w:t>eme</w:t>
      </w:r>
      <w:r w:rsidRPr="00FB513A">
        <w:rPr>
          <w:rFonts w:ascii="Sylfaen" w:hAnsi="Sylfaen" w:cstheme="minorHAnsi"/>
        </w:rPr>
        <w:t xml:space="preserve"> semestre</w:t>
      </w:r>
    </w:p>
    <w:p w:rsidR="00DB2172" w:rsidRPr="00FB513A" w:rsidRDefault="00DB2172" w:rsidP="00FB513A">
      <w:pPr>
        <w:spacing w:after="0" w:line="240" w:lineRule="auto"/>
        <w:rPr>
          <w:rFonts w:ascii="Sylfaen" w:hAnsi="Sylfaen" w:cstheme="minorHAnsi"/>
        </w:rPr>
      </w:pPr>
      <w:r w:rsidRPr="00FB513A">
        <w:rPr>
          <w:rFonts w:ascii="Sylfaen" w:hAnsi="Sylfaen" w:cstheme="minorHAnsi"/>
        </w:rPr>
        <w:t xml:space="preserve">    </w:t>
      </w:r>
    </w:p>
    <w:p w:rsidR="00DB2172" w:rsidRPr="00FB513A" w:rsidRDefault="00DB2172" w:rsidP="00FB513A">
      <w:pPr>
        <w:spacing w:after="0" w:line="240" w:lineRule="auto"/>
        <w:rPr>
          <w:rFonts w:ascii="Sylfaen" w:hAnsi="Sylfaen" w:cstheme="minorHAnsi"/>
        </w:rPr>
      </w:pPr>
    </w:p>
    <w:p w:rsidR="00DB2172" w:rsidRPr="00FB513A" w:rsidRDefault="00DB2172" w:rsidP="00FB513A">
      <w:pPr>
        <w:spacing w:after="0" w:line="240" w:lineRule="auto"/>
        <w:jc w:val="center"/>
        <w:rPr>
          <w:rFonts w:ascii="Sylfaen" w:hAnsi="Sylfaen" w:cstheme="minorHAnsi"/>
          <w:b/>
          <w:bCs/>
          <w:sz w:val="28"/>
          <w:szCs w:val="28"/>
        </w:rPr>
      </w:pPr>
      <w:r w:rsidRPr="00FB513A">
        <w:rPr>
          <w:rFonts w:ascii="Sylfaen" w:hAnsi="Sylfaen" w:cstheme="minorHAnsi"/>
          <w:b/>
          <w:bCs/>
          <w:sz w:val="28"/>
          <w:szCs w:val="28"/>
        </w:rPr>
        <w:t>Série d’exercices n°1</w:t>
      </w:r>
    </w:p>
    <w:p w:rsidR="00D71044" w:rsidRPr="00FB513A" w:rsidRDefault="00D71044" w:rsidP="00FB513A">
      <w:pPr>
        <w:spacing w:after="0" w:line="240" w:lineRule="auto"/>
        <w:jc w:val="center"/>
        <w:rPr>
          <w:rFonts w:ascii="Sylfaen" w:hAnsi="Sylfaen" w:cstheme="minorHAnsi"/>
          <w:b/>
          <w:bCs/>
          <w:sz w:val="28"/>
          <w:szCs w:val="28"/>
        </w:rPr>
      </w:pPr>
      <w:r w:rsidRPr="00FB513A">
        <w:rPr>
          <w:rFonts w:ascii="Sylfaen" w:hAnsi="Sylfaen" w:cstheme="minorHAnsi"/>
          <w:b/>
          <w:bCs/>
          <w:sz w:val="28"/>
          <w:szCs w:val="28"/>
        </w:rPr>
        <w:t>Rappelle sur les systèmes logiques</w:t>
      </w:r>
    </w:p>
    <w:p w:rsidR="00D617CC" w:rsidRPr="00FB513A" w:rsidRDefault="00D617CC" w:rsidP="00FB513A">
      <w:pPr>
        <w:spacing w:after="0" w:line="240" w:lineRule="auto"/>
        <w:jc w:val="center"/>
        <w:rPr>
          <w:rFonts w:ascii="Sylfaen" w:hAnsi="Sylfaen" w:cstheme="minorHAnsi"/>
          <w:b/>
          <w:bCs/>
          <w:sz w:val="28"/>
          <w:szCs w:val="28"/>
        </w:rPr>
      </w:pPr>
    </w:p>
    <w:p w:rsidR="00D617CC" w:rsidRPr="00FB513A" w:rsidRDefault="00D617CC" w:rsidP="00FB513A">
      <w:pPr>
        <w:autoSpaceDE w:val="0"/>
        <w:autoSpaceDN w:val="0"/>
        <w:adjustRightInd w:val="0"/>
        <w:spacing w:after="0" w:line="240" w:lineRule="auto"/>
        <w:rPr>
          <w:rFonts w:ascii="Sylfaen" w:hAnsi="Sylfaen" w:cstheme="minorHAnsi"/>
          <w:b/>
          <w:bCs/>
          <w:sz w:val="24"/>
          <w:szCs w:val="24"/>
        </w:rPr>
      </w:pPr>
      <w:r w:rsidRPr="00FB513A">
        <w:rPr>
          <w:rFonts w:ascii="Sylfaen" w:hAnsi="Sylfaen" w:cstheme="minorHAnsi"/>
          <w:b/>
          <w:bCs/>
          <w:sz w:val="24"/>
          <w:szCs w:val="24"/>
        </w:rPr>
        <w:t>EXERCICE 1</w:t>
      </w:r>
    </w:p>
    <w:p w:rsidR="00EE00FD" w:rsidRPr="00FB513A" w:rsidRDefault="00EE00FD" w:rsidP="00FB513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</w:rPr>
      </w:pPr>
      <w:r w:rsidRPr="00FB513A">
        <w:rPr>
          <w:rFonts w:ascii="Sylfaen" w:hAnsi="Sylfaen" w:cs="Times New Roman"/>
          <w:b/>
          <w:bCs/>
          <w:i/>
          <w:iCs/>
          <w:sz w:val="24"/>
          <w:szCs w:val="24"/>
        </w:rPr>
        <w:t>Simplification algébrique</w:t>
      </w:r>
      <w:r w:rsidRPr="00FB513A">
        <w:rPr>
          <w:rFonts w:ascii="Sylfaen" w:hAnsi="Sylfaen" w:cs="Times New Roman"/>
          <w:sz w:val="24"/>
          <w:szCs w:val="24"/>
        </w:rPr>
        <w:t>:</w:t>
      </w:r>
    </w:p>
    <w:p w:rsidR="00D617CC" w:rsidRPr="00FB513A" w:rsidRDefault="00D617CC" w:rsidP="00FB513A">
      <w:pPr>
        <w:autoSpaceDE w:val="0"/>
        <w:autoSpaceDN w:val="0"/>
        <w:adjustRightInd w:val="0"/>
        <w:spacing w:after="0" w:line="240" w:lineRule="auto"/>
        <w:rPr>
          <w:rFonts w:ascii="Sylfaen" w:hAnsi="Sylfaen" w:cstheme="minorHAnsi"/>
          <w:sz w:val="24"/>
          <w:szCs w:val="24"/>
        </w:rPr>
      </w:pPr>
      <w:r w:rsidRPr="00FB513A">
        <w:rPr>
          <w:rFonts w:ascii="Sylfaen" w:hAnsi="Sylfaen" w:cstheme="minorHAnsi"/>
          <w:sz w:val="24"/>
          <w:szCs w:val="24"/>
        </w:rPr>
        <w:t>Simplifier algébrique</w:t>
      </w:r>
      <w:r w:rsidR="00D10497" w:rsidRPr="00FB513A">
        <w:rPr>
          <w:rFonts w:ascii="Sylfaen" w:hAnsi="Sylfaen" w:cstheme="minorHAnsi"/>
          <w:sz w:val="24"/>
          <w:szCs w:val="24"/>
        </w:rPr>
        <w:t>ment</w:t>
      </w:r>
      <w:r w:rsidRPr="00FB513A">
        <w:rPr>
          <w:rFonts w:ascii="Sylfaen" w:hAnsi="Sylfaen" w:cstheme="minorHAnsi"/>
          <w:sz w:val="24"/>
          <w:szCs w:val="24"/>
        </w:rPr>
        <w:t xml:space="preserve"> les expressions suivantes:</w:t>
      </w:r>
    </w:p>
    <w:p w:rsidR="00D617CC" w:rsidRPr="00FB513A" w:rsidRDefault="00D617CC" w:rsidP="00FB513A">
      <w:pPr>
        <w:spacing w:after="0" w:line="240" w:lineRule="auto"/>
        <w:rPr>
          <w:rFonts w:ascii="Sylfaen" w:eastAsiaTheme="minorEastAsia" w:hAnsi="Sylfae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S=A+B(A+B)</m:t>
          </m:r>
        </m:oMath>
      </m:oMathPara>
    </w:p>
    <w:p w:rsidR="00D617CC" w:rsidRPr="00FB513A" w:rsidRDefault="00D617CC" w:rsidP="00FB513A">
      <w:pPr>
        <w:spacing w:after="0" w:line="240" w:lineRule="auto"/>
        <w:rPr>
          <w:rFonts w:ascii="Sylfaen" w:eastAsiaTheme="minorEastAsia" w:hAnsi="Sylfae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S=A(A+B)+B(A+B)</m:t>
          </m:r>
        </m:oMath>
      </m:oMathPara>
    </w:p>
    <w:p w:rsidR="00D617CC" w:rsidRPr="00FB513A" w:rsidRDefault="00D617CC" w:rsidP="00FB513A">
      <w:pPr>
        <w:spacing w:after="0" w:line="240" w:lineRule="auto"/>
        <w:rPr>
          <w:rFonts w:ascii="Sylfaen" w:eastAsiaTheme="minorEastAsia" w:hAnsi="Sylfae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S=AB+A</m:t>
          </m:r>
          <m:acc>
            <m:accPr>
              <m:chr m:val="̅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</m:acc>
        </m:oMath>
      </m:oMathPara>
    </w:p>
    <w:p w:rsidR="00D617CC" w:rsidRPr="00FB513A" w:rsidRDefault="00D617CC" w:rsidP="00FB513A">
      <w:pPr>
        <w:spacing w:after="0" w:line="240" w:lineRule="auto"/>
        <w:rPr>
          <w:rFonts w:ascii="Sylfaen" w:eastAsiaTheme="minorEastAsia" w:hAnsi="Sylfae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S=A+AB</m:t>
          </m:r>
        </m:oMath>
      </m:oMathPara>
    </w:p>
    <w:p w:rsidR="00D617CC" w:rsidRPr="00FB513A" w:rsidRDefault="00D617CC" w:rsidP="00FB513A">
      <w:pPr>
        <w:spacing w:after="0" w:line="240" w:lineRule="auto"/>
        <w:rPr>
          <w:rFonts w:ascii="Sylfaen" w:eastAsiaTheme="minorEastAsia" w:hAnsi="Sylfae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S=A+</m:t>
          </m:r>
          <m:acc>
            <m:accPr>
              <m:chr m:val="̅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B</m:t>
          </m:r>
        </m:oMath>
      </m:oMathPara>
    </w:p>
    <w:p w:rsidR="00D617CC" w:rsidRPr="00FB513A" w:rsidRDefault="00D617CC" w:rsidP="00FB513A">
      <w:pPr>
        <w:spacing w:after="0" w:line="240" w:lineRule="auto"/>
        <w:rPr>
          <w:rFonts w:ascii="Sylfaen" w:eastAsiaTheme="minorEastAsia" w:hAnsi="Sylfae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S=</m:t>
          </m:r>
          <m:acc>
            <m:accPr>
              <m:chr m:val="̅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+AB</m:t>
          </m:r>
        </m:oMath>
      </m:oMathPara>
    </w:p>
    <w:p w:rsidR="00EE00FD" w:rsidRPr="00FB513A" w:rsidRDefault="00EE00FD" w:rsidP="00FB513A">
      <w:pPr>
        <w:spacing w:after="0" w:line="240" w:lineRule="auto"/>
        <w:rPr>
          <w:rFonts w:ascii="Sylfaen" w:eastAsiaTheme="minorEastAsia" w:hAnsi="Sylfae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S=</m:t>
          </m:r>
          <m:acc>
            <m:accPr>
              <m:chr m:val="̅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+A</m:t>
          </m:r>
          <m:acc>
            <m:accPr>
              <m:chr m:val="̅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</m:acc>
        </m:oMath>
      </m:oMathPara>
    </w:p>
    <w:p w:rsidR="00EE00FD" w:rsidRPr="00FB513A" w:rsidRDefault="00EE00FD" w:rsidP="00FB513A">
      <w:pPr>
        <w:spacing w:after="0" w:line="240" w:lineRule="auto"/>
        <w:rPr>
          <w:rFonts w:ascii="Sylfaen" w:eastAsiaTheme="minorEastAsia" w:hAnsi="Sylfae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S=</m:t>
          </m:r>
          <m:acc>
            <m:accPr>
              <m:chr m:val="̅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A+B.C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C+</m:t>
          </m:r>
          <m:acc>
            <m:accPr>
              <m:chr m:val="̅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B.</m:t>
              </m:r>
              <m:acc>
                <m:accPr>
                  <m:chr m:val="̅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acc>
            </m:e>
          </m:acc>
        </m:oMath>
      </m:oMathPara>
    </w:p>
    <w:p w:rsidR="00EE00FD" w:rsidRPr="00FB513A" w:rsidRDefault="00EE00FD" w:rsidP="00FB513A">
      <w:pPr>
        <w:spacing w:after="0" w:line="240" w:lineRule="auto"/>
        <w:rPr>
          <w:rFonts w:ascii="Sylfaen" w:eastAsiaTheme="minorEastAsia" w:hAnsi="Sylfae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S=A.B.</m:t>
          </m:r>
          <m:acc>
            <m:accPr>
              <m:chr m:val="̅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+B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A+</m:t>
              </m:r>
              <m:acc>
                <m:accPr>
                  <m:chr m:val="̅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+B+</m:t>
              </m:r>
              <m:acc>
                <m:accPr>
                  <m:chr m:val="̅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.C</m:t>
              </m:r>
            </m:e>
          </m:acc>
        </m:oMath>
      </m:oMathPara>
    </w:p>
    <w:p w:rsidR="00D617CC" w:rsidRPr="00FB513A" w:rsidRDefault="00D617CC" w:rsidP="00FB513A">
      <w:pPr>
        <w:spacing w:after="0" w:line="240" w:lineRule="auto"/>
        <w:rPr>
          <w:rFonts w:ascii="Sylfaen" w:hAnsi="Sylfaen"/>
          <w:iCs/>
          <w:sz w:val="24"/>
          <w:szCs w:val="24"/>
        </w:rPr>
      </w:pPr>
    </w:p>
    <w:p w:rsidR="00EE00FD" w:rsidRPr="00FB513A" w:rsidRDefault="00EE00FD" w:rsidP="00FB513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</w:rPr>
      </w:pPr>
      <w:r w:rsidRPr="00FB513A">
        <w:rPr>
          <w:rFonts w:ascii="Sylfaen" w:hAnsi="Sylfaen" w:cs="Times New Roman"/>
          <w:b/>
          <w:bCs/>
          <w:i/>
          <w:iCs/>
          <w:sz w:val="24"/>
          <w:szCs w:val="24"/>
        </w:rPr>
        <w:t>Simplification</w:t>
      </w:r>
      <w:r w:rsidRPr="00FB513A">
        <w:rPr>
          <w:rFonts w:ascii="Sylfaen" w:hAnsi="Sylfaen" w:cs="CMBX12"/>
          <w:b/>
          <w:bCs/>
          <w:i/>
          <w:iCs/>
          <w:sz w:val="24"/>
          <w:szCs w:val="24"/>
        </w:rPr>
        <w:t xml:space="preserve"> graphique (</w:t>
      </w:r>
      <w:r w:rsidRPr="00FB513A">
        <w:rPr>
          <w:rFonts w:ascii="Sylfaen" w:hAnsi="Sylfaen" w:cs="Times New Roman"/>
          <w:b/>
          <w:bCs/>
          <w:i/>
          <w:iCs/>
          <w:sz w:val="24"/>
          <w:szCs w:val="24"/>
        </w:rPr>
        <w:t xml:space="preserve">Tableau de </w:t>
      </w:r>
      <w:proofErr w:type="spellStart"/>
      <w:r w:rsidRPr="00FB513A">
        <w:rPr>
          <w:rFonts w:ascii="Sylfaen" w:hAnsi="Sylfaen" w:cs="Times New Roman"/>
          <w:b/>
          <w:bCs/>
          <w:i/>
          <w:iCs/>
          <w:sz w:val="24"/>
          <w:szCs w:val="24"/>
        </w:rPr>
        <w:t>Karnaugh</w:t>
      </w:r>
      <w:proofErr w:type="spellEnd"/>
      <w:r w:rsidRPr="00FB513A">
        <w:rPr>
          <w:rFonts w:ascii="Sylfaen" w:hAnsi="Sylfaen" w:cs="Times New Roman"/>
          <w:b/>
          <w:bCs/>
          <w:i/>
          <w:iCs/>
          <w:sz w:val="24"/>
          <w:szCs w:val="24"/>
        </w:rPr>
        <w:t>):</w:t>
      </w:r>
    </w:p>
    <w:p w:rsidR="00EE00FD" w:rsidRPr="00FB513A" w:rsidRDefault="00E06D1A" w:rsidP="00FB51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</w:rPr>
      </w:pPr>
      <w:r w:rsidRPr="00FB513A">
        <w:rPr>
          <w:rFonts w:ascii="Sylfaen" w:hAnsi="Sylfaen" w:cs="CMR12"/>
          <w:sz w:val="24"/>
          <w:szCs w:val="24"/>
        </w:rPr>
        <w:t>S</w:t>
      </w:r>
      <w:r w:rsidR="00EE00FD" w:rsidRPr="00FB513A">
        <w:rPr>
          <w:rFonts w:ascii="Sylfaen" w:hAnsi="Sylfaen" w:cs="CMR12"/>
          <w:sz w:val="24"/>
          <w:szCs w:val="24"/>
        </w:rPr>
        <w:t>imp</w:t>
      </w:r>
      <w:r w:rsidR="00D10497" w:rsidRPr="00FB513A">
        <w:rPr>
          <w:rFonts w:ascii="Sylfaen" w:hAnsi="Sylfaen" w:cs="CMR12"/>
          <w:sz w:val="24"/>
          <w:szCs w:val="24"/>
        </w:rPr>
        <w:t xml:space="preserve">lifier par la table de </w:t>
      </w:r>
      <w:proofErr w:type="spellStart"/>
      <w:r w:rsidR="00D10497" w:rsidRPr="00FB513A">
        <w:rPr>
          <w:rFonts w:ascii="Sylfaen" w:hAnsi="Sylfaen" w:cs="CMR12"/>
          <w:sz w:val="24"/>
          <w:szCs w:val="24"/>
        </w:rPr>
        <w:t>Karnaugh</w:t>
      </w:r>
      <w:proofErr w:type="spellEnd"/>
      <w:r w:rsidR="00D10497" w:rsidRPr="00FB513A">
        <w:rPr>
          <w:rFonts w:ascii="Sylfaen" w:hAnsi="Sylfaen" w:cs="CMR12"/>
          <w:sz w:val="24"/>
          <w:szCs w:val="24"/>
        </w:rPr>
        <w:t xml:space="preserve"> les deux </w:t>
      </w:r>
      <w:r w:rsidR="00EE00FD" w:rsidRPr="00FB513A">
        <w:rPr>
          <w:rFonts w:ascii="Sylfaen" w:hAnsi="Sylfaen" w:cs="CMR12"/>
          <w:sz w:val="24"/>
          <w:szCs w:val="24"/>
        </w:rPr>
        <w:t>fonction</w:t>
      </w:r>
      <w:r w:rsidR="00D10497" w:rsidRPr="00FB513A">
        <w:rPr>
          <w:rFonts w:ascii="Sylfaen" w:hAnsi="Sylfaen" w:cs="CMR12"/>
          <w:sz w:val="24"/>
          <w:szCs w:val="24"/>
        </w:rPr>
        <w:t>s</w:t>
      </w:r>
      <w:r w:rsidR="00EE00FD" w:rsidRPr="00FB513A">
        <w:rPr>
          <w:rFonts w:ascii="Sylfaen" w:hAnsi="Sylfaen" w:cs="CMR12"/>
          <w:sz w:val="24"/>
          <w:szCs w:val="24"/>
        </w:rPr>
        <w:t xml:space="preserve"> </w:t>
      </w:r>
      <w:proofErr w:type="gramStart"/>
      <w:r w:rsidR="00EE00FD" w:rsidRPr="00FB513A">
        <w:rPr>
          <w:rFonts w:ascii="Sylfaen" w:hAnsi="Sylfaen" w:cs="CMMI12"/>
          <w:sz w:val="24"/>
          <w:szCs w:val="24"/>
        </w:rPr>
        <w:t>F</w:t>
      </w:r>
      <w:r w:rsidR="00EE00FD" w:rsidRPr="00FB513A">
        <w:rPr>
          <w:rFonts w:ascii="Sylfaen" w:hAnsi="Sylfaen" w:cs="CMR12"/>
          <w:sz w:val="24"/>
          <w:szCs w:val="24"/>
        </w:rPr>
        <w:t>(</w:t>
      </w:r>
      <w:proofErr w:type="gramEnd"/>
      <w:r w:rsidR="00EE00FD" w:rsidRPr="00FB513A">
        <w:rPr>
          <w:rFonts w:ascii="Sylfaen" w:hAnsi="Sylfaen" w:cs="CMMI12"/>
          <w:sz w:val="24"/>
          <w:szCs w:val="24"/>
        </w:rPr>
        <w:t>A,B,C</w:t>
      </w:r>
      <w:r w:rsidR="00C32A4F" w:rsidRPr="00FB513A">
        <w:rPr>
          <w:rFonts w:ascii="Sylfaen" w:hAnsi="Sylfaen" w:cs="CMR12"/>
          <w:sz w:val="24"/>
          <w:szCs w:val="24"/>
        </w:rPr>
        <w:t xml:space="preserve">) </w:t>
      </w:r>
      <w:r w:rsidR="00D10497" w:rsidRPr="00FB513A">
        <w:rPr>
          <w:rFonts w:ascii="Sylfaen" w:hAnsi="Sylfaen" w:cs="CMR12"/>
          <w:sz w:val="24"/>
          <w:szCs w:val="24"/>
        </w:rPr>
        <w:t>et S(</w:t>
      </w:r>
      <w:proofErr w:type="spellStart"/>
      <w:r w:rsidR="00D10497" w:rsidRPr="00FB513A">
        <w:rPr>
          <w:rFonts w:ascii="Sylfaen" w:hAnsi="Sylfaen" w:cs="CMR12"/>
          <w:sz w:val="24"/>
          <w:szCs w:val="24"/>
        </w:rPr>
        <w:t>a,b,c,d</w:t>
      </w:r>
      <w:proofErr w:type="spellEnd"/>
      <w:r w:rsidR="00D10497" w:rsidRPr="00FB513A">
        <w:rPr>
          <w:rFonts w:ascii="Sylfaen" w:hAnsi="Sylfaen" w:cs="CMR12"/>
          <w:sz w:val="24"/>
          <w:szCs w:val="24"/>
        </w:rPr>
        <w:t xml:space="preserve">) définies </w:t>
      </w:r>
      <w:r w:rsidR="00EE00FD" w:rsidRPr="00FB513A">
        <w:rPr>
          <w:rFonts w:ascii="Sylfaen" w:hAnsi="Sylfaen" w:cs="CMR12"/>
          <w:sz w:val="24"/>
          <w:szCs w:val="24"/>
        </w:rPr>
        <w:t xml:space="preserve"> par l</w:t>
      </w:r>
      <w:r w:rsidR="00D10497" w:rsidRPr="00FB513A">
        <w:rPr>
          <w:rFonts w:ascii="Sylfaen" w:hAnsi="Sylfaen" w:cs="CMR12"/>
          <w:sz w:val="24"/>
          <w:szCs w:val="24"/>
        </w:rPr>
        <w:t>es</w:t>
      </w:r>
      <w:r w:rsidR="00EE00FD" w:rsidRPr="00FB513A">
        <w:rPr>
          <w:rFonts w:ascii="Sylfaen" w:hAnsi="Sylfaen" w:cs="CMR12"/>
          <w:sz w:val="24"/>
          <w:szCs w:val="24"/>
        </w:rPr>
        <w:t xml:space="preserve"> table</w:t>
      </w:r>
      <w:r w:rsidR="00D10497" w:rsidRPr="00FB513A">
        <w:rPr>
          <w:rFonts w:ascii="Sylfaen" w:hAnsi="Sylfaen" w:cs="CMR12"/>
          <w:sz w:val="24"/>
          <w:szCs w:val="24"/>
        </w:rPr>
        <w:t>s</w:t>
      </w:r>
      <w:r w:rsidR="00EE00FD" w:rsidRPr="00FB513A">
        <w:rPr>
          <w:rFonts w:ascii="Sylfaen" w:hAnsi="Sylfaen" w:cs="CMR12"/>
          <w:sz w:val="24"/>
          <w:szCs w:val="24"/>
        </w:rPr>
        <w:t xml:space="preserve"> de</w:t>
      </w:r>
      <w:r w:rsidR="00C32A4F" w:rsidRPr="00FB513A">
        <w:rPr>
          <w:rFonts w:ascii="Sylfaen" w:hAnsi="Sylfaen" w:cs="CMR12"/>
          <w:sz w:val="24"/>
          <w:szCs w:val="24"/>
        </w:rPr>
        <w:t xml:space="preserve"> vérité</w:t>
      </w:r>
      <w:r w:rsidR="00D10497" w:rsidRPr="00FB513A">
        <w:rPr>
          <w:rFonts w:ascii="Sylfaen" w:hAnsi="Sylfaen" w:cs="CMR12"/>
          <w:sz w:val="24"/>
          <w:szCs w:val="24"/>
        </w:rPr>
        <w:t>s</w:t>
      </w:r>
      <w:r w:rsidR="00EE00FD" w:rsidRPr="00FB513A">
        <w:rPr>
          <w:rFonts w:ascii="Sylfaen" w:hAnsi="Sylfaen" w:cs="CMR12"/>
          <w:sz w:val="24"/>
          <w:szCs w:val="24"/>
        </w:rPr>
        <w:t xml:space="preserve"> suivante</w:t>
      </w:r>
      <w:r w:rsidR="00D10497" w:rsidRPr="00FB513A">
        <w:rPr>
          <w:rFonts w:ascii="Sylfaen" w:hAnsi="Sylfaen" w:cs="CMR12"/>
          <w:sz w:val="24"/>
          <w:szCs w:val="24"/>
        </w:rPr>
        <w:t>s</w:t>
      </w:r>
      <w:r w:rsidR="00EE00FD" w:rsidRPr="00FB513A">
        <w:rPr>
          <w:rFonts w:ascii="Sylfaen" w:hAnsi="Sylfaen" w:cs="CMR12"/>
          <w:sz w:val="24"/>
          <w:szCs w:val="24"/>
        </w:rPr>
        <w:t xml:space="preserve"> :</w:t>
      </w:r>
    </w:p>
    <w:p w:rsidR="00C32A4F" w:rsidRPr="00FB513A" w:rsidRDefault="00C32A4F" w:rsidP="00B13B87">
      <w:pPr>
        <w:spacing w:after="0" w:line="240" w:lineRule="auto"/>
        <w:jc w:val="center"/>
        <w:rPr>
          <w:rFonts w:ascii="Sylfaen" w:hAnsi="Sylfaen"/>
          <w:iCs/>
          <w:sz w:val="24"/>
          <w:szCs w:val="24"/>
        </w:rPr>
      </w:pPr>
      <w:r w:rsidRPr="00FB513A">
        <w:rPr>
          <w:rFonts w:ascii="Sylfaen" w:hAnsi="Sylfaen"/>
          <w:iCs/>
          <w:noProof/>
          <w:sz w:val="24"/>
          <w:szCs w:val="24"/>
          <w:lang w:eastAsia="fr-FR"/>
        </w:rPr>
        <w:drawing>
          <wp:inline distT="0" distB="0" distL="0" distR="0" wp14:anchorId="64B1E0BA" wp14:editId="17073729">
            <wp:extent cx="1228725" cy="17769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664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B87">
        <w:rPr>
          <w:rFonts w:ascii="Sylfaen" w:hAnsi="Sylfaen"/>
          <w:iCs/>
          <w:sz w:val="24"/>
          <w:szCs w:val="24"/>
        </w:rPr>
        <w:t xml:space="preserve">           </w:t>
      </w:r>
      <w:r w:rsidRPr="00FB513A">
        <w:rPr>
          <w:rFonts w:ascii="Sylfaen" w:hAnsi="Sylfaen"/>
          <w:iCs/>
          <w:noProof/>
          <w:sz w:val="24"/>
          <w:szCs w:val="24"/>
          <w:lang w:eastAsia="fr-FR"/>
        </w:rPr>
        <w:drawing>
          <wp:inline distT="0" distB="0" distL="0" distR="0" wp14:anchorId="0AC15602" wp14:editId="360D471F">
            <wp:extent cx="1460776" cy="2724150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83" cy="272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0FD" w:rsidRPr="00FB513A" w:rsidRDefault="00C32A4F" w:rsidP="00FB513A">
      <w:pPr>
        <w:pStyle w:val="Paragraphedeliste"/>
        <w:numPr>
          <w:ilvl w:val="0"/>
          <w:numId w:val="1"/>
        </w:numPr>
        <w:spacing w:after="0"/>
        <w:rPr>
          <w:rFonts w:ascii="Sylfaen" w:hAnsi="Sylfaen" w:cs="CMR12"/>
          <w:sz w:val="24"/>
          <w:szCs w:val="24"/>
        </w:rPr>
      </w:pPr>
      <w:r w:rsidRPr="0058570F">
        <w:rPr>
          <w:rFonts w:ascii="Sylfaen" w:hAnsi="Sylfaen" w:cs="CMR12"/>
          <w:sz w:val="24"/>
          <w:szCs w:val="24"/>
        </w:rPr>
        <w:t>Simplifier</w:t>
      </w:r>
      <w:r w:rsidR="0058570F" w:rsidRPr="0058570F">
        <w:rPr>
          <w:rFonts w:ascii="Sylfaen" w:hAnsi="Sylfaen" w:cs="CMR12"/>
          <w:sz w:val="24"/>
          <w:szCs w:val="24"/>
        </w:rPr>
        <w:t xml:space="preserve"> </w:t>
      </w:r>
      <w:r w:rsidR="0058570F" w:rsidRPr="0058570F">
        <w:rPr>
          <w:rFonts w:ascii="Sylfaen" w:hAnsi="Sylfaen" w:cs="CMBX12"/>
          <w:sz w:val="24"/>
          <w:szCs w:val="24"/>
        </w:rPr>
        <w:t>graphique</w:t>
      </w:r>
      <w:r w:rsidR="0058570F" w:rsidRPr="0058570F">
        <w:rPr>
          <w:rFonts w:ascii="Sylfaen" w:hAnsi="Sylfaen" w:cs="CMBX12"/>
          <w:sz w:val="24"/>
          <w:szCs w:val="24"/>
        </w:rPr>
        <w:t xml:space="preserve">ment </w:t>
      </w:r>
      <w:r w:rsidRPr="0058570F">
        <w:rPr>
          <w:rFonts w:ascii="Sylfaen" w:hAnsi="Sylfaen" w:cs="CMR12"/>
          <w:sz w:val="24"/>
          <w:szCs w:val="24"/>
        </w:rPr>
        <w:t xml:space="preserve"> l’expression</w:t>
      </w:r>
      <w:r w:rsidRPr="00FB513A">
        <w:rPr>
          <w:rFonts w:ascii="Sylfaen" w:hAnsi="Sylfaen" w:cs="CMR12"/>
          <w:sz w:val="24"/>
          <w:szCs w:val="24"/>
        </w:rPr>
        <w:t xml:space="preserve"> suivante :</w:t>
      </w:r>
    </w:p>
    <w:p w:rsidR="00D10497" w:rsidRPr="00FB513A" w:rsidRDefault="00D10497" w:rsidP="00FB513A">
      <w:pPr>
        <w:spacing w:after="0"/>
        <w:ind w:left="360"/>
        <w:rPr>
          <w:rFonts w:ascii="Sylfaen" w:hAnsi="Sylfaen" w:cs="CMR12"/>
          <w:sz w:val="24"/>
          <w:szCs w:val="24"/>
        </w:rPr>
      </w:pPr>
      <m:oMathPara>
        <m:oMath>
          <m:r>
            <w:rPr>
              <w:rFonts w:ascii="Cambria Math" w:hAnsi="Cambria Math" w:cs="CMR12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CMR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CMR12"/>
                  <w:sz w:val="24"/>
                  <w:szCs w:val="24"/>
                </w:rPr>
                <m:t>A,B,C,D</m:t>
              </m:r>
            </m:e>
          </m:d>
          <m:r>
            <w:rPr>
              <w:rFonts w:ascii="Cambria Math" w:eastAsiaTheme="minorEastAsia" w:hAnsi="Cambria Math" w:cs="CMR12"/>
              <w:sz w:val="24"/>
              <w:szCs w:val="24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 w:cs="CMR12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CMR12"/>
                  <w:sz w:val="24"/>
                  <w:szCs w:val="24"/>
                </w:rPr>
                <m:t>A</m:t>
              </m:r>
            </m:e>
          </m:acc>
          <m:r>
            <w:rPr>
              <w:rFonts w:ascii="Cambria Math" w:eastAsiaTheme="minorEastAsia" w:hAnsi="Cambria Math" w:cs="CMR12"/>
              <w:sz w:val="24"/>
              <w:szCs w:val="24"/>
            </w:rPr>
            <m:t>.B.</m:t>
          </m:r>
          <m:acc>
            <m:accPr>
              <m:chr m:val="̅"/>
              <m:ctrlPr>
                <w:rPr>
                  <w:rFonts w:ascii="Cambria Math" w:eastAsiaTheme="minorEastAsia" w:hAnsi="Cambria Math" w:cs="CMR12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CMR12"/>
                  <w:sz w:val="24"/>
                  <w:szCs w:val="24"/>
                </w:rPr>
                <m:t>C</m:t>
              </m:r>
            </m:e>
          </m:acc>
          <m:r>
            <w:rPr>
              <w:rFonts w:ascii="Cambria Math" w:eastAsiaTheme="minorEastAsia" w:hAnsi="Cambria Math" w:cs="CMR12"/>
              <w:sz w:val="24"/>
              <w:szCs w:val="24"/>
            </w:rPr>
            <m:t>.</m:t>
          </m:r>
          <m:acc>
            <m:accPr>
              <m:chr m:val="̅"/>
              <m:ctrlPr>
                <w:rPr>
                  <w:rFonts w:ascii="Cambria Math" w:eastAsiaTheme="minorEastAsia" w:hAnsi="Cambria Math" w:cs="CMR12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CMR12"/>
                  <w:sz w:val="24"/>
                  <w:szCs w:val="24"/>
                </w:rPr>
                <m:t>D</m:t>
              </m:r>
            </m:e>
          </m:acc>
          <m:r>
            <w:rPr>
              <w:rFonts w:ascii="Cambria Math" w:eastAsiaTheme="minorEastAsia" w:hAnsi="Cambria Math" w:cs="CMR12"/>
              <w:sz w:val="24"/>
              <w:szCs w:val="24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 w:cs="CMR12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CMR12"/>
                  <w:sz w:val="24"/>
                  <w:szCs w:val="24"/>
                </w:rPr>
                <m:t>A</m:t>
              </m:r>
            </m:e>
          </m:acc>
          <m:r>
            <w:rPr>
              <w:rFonts w:ascii="Cambria Math" w:eastAsiaTheme="minorEastAsia" w:hAnsi="Cambria Math" w:cs="CMR12"/>
              <w:sz w:val="24"/>
              <w:szCs w:val="24"/>
            </w:rPr>
            <m:t>.B.</m:t>
          </m:r>
          <m:acc>
            <m:accPr>
              <m:chr m:val="̅"/>
              <m:ctrlPr>
                <w:rPr>
                  <w:rFonts w:ascii="Cambria Math" w:eastAsiaTheme="minorEastAsia" w:hAnsi="Cambria Math" w:cs="CMR12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CMR12"/>
                  <w:sz w:val="24"/>
                  <w:szCs w:val="24"/>
                </w:rPr>
                <m:t>C</m:t>
              </m:r>
            </m:e>
          </m:acc>
          <m:r>
            <w:rPr>
              <w:rFonts w:ascii="Cambria Math" w:eastAsiaTheme="minorEastAsia" w:hAnsi="Cambria Math" w:cs="CMR12"/>
              <w:sz w:val="24"/>
              <w:szCs w:val="24"/>
            </w:rPr>
            <m:t>.D+</m:t>
          </m:r>
          <m:acc>
            <m:accPr>
              <m:chr m:val="̅"/>
              <m:ctrlPr>
                <w:rPr>
                  <w:rFonts w:ascii="Cambria Math" w:eastAsiaTheme="minorEastAsia" w:hAnsi="Cambria Math" w:cs="CMR12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CMR12"/>
                  <w:sz w:val="24"/>
                  <w:szCs w:val="24"/>
                </w:rPr>
                <m:t>A</m:t>
              </m:r>
            </m:e>
          </m:acc>
          <m:r>
            <w:rPr>
              <w:rFonts w:ascii="Cambria Math" w:eastAsiaTheme="minorEastAsia" w:hAnsi="Cambria Math" w:cs="CMR12"/>
              <w:sz w:val="24"/>
              <w:szCs w:val="24"/>
            </w:rPr>
            <m:t>.B.C.</m:t>
          </m:r>
          <m:acc>
            <m:accPr>
              <m:chr m:val="̅"/>
              <m:ctrlPr>
                <w:rPr>
                  <w:rFonts w:ascii="Cambria Math" w:eastAsiaTheme="minorEastAsia" w:hAnsi="Cambria Math" w:cs="CMR12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CMR12"/>
                  <w:sz w:val="24"/>
                  <w:szCs w:val="24"/>
                </w:rPr>
                <m:t>D</m:t>
              </m:r>
            </m:e>
          </m:acc>
          <m:r>
            <w:rPr>
              <w:rFonts w:ascii="Cambria Math" w:eastAsiaTheme="minorEastAsia" w:hAnsi="Cambria Math" w:cs="CMR12"/>
              <w:sz w:val="24"/>
              <w:szCs w:val="24"/>
            </w:rPr>
            <m:t>+A.B.</m:t>
          </m:r>
          <m:acc>
            <m:accPr>
              <m:chr m:val="̅"/>
              <m:ctrlPr>
                <w:rPr>
                  <w:rFonts w:ascii="Cambria Math" w:eastAsiaTheme="minorEastAsia" w:hAnsi="Cambria Math" w:cs="CMR12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CMR12"/>
                  <w:sz w:val="24"/>
                  <w:szCs w:val="24"/>
                </w:rPr>
                <m:t>C</m:t>
              </m:r>
            </m:e>
          </m:acc>
          <m:r>
            <w:rPr>
              <w:rFonts w:ascii="Cambria Math" w:eastAsiaTheme="minorEastAsia" w:hAnsi="Cambria Math" w:cs="CMR12"/>
              <w:sz w:val="24"/>
              <w:szCs w:val="24"/>
            </w:rPr>
            <m:t>.</m:t>
          </m:r>
          <m:acc>
            <m:accPr>
              <m:chr m:val="̅"/>
              <m:ctrlPr>
                <w:rPr>
                  <w:rFonts w:ascii="Cambria Math" w:eastAsiaTheme="minorEastAsia" w:hAnsi="Cambria Math" w:cs="CMR12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CMR12"/>
                  <w:sz w:val="24"/>
                  <w:szCs w:val="24"/>
                </w:rPr>
                <m:t>D</m:t>
              </m:r>
            </m:e>
          </m:acc>
          <m:r>
            <w:rPr>
              <w:rFonts w:ascii="Cambria Math" w:eastAsiaTheme="minorEastAsia" w:hAnsi="Cambria Math" w:cs="CMR12"/>
              <w:sz w:val="24"/>
              <w:szCs w:val="24"/>
            </w:rPr>
            <m:t>+A.B.</m:t>
          </m:r>
          <m:acc>
            <m:accPr>
              <m:chr m:val="̅"/>
              <m:ctrlPr>
                <w:rPr>
                  <w:rFonts w:ascii="Cambria Math" w:eastAsiaTheme="minorEastAsia" w:hAnsi="Cambria Math" w:cs="CMR12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CMR12"/>
                  <w:sz w:val="24"/>
                  <w:szCs w:val="24"/>
                </w:rPr>
                <m:t>C</m:t>
              </m:r>
            </m:e>
          </m:acc>
          <m:r>
            <w:rPr>
              <w:rFonts w:ascii="Cambria Math" w:eastAsiaTheme="minorEastAsia" w:hAnsi="Cambria Math" w:cs="CMR12"/>
              <w:sz w:val="24"/>
              <w:szCs w:val="24"/>
            </w:rPr>
            <m:t>.D+A.B.C.</m:t>
          </m:r>
          <m:acc>
            <m:accPr>
              <m:chr m:val="̅"/>
              <m:ctrlPr>
                <w:rPr>
                  <w:rFonts w:ascii="Cambria Math" w:eastAsiaTheme="minorEastAsia" w:hAnsi="Cambria Math" w:cs="CMR12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CMR12"/>
                  <w:sz w:val="24"/>
                  <w:szCs w:val="24"/>
                </w:rPr>
                <m:t>D</m:t>
              </m:r>
            </m:e>
          </m:acc>
        </m:oMath>
      </m:oMathPara>
    </w:p>
    <w:p w:rsidR="0046752F" w:rsidRPr="00FB513A" w:rsidRDefault="0046752F" w:rsidP="00FB513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</w:rPr>
      </w:pPr>
      <w:r w:rsidRPr="00FB513A">
        <w:rPr>
          <w:rFonts w:ascii="Sylfaen" w:hAnsi="Sylfaen" w:cs="Times New Roman"/>
          <w:b/>
          <w:bCs/>
          <w:i/>
          <w:iCs/>
          <w:sz w:val="24"/>
          <w:szCs w:val="24"/>
        </w:rPr>
        <w:t>Schémas logiques:</w:t>
      </w:r>
    </w:p>
    <w:p w:rsidR="0046752F" w:rsidRPr="00FB513A" w:rsidRDefault="0046752F" w:rsidP="00FB513A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</w:rPr>
      </w:pPr>
      <w:r w:rsidRPr="00FB513A">
        <w:rPr>
          <w:rFonts w:ascii="Sylfaen" w:hAnsi="Sylfaen" w:cs="Times New Roman"/>
          <w:sz w:val="24"/>
          <w:szCs w:val="24"/>
        </w:rPr>
        <w:t>Convertir les équations suivantes en schéma:</w:t>
      </w:r>
    </w:p>
    <w:p w:rsidR="0046752F" w:rsidRPr="00FB513A" w:rsidRDefault="0046752F" w:rsidP="00FB513A">
      <w:pPr>
        <w:spacing w:after="0"/>
        <w:rPr>
          <w:rFonts w:ascii="Sylfaen" w:eastAsiaTheme="minorEastAsia" w:hAnsi="Sylfaen" w:cs="Times New Roman"/>
          <w:sz w:val="24"/>
          <w:szCs w:val="24"/>
        </w:rPr>
      </w:pPr>
      <w:r w:rsidRPr="00FB513A">
        <w:rPr>
          <w:rFonts w:ascii="Sylfaen" w:hAnsi="Sylfaen" w:cs="Times New Roman"/>
          <w:sz w:val="24"/>
          <w:szCs w:val="24"/>
        </w:rPr>
        <w:t xml:space="preserve">S =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acc>
      </m:oMath>
      <w:r w:rsidRPr="00FB513A">
        <w:rPr>
          <w:rFonts w:ascii="Sylfaen" w:hAnsi="Sylfaen" w:cs="Times New Roman"/>
          <w:sz w:val="24"/>
          <w:szCs w:val="24"/>
        </w:rPr>
        <w:t>b + bc + a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</w:p>
    <w:p w:rsidR="0046752F" w:rsidRPr="00FB513A" w:rsidRDefault="0046752F" w:rsidP="00FB513A">
      <w:pPr>
        <w:spacing w:after="0"/>
        <w:rPr>
          <w:rFonts w:ascii="Sylfaen" w:hAnsi="Sylfaen"/>
          <w:sz w:val="24"/>
          <w:szCs w:val="24"/>
        </w:rPr>
      </w:pPr>
      <w:r w:rsidRPr="00FB513A">
        <w:rPr>
          <w:rFonts w:ascii="Sylfaen" w:hAnsi="Sylfaen" w:cs="Times New Roman"/>
          <w:sz w:val="24"/>
          <w:szCs w:val="24"/>
        </w:rPr>
        <w:t xml:space="preserve">S =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d </m:t>
            </m:r>
          </m:e>
        </m:acc>
      </m:oMath>
      <w:r w:rsidRPr="00FB513A">
        <w:rPr>
          <w:rFonts w:ascii="Sylfaen" w:hAnsi="Sylfaen" w:cs="Times New Roman"/>
          <w:sz w:val="24"/>
          <w:szCs w:val="24"/>
        </w:rPr>
        <w:t xml:space="preserve"> + b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 w:rsidRPr="00FB513A">
        <w:rPr>
          <w:rFonts w:ascii="Sylfaen" w:hAnsi="Sylfaen" w:cs="Times New Roman"/>
          <w:sz w:val="24"/>
          <w:szCs w:val="24"/>
        </w:rPr>
        <w:t xml:space="preserve"> + acd +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acc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acc>
      </m:oMath>
      <w:r w:rsidRPr="00FB513A">
        <w:rPr>
          <w:rFonts w:ascii="Sylfaen" w:hAnsi="Sylfaen" w:cs="Times New Roman"/>
          <w:sz w:val="24"/>
          <w:szCs w:val="24"/>
        </w:rPr>
        <w:t>c</w:t>
      </w:r>
    </w:p>
    <w:p w:rsidR="0046752F" w:rsidRPr="00FB513A" w:rsidRDefault="0046752F" w:rsidP="00FB513A">
      <w:pPr>
        <w:pStyle w:val="Paragraphedeliste"/>
        <w:numPr>
          <w:ilvl w:val="0"/>
          <w:numId w:val="3"/>
        </w:numPr>
        <w:spacing w:after="0"/>
        <w:rPr>
          <w:rFonts w:ascii="Sylfaen" w:hAnsi="Sylfaen"/>
          <w:sz w:val="24"/>
          <w:szCs w:val="24"/>
        </w:rPr>
      </w:pPr>
      <w:r w:rsidRPr="00FB513A">
        <w:rPr>
          <w:rFonts w:ascii="Sylfaen" w:hAnsi="Sylfaen"/>
          <w:sz w:val="24"/>
          <w:szCs w:val="24"/>
        </w:rPr>
        <w:t>Soit la fonction logique à 4 variables A, B, C, D :</w:t>
      </w:r>
    </w:p>
    <w:p w:rsidR="0046752F" w:rsidRPr="00FB513A" w:rsidRDefault="0046752F" w:rsidP="00FB513A">
      <w:pPr>
        <w:spacing w:after="0"/>
        <w:ind w:left="360"/>
        <w:rPr>
          <w:rFonts w:ascii="Sylfaen" w:hAnsi="Sylfae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CMR12"/>
              <w:sz w:val="24"/>
              <w:szCs w:val="24"/>
            </w:rPr>
            <m:t>Z</m:t>
          </m:r>
          <m:r>
            <w:rPr>
              <w:rFonts w:ascii="Cambria Math" w:eastAsiaTheme="minorEastAsia" w:hAnsi="Cambria Math" w:cs="CMR12"/>
              <w:sz w:val="24"/>
              <w:szCs w:val="24"/>
            </w:rPr>
            <m:t>=B.C.D+A.C.D+</m:t>
          </m:r>
          <m:acc>
            <m:accPr>
              <m:chr m:val="̅"/>
              <m:ctrlPr>
                <w:rPr>
                  <w:rFonts w:ascii="Cambria Math" w:eastAsiaTheme="minorEastAsia" w:hAnsi="Cambria Math" w:cs="CMR12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CMR12"/>
                  <w:sz w:val="24"/>
                  <w:szCs w:val="24"/>
                </w:rPr>
                <m:t>B</m:t>
              </m:r>
            </m:e>
          </m:acc>
          <m:r>
            <w:rPr>
              <w:rFonts w:ascii="Cambria Math" w:eastAsiaTheme="minorEastAsia" w:hAnsi="Cambria Math" w:cs="CMR12"/>
              <w:sz w:val="24"/>
              <w:szCs w:val="24"/>
            </w:rPr>
            <m:t>.C.</m:t>
          </m:r>
          <m:acc>
            <m:accPr>
              <m:chr m:val="̅"/>
              <m:ctrlPr>
                <w:rPr>
                  <w:rFonts w:ascii="Cambria Math" w:eastAsiaTheme="minorEastAsia" w:hAnsi="Cambria Math" w:cs="CMR12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CMR12"/>
                  <w:sz w:val="24"/>
                  <w:szCs w:val="24"/>
                </w:rPr>
                <m:t>D</m:t>
              </m:r>
            </m:e>
          </m:acc>
          <m:r>
            <w:rPr>
              <w:rFonts w:ascii="Cambria Math" w:eastAsiaTheme="minorEastAsia" w:hAnsi="Cambria Math" w:cs="CMR12"/>
              <w:sz w:val="24"/>
              <w:szCs w:val="24"/>
            </w:rPr>
            <m:t>+A.B+</m:t>
          </m:r>
          <m:acc>
            <m:accPr>
              <m:chr m:val="̅"/>
              <m:ctrlPr>
                <w:rPr>
                  <w:rFonts w:ascii="Cambria Math" w:eastAsiaTheme="minorEastAsia" w:hAnsi="Cambria Math" w:cs="CMR12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CMR12"/>
                  <w:sz w:val="24"/>
                  <w:szCs w:val="24"/>
                </w:rPr>
                <m:t>A</m:t>
              </m:r>
            </m:e>
          </m:acc>
          <m:r>
            <w:rPr>
              <w:rFonts w:ascii="Cambria Math" w:eastAsiaTheme="minorEastAsia" w:hAnsi="Cambria Math" w:cs="CMR12"/>
              <w:sz w:val="24"/>
              <w:szCs w:val="24"/>
            </w:rPr>
            <m:t>.C</m:t>
          </m:r>
        </m:oMath>
      </m:oMathPara>
    </w:p>
    <w:p w:rsidR="0046752F" w:rsidRPr="00FB513A" w:rsidRDefault="0046752F" w:rsidP="00FB513A">
      <w:pPr>
        <w:pStyle w:val="Paragraphedeliste"/>
        <w:numPr>
          <w:ilvl w:val="0"/>
          <w:numId w:val="2"/>
        </w:numPr>
        <w:spacing w:after="0"/>
        <w:rPr>
          <w:rFonts w:ascii="Sylfaen" w:hAnsi="Sylfaen"/>
          <w:sz w:val="24"/>
          <w:szCs w:val="24"/>
        </w:rPr>
      </w:pPr>
      <w:r w:rsidRPr="00FB513A">
        <w:rPr>
          <w:rFonts w:ascii="Sylfaen" w:hAnsi="Sylfaen" w:cstheme="minorHAnsi"/>
          <w:sz w:val="24"/>
          <w:szCs w:val="24"/>
        </w:rPr>
        <w:t xml:space="preserve">Simplifier algébriquement puis graphiquement </w:t>
      </w:r>
      <m:oMath>
        <m:acc>
          <m:accPr>
            <m:chr m:val="̅"/>
            <m:ctrlPr>
              <w:rPr>
                <w:rFonts w:ascii="Cambria Math" w:hAnsi="Cambria Math" w:cs="CMR12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CMR12"/>
                <w:sz w:val="24"/>
                <w:szCs w:val="24"/>
              </w:rPr>
              <m:t>Z</m:t>
            </m:r>
          </m:e>
        </m:acc>
      </m:oMath>
    </w:p>
    <w:p w:rsidR="0046752F" w:rsidRPr="00FB513A" w:rsidRDefault="0046752F" w:rsidP="00FB513A">
      <w:pPr>
        <w:pStyle w:val="Paragraphedeliste"/>
        <w:numPr>
          <w:ilvl w:val="0"/>
          <w:numId w:val="2"/>
        </w:numPr>
        <w:spacing w:after="0"/>
        <w:rPr>
          <w:rFonts w:ascii="Sylfaen" w:hAnsi="Sylfaen"/>
          <w:sz w:val="24"/>
          <w:szCs w:val="24"/>
        </w:rPr>
      </w:pPr>
      <w:r w:rsidRPr="00FB513A">
        <w:rPr>
          <w:rFonts w:ascii="Sylfaen" w:eastAsiaTheme="minorEastAsia" w:hAnsi="Sylfaen" w:cstheme="minorHAnsi"/>
          <w:sz w:val="24"/>
          <w:szCs w:val="24"/>
        </w:rPr>
        <w:t>tracer le logigramme NAND correspondant.</w:t>
      </w:r>
    </w:p>
    <w:p w:rsidR="00E766AB" w:rsidRDefault="00E766AB" w:rsidP="00FB513A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b/>
          <w:bCs/>
          <w:sz w:val="24"/>
          <w:szCs w:val="24"/>
        </w:rPr>
      </w:pPr>
    </w:p>
    <w:p w:rsidR="00B50E3E" w:rsidRPr="00FB513A" w:rsidRDefault="00B50E3E" w:rsidP="00FB513A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b/>
          <w:bCs/>
          <w:sz w:val="24"/>
          <w:szCs w:val="24"/>
        </w:rPr>
      </w:pPr>
      <w:bookmarkStart w:id="0" w:name="_GoBack"/>
      <w:bookmarkEnd w:id="0"/>
      <w:r w:rsidRPr="00FB513A">
        <w:rPr>
          <w:rFonts w:ascii="Sylfaen" w:hAnsi="Sylfaen" w:cs="Times New Roman"/>
          <w:b/>
          <w:bCs/>
          <w:sz w:val="24"/>
          <w:szCs w:val="24"/>
        </w:rPr>
        <w:t>Exercice 2</w:t>
      </w:r>
    </w:p>
    <w:p w:rsidR="00B50E3E" w:rsidRPr="00FB513A" w:rsidRDefault="00B50E3E" w:rsidP="00FB513A">
      <w:pPr>
        <w:autoSpaceDE w:val="0"/>
        <w:autoSpaceDN w:val="0"/>
        <w:adjustRightInd w:val="0"/>
        <w:spacing w:after="0" w:line="240" w:lineRule="auto"/>
        <w:rPr>
          <w:rFonts w:ascii="Sylfaen" w:hAnsi="Sylfaen"/>
          <w:sz w:val="24"/>
          <w:szCs w:val="24"/>
        </w:rPr>
      </w:pPr>
      <w:r w:rsidRPr="00FB513A">
        <w:rPr>
          <w:rFonts w:ascii="Sylfaen" w:hAnsi="Sylfaen" w:cs="Times New Roman"/>
          <w:sz w:val="24"/>
          <w:szCs w:val="24"/>
        </w:rPr>
        <w:t>Les différents systèmes numériques</w:t>
      </w:r>
    </w:p>
    <w:p w:rsidR="00B50E3E" w:rsidRPr="00E970B5" w:rsidRDefault="00B50E3E" w:rsidP="00E970B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</w:rPr>
      </w:pPr>
      <w:r w:rsidRPr="00E970B5">
        <w:rPr>
          <w:rFonts w:ascii="Sylfaen" w:hAnsi="Sylfaen" w:cs="Times New Roman"/>
          <w:sz w:val="24"/>
          <w:szCs w:val="24"/>
        </w:rPr>
        <w:t>Binaire-Décimal:</w:t>
      </w:r>
    </w:p>
    <w:p w:rsidR="00B50E3E" w:rsidRPr="00FB513A" w:rsidRDefault="00B50E3E" w:rsidP="00FB513A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</w:rPr>
      </w:pPr>
      <w:r w:rsidRPr="00FB513A">
        <w:rPr>
          <w:rFonts w:ascii="Sylfaen" w:hAnsi="Sylfaen" w:cs="Times New Roman"/>
          <w:sz w:val="24"/>
          <w:szCs w:val="24"/>
        </w:rPr>
        <w:t>Convertir en décimal les nombres binaires suivants:</w:t>
      </w:r>
    </w:p>
    <w:p w:rsidR="00B50E3E" w:rsidRPr="00FB513A" w:rsidRDefault="00B50E3E" w:rsidP="00FB513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</w:rPr>
      </w:pPr>
      <w:r w:rsidRPr="00FB513A">
        <w:rPr>
          <w:rFonts w:ascii="Sylfaen" w:hAnsi="Sylfaen" w:cs="Times New Roman"/>
          <w:sz w:val="24"/>
          <w:szCs w:val="24"/>
        </w:rPr>
        <w:t xml:space="preserve">1001001      -  </w:t>
      </w:r>
      <w:r w:rsidR="006A4FAA">
        <w:rPr>
          <w:rFonts w:ascii="Sylfaen" w:hAnsi="Sylfaen" w:cs="Times New Roman"/>
          <w:sz w:val="24"/>
          <w:szCs w:val="24"/>
        </w:rPr>
        <w:t xml:space="preserve">  </w:t>
      </w:r>
      <w:r w:rsidRPr="00FB513A">
        <w:rPr>
          <w:rFonts w:ascii="Sylfaen" w:hAnsi="Sylfaen" w:cs="Times New Roman"/>
          <w:sz w:val="24"/>
          <w:szCs w:val="24"/>
        </w:rPr>
        <w:t xml:space="preserve">111001010   -  1000110   -  101010001   -  1111000101101 </w:t>
      </w:r>
    </w:p>
    <w:p w:rsidR="00B50E3E" w:rsidRPr="00E970B5" w:rsidRDefault="00B50E3E" w:rsidP="00E970B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</w:rPr>
      </w:pPr>
      <w:r w:rsidRPr="00E970B5">
        <w:rPr>
          <w:rFonts w:ascii="Sylfaen" w:hAnsi="Sylfaen" w:cs="Times New Roman"/>
          <w:sz w:val="24"/>
          <w:szCs w:val="24"/>
        </w:rPr>
        <w:t>Décimal-Binaire:</w:t>
      </w:r>
    </w:p>
    <w:p w:rsidR="00B50E3E" w:rsidRPr="00FB513A" w:rsidRDefault="00B50E3E" w:rsidP="00FB513A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</w:rPr>
      </w:pPr>
      <w:r w:rsidRPr="00FB513A">
        <w:rPr>
          <w:rFonts w:ascii="Sylfaen" w:hAnsi="Sylfaen" w:cs="Times New Roman"/>
          <w:sz w:val="24"/>
          <w:szCs w:val="24"/>
        </w:rPr>
        <w:t>Convertir en binaire les nombres décimaux suivants:</w:t>
      </w:r>
    </w:p>
    <w:p w:rsidR="00B50E3E" w:rsidRPr="00FB513A" w:rsidRDefault="00B50E3E" w:rsidP="00FB513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</w:rPr>
      </w:pPr>
      <w:r w:rsidRPr="00FB513A">
        <w:rPr>
          <w:rFonts w:ascii="Sylfaen" w:hAnsi="Sylfaen" w:cs="Times New Roman"/>
          <w:sz w:val="24"/>
          <w:szCs w:val="24"/>
        </w:rPr>
        <w:t xml:space="preserve">16  -  567  -  245  -  1258  -  10378 </w:t>
      </w:r>
    </w:p>
    <w:p w:rsidR="00B50E3E" w:rsidRPr="00E970B5" w:rsidRDefault="00B50E3E" w:rsidP="00E970B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</w:rPr>
      </w:pPr>
      <w:r w:rsidRPr="00E970B5">
        <w:rPr>
          <w:rFonts w:ascii="Sylfaen" w:hAnsi="Sylfaen" w:cs="Times New Roman"/>
          <w:sz w:val="24"/>
          <w:szCs w:val="24"/>
        </w:rPr>
        <w:t>Hexadécimal-Décimal:</w:t>
      </w:r>
    </w:p>
    <w:p w:rsidR="00B50E3E" w:rsidRPr="00FB513A" w:rsidRDefault="00B50E3E" w:rsidP="00FB513A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</w:rPr>
      </w:pPr>
      <w:r w:rsidRPr="00FB513A">
        <w:rPr>
          <w:rFonts w:ascii="Sylfaen" w:hAnsi="Sylfaen" w:cs="Times New Roman"/>
          <w:sz w:val="24"/>
          <w:szCs w:val="24"/>
        </w:rPr>
        <w:t>Convertir en décimal les nombres hexadécimaux suivants:</w:t>
      </w:r>
    </w:p>
    <w:p w:rsidR="00B50E3E" w:rsidRPr="00FB513A" w:rsidRDefault="00B50E3E" w:rsidP="00FB513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</w:rPr>
      </w:pPr>
      <w:r w:rsidRPr="00FB513A">
        <w:rPr>
          <w:rFonts w:ascii="Sylfaen" w:hAnsi="Sylfaen" w:cs="Times New Roman"/>
          <w:sz w:val="24"/>
          <w:szCs w:val="24"/>
        </w:rPr>
        <w:t xml:space="preserve">1235  -  32AC  -  35B5  -  7DF6  -  865E </w:t>
      </w:r>
    </w:p>
    <w:p w:rsidR="00B50E3E" w:rsidRPr="00E970B5" w:rsidRDefault="00B50E3E" w:rsidP="00E970B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</w:rPr>
      </w:pPr>
      <w:r w:rsidRPr="00E970B5">
        <w:rPr>
          <w:rFonts w:ascii="Sylfaen" w:hAnsi="Sylfaen" w:cs="Times New Roman"/>
          <w:sz w:val="24"/>
          <w:szCs w:val="24"/>
        </w:rPr>
        <w:t>Décimal-Hexadécimal:</w:t>
      </w:r>
    </w:p>
    <w:p w:rsidR="00B50E3E" w:rsidRPr="00FB513A" w:rsidRDefault="00B50E3E" w:rsidP="00FB513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</w:rPr>
      </w:pPr>
      <w:r w:rsidRPr="00FB513A">
        <w:rPr>
          <w:rFonts w:ascii="Sylfaen" w:hAnsi="Sylfaen" w:cs="Times New Roman"/>
          <w:sz w:val="24"/>
          <w:szCs w:val="24"/>
        </w:rPr>
        <w:t xml:space="preserve">3654 </w:t>
      </w:r>
      <w:r w:rsidR="00FB513A" w:rsidRPr="00FB513A">
        <w:rPr>
          <w:rFonts w:ascii="Sylfaen" w:hAnsi="Sylfaen" w:cs="Times New Roman"/>
          <w:sz w:val="24"/>
          <w:szCs w:val="24"/>
        </w:rPr>
        <w:t xml:space="preserve"> -  </w:t>
      </w:r>
      <w:r w:rsidRPr="00FB513A">
        <w:rPr>
          <w:rFonts w:ascii="Sylfaen" w:hAnsi="Sylfaen" w:cs="Times New Roman"/>
          <w:sz w:val="24"/>
          <w:szCs w:val="24"/>
        </w:rPr>
        <w:t>12975</w:t>
      </w:r>
      <w:r w:rsidR="00FB513A" w:rsidRPr="00FB513A">
        <w:rPr>
          <w:rFonts w:ascii="Sylfaen" w:hAnsi="Sylfaen" w:cs="Times New Roman"/>
          <w:sz w:val="24"/>
          <w:szCs w:val="24"/>
        </w:rPr>
        <w:t xml:space="preserve">  -  </w:t>
      </w:r>
      <w:r w:rsidRPr="00FB513A">
        <w:rPr>
          <w:rFonts w:ascii="Sylfaen" w:hAnsi="Sylfaen" w:cs="Times New Roman"/>
          <w:sz w:val="24"/>
          <w:szCs w:val="24"/>
        </w:rPr>
        <w:t>65842</w:t>
      </w:r>
      <w:r w:rsidR="00FB513A" w:rsidRPr="00FB513A">
        <w:rPr>
          <w:rFonts w:ascii="Sylfaen" w:hAnsi="Sylfaen" w:cs="Times New Roman"/>
          <w:sz w:val="24"/>
          <w:szCs w:val="24"/>
        </w:rPr>
        <w:t xml:space="preserve">  -  </w:t>
      </w:r>
      <w:r w:rsidRPr="00FB513A">
        <w:rPr>
          <w:rFonts w:ascii="Sylfaen" w:hAnsi="Sylfaen" w:cs="Times New Roman"/>
          <w:sz w:val="24"/>
          <w:szCs w:val="24"/>
        </w:rPr>
        <w:t>25698</w:t>
      </w:r>
      <w:r w:rsidR="00FB513A" w:rsidRPr="00FB513A">
        <w:rPr>
          <w:rFonts w:ascii="Sylfaen" w:hAnsi="Sylfaen" w:cs="Times New Roman"/>
          <w:sz w:val="24"/>
          <w:szCs w:val="24"/>
        </w:rPr>
        <w:t xml:space="preserve">  -  </w:t>
      </w:r>
      <w:r w:rsidRPr="00FB513A">
        <w:rPr>
          <w:rFonts w:ascii="Sylfaen" w:hAnsi="Sylfaen" w:cs="Times New Roman"/>
          <w:sz w:val="24"/>
          <w:szCs w:val="24"/>
        </w:rPr>
        <w:t xml:space="preserve">456321 </w:t>
      </w:r>
    </w:p>
    <w:p w:rsidR="00B50E3E" w:rsidRPr="00E970B5" w:rsidRDefault="00B50E3E" w:rsidP="00E970B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</w:rPr>
      </w:pPr>
      <w:r w:rsidRPr="00E970B5">
        <w:rPr>
          <w:rFonts w:ascii="Sylfaen" w:hAnsi="Sylfaen" w:cs="Times New Roman"/>
          <w:sz w:val="24"/>
          <w:szCs w:val="24"/>
        </w:rPr>
        <w:t>BCD-Décimal:</w:t>
      </w:r>
    </w:p>
    <w:p w:rsidR="00B50E3E" w:rsidRPr="006A4FAA" w:rsidRDefault="00B50E3E" w:rsidP="006A4FA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</w:rPr>
      </w:pPr>
      <w:r w:rsidRPr="006A4FAA">
        <w:rPr>
          <w:rFonts w:ascii="Sylfaen" w:hAnsi="Sylfaen" w:cs="Times New Roman"/>
          <w:sz w:val="24"/>
          <w:szCs w:val="24"/>
        </w:rPr>
        <w:t xml:space="preserve">1001 0001 0101 </w:t>
      </w:r>
      <w:r w:rsidR="00FB513A" w:rsidRPr="006A4FAA">
        <w:rPr>
          <w:rFonts w:ascii="Sylfaen" w:hAnsi="Sylfaen" w:cs="Times New Roman"/>
          <w:sz w:val="24"/>
          <w:szCs w:val="24"/>
        </w:rPr>
        <w:t xml:space="preserve"> -  </w:t>
      </w:r>
      <w:r w:rsidRPr="006A4FAA">
        <w:rPr>
          <w:rFonts w:ascii="Sylfaen" w:hAnsi="Sylfaen" w:cs="Times New Roman"/>
          <w:sz w:val="24"/>
          <w:szCs w:val="24"/>
        </w:rPr>
        <w:t xml:space="preserve">0111 0010 0110 </w:t>
      </w:r>
      <w:r w:rsidR="00FB513A" w:rsidRPr="006A4FAA">
        <w:rPr>
          <w:rFonts w:ascii="Sylfaen" w:hAnsi="Sylfaen" w:cs="Times New Roman"/>
          <w:sz w:val="24"/>
          <w:szCs w:val="24"/>
        </w:rPr>
        <w:t xml:space="preserve"> -  </w:t>
      </w:r>
      <w:r w:rsidRPr="006A4FAA">
        <w:rPr>
          <w:rFonts w:ascii="Sylfaen" w:hAnsi="Sylfaen" w:cs="Times New Roman"/>
          <w:sz w:val="24"/>
          <w:szCs w:val="24"/>
        </w:rPr>
        <w:t xml:space="preserve">0101 1000 0011 </w:t>
      </w:r>
      <w:r w:rsidR="00FB513A" w:rsidRPr="006A4FAA">
        <w:rPr>
          <w:rFonts w:ascii="Sylfaen" w:hAnsi="Sylfaen" w:cs="Times New Roman"/>
          <w:sz w:val="24"/>
          <w:szCs w:val="24"/>
        </w:rPr>
        <w:t xml:space="preserve"> -  </w:t>
      </w:r>
      <w:r w:rsidRPr="006A4FAA">
        <w:rPr>
          <w:rFonts w:ascii="Sylfaen" w:hAnsi="Sylfaen" w:cs="Times New Roman"/>
          <w:sz w:val="24"/>
          <w:szCs w:val="24"/>
        </w:rPr>
        <w:t xml:space="preserve">1000 0101 0111 1001 </w:t>
      </w:r>
    </w:p>
    <w:p w:rsidR="00B50E3E" w:rsidRPr="006A4FAA" w:rsidRDefault="00B50E3E" w:rsidP="006A4FA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</w:rPr>
      </w:pPr>
      <w:r w:rsidRPr="006A4FAA">
        <w:rPr>
          <w:rFonts w:ascii="Sylfaen" w:hAnsi="Sylfaen" w:cs="Times New Roman"/>
          <w:sz w:val="24"/>
          <w:szCs w:val="24"/>
        </w:rPr>
        <w:t xml:space="preserve">0010 0000 0100 0111 </w:t>
      </w:r>
    </w:p>
    <w:p w:rsidR="00B50E3E" w:rsidRPr="00E970B5" w:rsidRDefault="00B50E3E" w:rsidP="00E970B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</w:rPr>
      </w:pPr>
      <w:r w:rsidRPr="00E970B5">
        <w:rPr>
          <w:rFonts w:ascii="Sylfaen" w:hAnsi="Sylfaen" w:cs="Times New Roman"/>
          <w:sz w:val="24"/>
          <w:szCs w:val="24"/>
        </w:rPr>
        <w:t>Décimal-BCD:</w:t>
      </w:r>
    </w:p>
    <w:p w:rsidR="00B50E3E" w:rsidRPr="00FB513A" w:rsidRDefault="00B50E3E" w:rsidP="00FB513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</w:rPr>
      </w:pPr>
      <w:r w:rsidRPr="00FB513A">
        <w:rPr>
          <w:rFonts w:ascii="Sylfaen" w:hAnsi="Sylfaen" w:cs="Times New Roman"/>
          <w:sz w:val="24"/>
          <w:szCs w:val="24"/>
        </w:rPr>
        <w:t xml:space="preserve">652 </w:t>
      </w:r>
      <w:r w:rsidR="00FB513A" w:rsidRPr="00FB513A">
        <w:rPr>
          <w:rFonts w:ascii="Sylfaen" w:hAnsi="Sylfaen" w:cs="Times New Roman"/>
          <w:sz w:val="24"/>
          <w:szCs w:val="24"/>
        </w:rPr>
        <w:t xml:space="preserve"> -  </w:t>
      </w:r>
      <w:r w:rsidRPr="00FB513A">
        <w:rPr>
          <w:rFonts w:ascii="Sylfaen" w:hAnsi="Sylfaen" w:cs="Times New Roman"/>
          <w:sz w:val="24"/>
          <w:szCs w:val="24"/>
        </w:rPr>
        <w:t>3215</w:t>
      </w:r>
      <w:r w:rsidR="00FB513A" w:rsidRPr="00FB513A">
        <w:rPr>
          <w:rFonts w:ascii="Sylfaen" w:hAnsi="Sylfaen" w:cs="Times New Roman"/>
          <w:sz w:val="24"/>
          <w:szCs w:val="24"/>
        </w:rPr>
        <w:t xml:space="preserve">  -  </w:t>
      </w:r>
      <w:r w:rsidRPr="00FB513A">
        <w:rPr>
          <w:rFonts w:ascii="Sylfaen" w:hAnsi="Sylfaen" w:cs="Times New Roman"/>
          <w:sz w:val="24"/>
          <w:szCs w:val="24"/>
        </w:rPr>
        <w:t>5412</w:t>
      </w:r>
      <w:r w:rsidR="00FB513A" w:rsidRPr="00FB513A">
        <w:rPr>
          <w:rFonts w:ascii="Sylfaen" w:hAnsi="Sylfaen" w:cs="Times New Roman"/>
          <w:sz w:val="24"/>
          <w:szCs w:val="24"/>
        </w:rPr>
        <w:t xml:space="preserve">  -  </w:t>
      </w:r>
      <w:r w:rsidRPr="00FB513A">
        <w:rPr>
          <w:rFonts w:ascii="Sylfaen" w:hAnsi="Sylfaen" w:cs="Times New Roman"/>
          <w:sz w:val="24"/>
          <w:szCs w:val="24"/>
        </w:rPr>
        <w:t>36542</w:t>
      </w:r>
      <w:r w:rsidR="00FB513A" w:rsidRPr="00FB513A">
        <w:rPr>
          <w:rFonts w:ascii="Sylfaen" w:hAnsi="Sylfaen" w:cs="Times New Roman"/>
          <w:sz w:val="24"/>
          <w:szCs w:val="24"/>
        </w:rPr>
        <w:t xml:space="preserve">  -  </w:t>
      </w:r>
      <w:r w:rsidRPr="00FB513A">
        <w:rPr>
          <w:rFonts w:ascii="Sylfaen" w:hAnsi="Sylfaen" w:cs="Times New Roman"/>
          <w:sz w:val="24"/>
          <w:szCs w:val="24"/>
        </w:rPr>
        <w:t xml:space="preserve">3256988 </w:t>
      </w:r>
    </w:p>
    <w:p w:rsidR="00FB513A" w:rsidRPr="00FB513A" w:rsidRDefault="00FB513A" w:rsidP="00FB513A">
      <w:pPr>
        <w:spacing w:after="0"/>
        <w:rPr>
          <w:rFonts w:ascii="Sylfaen" w:hAnsi="Sylfaen"/>
          <w:sz w:val="24"/>
          <w:szCs w:val="24"/>
        </w:rPr>
      </w:pPr>
    </w:p>
    <w:p w:rsidR="00FB513A" w:rsidRPr="00FB513A" w:rsidRDefault="00FB513A" w:rsidP="00FB513A">
      <w:pPr>
        <w:spacing w:after="0"/>
        <w:rPr>
          <w:rFonts w:ascii="Sylfaen" w:hAnsi="Sylfaen"/>
          <w:sz w:val="24"/>
          <w:szCs w:val="24"/>
        </w:rPr>
      </w:pPr>
      <w:r w:rsidRPr="00FB513A">
        <w:rPr>
          <w:rFonts w:ascii="Sylfaen" w:hAnsi="Sylfaen"/>
          <w:b/>
          <w:bCs/>
          <w:sz w:val="24"/>
          <w:szCs w:val="24"/>
        </w:rPr>
        <w:t>Exercice 3</w:t>
      </w:r>
    </w:p>
    <w:p w:rsidR="00FB513A" w:rsidRPr="00FB513A" w:rsidRDefault="00FB513A" w:rsidP="00FB513A">
      <w:pPr>
        <w:spacing w:after="0"/>
        <w:rPr>
          <w:rFonts w:ascii="Sylfaen" w:hAnsi="Sylfaen"/>
          <w:sz w:val="24"/>
          <w:szCs w:val="24"/>
        </w:rPr>
      </w:pPr>
      <w:r w:rsidRPr="00FB513A">
        <w:rPr>
          <w:rFonts w:ascii="Sylfaen" w:hAnsi="Sylfaen"/>
          <w:sz w:val="24"/>
          <w:szCs w:val="24"/>
        </w:rPr>
        <w:t>Des pièces de modèle A et de modèle B, stockée respectivement dans les réserves RA et RB, doivent arriver groupées sur la ligne L.</w:t>
      </w:r>
    </w:p>
    <w:p w:rsidR="00FB513A" w:rsidRPr="00FB513A" w:rsidRDefault="00FB513A" w:rsidP="00FB513A">
      <w:pPr>
        <w:spacing w:after="0"/>
        <w:rPr>
          <w:rFonts w:ascii="Sylfaen" w:hAnsi="Sylfaen"/>
          <w:sz w:val="24"/>
          <w:szCs w:val="24"/>
        </w:rPr>
      </w:pPr>
      <w:r w:rsidRPr="00FB513A">
        <w:rPr>
          <w:rFonts w:ascii="Sylfaen" w:hAnsi="Sylfaen"/>
          <w:sz w:val="24"/>
          <w:szCs w:val="24"/>
        </w:rPr>
        <w:t>A cet effet, on utilise trois relais M, N, et P ; M et N qui amènent respectivement A et B devant le vérin P, qui pousse l’ensemble sur la ligne L. Des contacts a, b et c sont actionnés en fin de course sur chaque vérin (dispositif figure 1).</w:t>
      </w:r>
    </w:p>
    <w:p w:rsidR="00FB513A" w:rsidRPr="00FB513A" w:rsidRDefault="00FB513A" w:rsidP="00FB513A">
      <w:pPr>
        <w:spacing w:after="0"/>
        <w:rPr>
          <w:rFonts w:ascii="Sylfaen" w:hAnsi="Sylfaen"/>
          <w:sz w:val="24"/>
          <w:szCs w:val="24"/>
        </w:rPr>
      </w:pPr>
      <w:r w:rsidRPr="00FB513A">
        <w:rPr>
          <w:rFonts w:ascii="Sylfaen" w:hAnsi="Sylfaen"/>
          <w:sz w:val="24"/>
          <w:szCs w:val="24"/>
        </w:rPr>
        <w:t>Dès qu’un interrupteur I est fermé, la commande des mouvements des vérins s’effectue comme suit : avance de M, avance de N, retrait de M, avance de P, retrait de N, retrait de P ; et le cycle recommence.</w:t>
      </w:r>
    </w:p>
    <w:p w:rsidR="00FB513A" w:rsidRPr="00FB513A" w:rsidRDefault="00FB513A" w:rsidP="00FB513A">
      <w:pPr>
        <w:spacing w:after="0"/>
        <w:jc w:val="center"/>
        <w:rPr>
          <w:rFonts w:ascii="Sylfaen" w:hAnsi="Sylfaen"/>
          <w:sz w:val="24"/>
          <w:szCs w:val="24"/>
        </w:rPr>
      </w:pPr>
      <w:r w:rsidRPr="00FB513A">
        <w:rPr>
          <w:rFonts w:ascii="Sylfaen" w:hAnsi="Sylfaen"/>
          <w:noProof/>
          <w:sz w:val="24"/>
          <w:szCs w:val="24"/>
          <w:lang w:eastAsia="fr-FR"/>
        </w:rPr>
        <w:drawing>
          <wp:inline distT="0" distB="0" distL="0" distR="0" wp14:anchorId="500E2326" wp14:editId="496749E9">
            <wp:extent cx="3759808" cy="1962150"/>
            <wp:effectExtent l="0" t="0" r="0" b="0"/>
            <wp:docPr id="4" name="Image 4" descr="C:\Users\pc\AppData\Local\Microsoft\Windows\Temporary Internet Files\Content.Word\Screenshot_2019-01-31-11-42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Screenshot_2019-01-31-11-42-4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547" cy="196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13A" w:rsidRPr="00FB513A" w:rsidRDefault="00FB513A" w:rsidP="00FB513A">
      <w:pPr>
        <w:spacing w:after="0"/>
        <w:jc w:val="center"/>
        <w:rPr>
          <w:rFonts w:ascii="Sylfaen" w:hAnsi="Sylfaen"/>
          <w:sz w:val="24"/>
          <w:szCs w:val="24"/>
        </w:rPr>
      </w:pPr>
      <w:r w:rsidRPr="00FB513A">
        <w:rPr>
          <w:rFonts w:ascii="Sylfaen" w:hAnsi="Sylfaen"/>
          <w:sz w:val="24"/>
          <w:szCs w:val="24"/>
        </w:rPr>
        <w:t>Figure 1 : Dispositif de regroupement de pièces.</w:t>
      </w:r>
    </w:p>
    <w:p w:rsidR="00FB513A" w:rsidRPr="00FB513A" w:rsidRDefault="00FB513A" w:rsidP="00FB513A">
      <w:pPr>
        <w:spacing w:after="0"/>
        <w:rPr>
          <w:rFonts w:ascii="Sylfaen" w:hAnsi="Sylfaen"/>
          <w:sz w:val="24"/>
          <w:szCs w:val="24"/>
        </w:rPr>
      </w:pPr>
      <w:r w:rsidRPr="00FB513A">
        <w:rPr>
          <w:rFonts w:ascii="Sylfaen" w:hAnsi="Sylfaen"/>
          <w:sz w:val="24"/>
          <w:szCs w:val="24"/>
        </w:rPr>
        <w:t xml:space="preserve">1/ pour ce problème, déterminer les variables d’entrée et les variables de sortie  </w:t>
      </w:r>
    </w:p>
    <w:p w:rsidR="00A44A23" w:rsidRPr="00FB513A" w:rsidRDefault="00FB513A" w:rsidP="00FB513A">
      <w:pPr>
        <w:spacing w:after="0"/>
        <w:rPr>
          <w:rFonts w:ascii="Sylfaen" w:hAnsi="Sylfaen"/>
          <w:sz w:val="24"/>
          <w:szCs w:val="24"/>
        </w:rPr>
      </w:pPr>
      <w:r w:rsidRPr="00FB513A">
        <w:rPr>
          <w:rFonts w:ascii="Sylfaen" w:hAnsi="Sylfaen"/>
          <w:sz w:val="24"/>
          <w:szCs w:val="24"/>
        </w:rPr>
        <w:t>2/ donner le tableau de fonctionnement de ce problème,  en déduire les expressions simplifiées des sorties.</w:t>
      </w:r>
    </w:p>
    <w:sectPr w:rsidR="00A44A23" w:rsidRPr="00FB513A" w:rsidSect="00E766AB">
      <w:footerReference w:type="default" r:id="rId12"/>
      <w:pgSz w:w="11906" w:h="16838"/>
      <w:pgMar w:top="567" w:right="851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176" w:rsidRDefault="00A61176" w:rsidP="005C6A6E">
      <w:pPr>
        <w:spacing w:after="0" w:line="240" w:lineRule="auto"/>
      </w:pPr>
      <w:r>
        <w:separator/>
      </w:r>
    </w:p>
  </w:endnote>
  <w:endnote w:type="continuationSeparator" w:id="0">
    <w:p w:rsidR="00A61176" w:rsidRDefault="00A61176" w:rsidP="005C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150444"/>
      <w:docPartObj>
        <w:docPartGallery w:val="Page Numbers (Bottom of Page)"/>
        <w:docPartUnique/>
      </w:docPartObj>
    </w:sdtPr>
    <w:sdtContent>
      <w:p w:rsidR="005C6A6E" w:rsidRDefault="005C6A6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6AB">
          <w:rPr>
            <w:noProof/>
          </w:rPr>
          <w:t>1</w:t>
        </w:r>
        <w:r>
          <w:fldChar w:fldCharType="end"/>
        </w:r>
      </w:p>
    </w:sdtContent>
  </w:sdt>
  <w:p w:rsidR="005C6A6E" w:rsidRDefault="005C6A6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176" w:rsidRDefault="00A61176" w:rsidP="005C6A6E">
      <w:pPr>
        <w:spacing w:after="0" w:line="240" w:lineRule="auto"/>
      </w:pPr>
      <w:r>
        <w:separator/>
      </w:r>
    </w:p>
  </w:footnote>
  <w:footnote w:type="continuationSeparator" w:id="0">
    <w:p w:rsidR="00A61176" w:rsidRDefault="00A61176" w:rsidP="005C6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3BE9"/>
    <w:multiLevelType w:val="hybridMultilevel"/>
    <w:tmpl w:val="E09EB2E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6157B"/>
    <w:multiLevelType w:val="hybridMultilevel"/>
    <w:tmpl w:val="804A199E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186E9D"/>
    <w:multiLevelType w:val="hybridMultilevel"/>
    <w:tmpl w:val="787473FE"/>
    <w:lvl w:ilvl="0" w:tplc="05BE8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97836"/>
    <w:multiLevelType w:val="hybridMultilevel"/>
    <w:tmpl w:val="B1DCE9F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968E4"/>
    <w:multiLevelType w:val="hybridMultilevel"/>
    <w:tmpl w:val="7132F73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23262"/>
    <w:multiLevelType w:val="hybridMultilevel"/>
    <w:tmpl w:val="CB621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120D5"/>
    <w:multiLevelType w:val="hybridMultilevel"/>
    <w:tmpl w:val="728CC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72"/>
    <w:rsid w:val="0046752F"/>
    <w:rsid w:val="0058570F"/>
    <w:rsid w:val="005C6A6E"/>
    <w:rsid w:val="006A4FAA"/>
    <w:rsid w:val="00A44A23"/>
    <w:rsid w:val="00A61176"/>
    <w:rsid w:val="00B13B87"/>
    <w:rsid w:val="00B50E3E"/>
    <w:rsid w:val="00C21A83"/>
    <w:rsid w:val="00C32A4F"/>
    <w:rsid w:val="00D10497"/>
    <w:rsid w:val="00D617CC"/>
    <w:rsid w:val="00D71044"/>
    <w:rsid w:val="00DB2172"/>
    <w:rsid w:val="00E06D1A"/>
    <w:rsid w:val="00E704C9"/>
    <w:rsid w:val="00E766AB"/>
    <w:rsid w:val="00E970B5"/>
    <w:rsid w:val="00EE00FD"/>
    <w:rsid w:val="00FB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 Car"/>
    <w:basedOn w:val="Normal"/>
    <w:link w:val="TitreCar"/>
    <w:qFormat/>
    <w:rsid w:val="00DB2172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aliases w:val=" Car Car"/>
    <w:basedOn w:val="Policepardfaut"/>
    <w:link w:val="Titre"/>
    <w:rsid w:val="00DB2172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617C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7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04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6A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6A6E"/>
  </w:style>
  <w:style w:type="paragraph" w:styleId="Pieddepage">
    <w:name w:val="footer"/>
    <w:basedOn w:val="Normal"/>
    <w:link w:val="PieddepageCar"/>
    <w:uiPriority w:val="99"/>
    <w:unhideWhenUsed/>
    <w:rsid w:val="005C6A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6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 Car"/>
    <w:basedOn w:val="Normal"/>
    <w:link w:val="TitreCar"/>
    <w:qFormat/>
    <w:rsid w:val="00DB2172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aliases w:val=" Car Car"/>
    <w:basedOn w:val="Policepardfaut"/>
    <w:link w:val="Titre"/>
    <w:rsid w:val="00DB2172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617C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7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04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6A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6A6E"/>
  </w:style>
  <w:style w:type="paragraph" w:styleId="Pieddepage">
    <w:name w:val="footer"/>
    <w:basedOn w:val="Normal"/>
    <w:link w:val="PieddepageCar"/>
    <w:uiPriority w:val="99"/>
    <w:unhideWhenUsed/>
    <w:rsid w:val="005C6A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6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5FF4-2276-4DE4-BA5E-5E192A22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2019-01-31T14:06:00Z</dcterms:created>
  <dcterms:modified xsi:type="dcterms:W3CDTF">2019-02-04T16:36:00Z</dcterms:modified>
</cp:coreProperties>
</file>