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AB2" w:rsidRPr="003A5BC7" w:rsidRDefault="00D25AB2" w:rsidP="003A5BC7">
      <w:pPr>
        <w:spacing w:after="0" w:line="240" w:lineRule="auto"/>
        <w:ind w:left="-142" w:right="-144"/>
        <w:rPr>
          <w:rFonts w:ascii="Times New Roman" w:hAnsi="Times New Roman" w:cs="Times New Roman"/>
          <w:b/>
          <w:bCs/>
          <w:sz w:val="20"/>
          <w:szCs w:val="20"/>
        </w:rPr>
      </w:pPr>
      <w:r w:rsidRPr="003A5BC7"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Pr="003A5BC7">
        <w:rPr>
          <w:rFonts w:ascii="Times New Roman" w:hAnsi="Times New Roman" w:cs="Times New Roman"/>
          <w:sz w:val="20"/>
          <w:szCs w:val="20"/>
        </w:rPr>
        <w:t>nnée</w:t>
      </w:r>
      <w:r w:rsidRPr="003A5BC7">
        <w:rPr>
          <w:rFonts w:ascii="Times New Roman" w:hAnsi="Times New Roman" w:cs="Times New Roman"/>
          <w:b/>
          <w:bCs/>
          <w:sz w:val="20"/>
          <w:szCs w:val="20"/>
        </w:rPr>
        <w:t xml:space="preserve"> u</w:t>
      </w:r>
      <w:r w:rsidRPr="003A5BC7">
        <w:rPr>
          <w:rFonts w:ascii="Times New Roman" w:hAnsi="Times New Roman" w:cs="Times New Roman"/>
          <w:sz w:val="20"/>
          <w:szCs w:val="20"/>
        </w:rPr>
        <w:t>niv</w:t>
      </w:r>
      <w:r w:rsidRPr="003A5BC7">
        <w:rPr>
          <w:rFonts w:ascii="Times New Roman" w:hAnsi="Times New Roman" w:cs="Times New Roman"/>
          <w:b/>
          <w:bCs/>
          <w:sz w:val="20"/>
          <w:szCs w:val="20"/>
        </w:rPr>
        <w:t xml:space="preserve"> :</w:t>
      </w:r>
      <w:r w:rsidRPr="003A5BC7">
        <w:rPr>
          <w:rFonts w:ascii="Times New Roman" w:hAnsi="Times New Roman" w:cs="Times New Roman"/>
          <w:sz w:val="20"/>
          <w:szCs w:val="20"/>
        </w:rPr>
        <w:t>22/23</w:t>
      </w:r>
      <w:r w:rsidRPr="003A5BC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0765F" w:rsidRPr="003A5BC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3A5BC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3A5BC7">
        <w:rPr>
          <w:rFonts w:ascii="Times New Roman" w:hAnsi="Times New Roman" w:cs="Times New Roman"/>
          <w:b/>
          <w:bCs/>
          <w:sz w:val="20"/>
          <w:szCs w:val="20"/>
        </w:rPr>
        <w:t>-M1-</w:t>
      </w:r>
      <w:r w:rsidRPr="003A5BC7">
        <w:rPr>
          <w:rFonts w:ascii="Times New Roman" w:hAnsi="Times New Roman" w:cs="Times New Roman"/>
          <w:sz w:val="20"/>
          <w:szCs w:val="20"/>
        </w:rPr>
        <w:t>SDL</w:t>
      </w:r>
      <w:r w:rsidR="003A5BC7" w:rsidRPr="003A5BC7"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Pr="003A5BC7">
        <w:rPr>
          <w:rFonts w:ascii="Times New Roman" w:hAnsi="Times New Roman" w:cs="Times New Roman"/>
          <w:b/>
          <w:bCs/>
          <w:sz w:val="20"/>
          <w:szCs w:val="20"/>
        </w:rPr>
        <w:t>S:</w:t>
      </w:r>
      <w:r w:rsidRPr="003A5BC7">
        <w:rPr>
          <w:rFonts w:ascii="Times New Roman" w:hAnsi="Times New Roman" w:cs="Times New Roman"/>
          <w:sz w:val="20"/>
          <w:szCs w:val="20"/>
        </w:rPr>
        <w:t>02</w:t>
      </w:r>
      <w:r w:rsidR="00A55081" w:rsidRPr="003A5BC7">
        <w:rPr>
          <w:rFonts w:ascii="Times New Roman" w:hAnsi="Times New Roman" w:cs="Times New Roman"/>
          <w:sz w:val="20"/>
          <w:szCs w:val="20"/>
        </w:rPr>
        <w:t xml:space="preserve">  </w:t>
      </w:r>
      <w:r w:rsidR="003A5BC7">
        <w:rPr>
          <w:rFonts w:ascii="Times New Roman" w:hAnsi="Times New Roman" w:cs="Times New Roman"/>
          <w:sz w:val="20"/>
          <w:szCs w:val="20"/>
        </w:rPr>
        <w:t xml:space="preserve"> </w:t>
      </w:r>
      <w:r w:rsidRPr="003A5BC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A55081" w:rsidRPr="003A5BC7"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Pr="003A5BC7">
        <w:rPr>
          <w:rFonts w:ascii="Times New Roman" w:hAnsi="Times New Roman" w:cs="Times New Roman"/>
          <w:b/>
          <w:bCs/>
          <w:sz w:val="20"/>
          <w:szCs w:val="20"/>
        </w:rPr>
        <w:t xml:space="preserve">Date: </w:t>
      </w:r>
      <w:proofErr w:type="gramStart"/>
      <w:r w:rsidR="00A55081" w:rsidRPr="003A5BC7">
        <w:rPr>
          <w:rFonts w:ascii="Times New Roman" w:hAnsi="Times New Roman" w:cs="Times New Roman"/>
          <w:sz w:val="20"/>
          <w:szCs w:val="20"/>
        </w:rPr>
        <w:t xml:space="preserve">le  </w:t>
      </w:r>
      <w:bookmarkStart w:id="0" w:name="_GoBack"/>
      <w:r w:rsidR="00B955D9" w:rsidRPr="00B955D9">
        <w:rPr>
          <w:rFonts w:ascii="Times New Roman" w:hAnsi="Times New Roman" w:cs="Times New Roman"/>
          <w:b/>
          <w:bCs/>
          <w:sz w:val="20"/>
          <w:szCs w:val="20"/>
        </w:rPr>
        <w:t>17</w:t>
      </w:r>
      <w:proofErr w:type="gramEnd"/>
      <w:r w:rsidR="00A55081" w:rsidRPr="00B955D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0"/>
      <w:r w:rsidRPr="003A5BC7">
        <w:rPr>
          <w:rFonts w:ascii="Times New Roman" w:hAnsi="Times New Roman" w:cs="Times New Roman"/>
          <w:sz w:val="20"/>
          <w:szCs w:val="20"/>
        </w:rPr>
        <w:t>-05-2023</w:t>
      </w:r>
      <w:r w:rsidRPr="003A5BC7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="003A5BC7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Pr="003A5BC7">
        <w:rPr>
          <w:rFonts w:ascii="Times New Roman" w:hAnsi="Times New Roman" w:cs="Times New Roman"/>
          <w:b/>
          <w:bCs/>
          <w:sz w:val="20"/>
          <w:szCs w:val="20"/>
        </w:rPr>
        <w:t>-Durée:</w:t>
      </w:r>
      <w:r w:rsidRPr="003A5BC7">
        <w:rPr>
          <w:rFonts w:ascii="Times New Roman" w:hAnsi="Times New Roman" w:cs="Times New Roman"/>
          <w:sz w:val="20"/>
          <w:szCs w:val="20"/>
        </w:rPr>
        <w:t>01H30</w:t>
      </w:r>
      <w:r w:rsidR="003A5BC7">
        <w:rPr>
          <w:rFonts w:ascii="Times New Roman" w:hAnsi="Times New Roman" w:cs="Times New Roman"/>
          <w:sz w:val="20"/>
          <w:szCs w:val="20"/>
        </w:rPr>
        <w:t xml:space="preserve"> </w:t>
      </w:r>
      <w:r w:rsidR="003A5BC7" w:rsidRPr="003A5BC7">
        <w:rPr>
          <w:rFonts w:ascii="Times New Roman" w:hAnsi="Times New Roman" w:cs="Times New Roman"/>
          <w:sz w:val="20"/>
          <w:szCs w:val="20"/>
        </w:rPr>
        <w:t xml:space="preserve"> </w:t>
      </w:r>
      <w:r w:rsidR="003A5BC7">
        <w:rPr>
          <w:rFonts w:ascii="Times New Roman" w:hAnsi="Times New Roman" w:cs="Times New Roman"/>
          <w:sz w:val="20"/>
          <w:szCs w:val="20"/>
        </w:rPr>
        <w:t xml:space="preserve">  </w:t>
      </w:r>
      <w:r w:rsidRPr="003A5BC7">
        <w:rPr>
          <w:rFonts w:ascii="Times New Roman" w:hAnsi="Times New Roman" w:cs="Times New Roman"/>
          <w:sz w:val="20"/>
          <w:szCs w:val="20"/>
        </w:rPr>
        <w:t>-</w:t>
      </w:r>
      <w:r w:rsidRPr="003A5BC7">
        <w:rPr>
          <w:rFonts w:ascii="Times New Roman" w:hAnsi="Times New Roman" w:cs="Times New Roman"/>
          <w:b/>
          <w:bCs/>
          <w:sz w:val="20"/>
          <w:szCs w:val="20"/>
        </w:rPr>
        <w:t>E</w:t>
      </w:r>
      <w:r w:rsidRPr="003A5BC7">
        <w:rPr>
          <w:rFonts w:ascii="Times New Roman" w:hAnsi="Times New Roman" w:cs="Times New Roman"/>
          <w:sz w:val="20"/>
          <w:szCs w:val="20"/>
        </w:rPr>
        <w:t>nseignant</w:t>
      </w:r>
      <w:r w:rsidR="00A55081" w:rsidRPr="003A5BC7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Pr="003A5BC7">
        <w:rPr>
          <w:rFonts w:ascii="Times New Roman" w:hAnsi="Times New Roman" w:cs="Times New Roman"/>
          <w:b/>
          <w:bCs/>
          <w:sz w:val="20"/>
          <w:szCs w:val="20"/>
        </w:rPr>
        <w:t>Dr. A</w:t>
      </w:r>
      <w:r w:rsidRPr="003A5BC7">
        <w:rPr>
          <w:rFonts w:ascii="Times New Roman" w:hAnsi="Times New Roman" w:cs="Times New Roman"/>
          <w:sz w:val="20"/>
          <w:szCs w:val="20"/>
        </w:rPr>
        <w:t>ZZOUZI</w:t>
      </w:r>
      <w:r w:rsidRPr="003A5BC7">
        <w:rPr>
          <w:rFonts w:ascii="Times New Roman" w:hAnsi="Times New Roman" w:cs="Times New Roman"/>
          <w:b/>
          <w:bCs/>
          <w:sz w:val="20"/>
          <w:szCs w:val="20"/>
        </w:rPr>
        <w:t xml:space="preserve">.T         </w:t>
      </w:r>
    </w:p>
    <w:p w:rsidR="008641F8" w:rsidRPr="003A5BC7" w:rsidRDefault="008641F8" w:rsidP="00D25AB2">
      <w:pPr>
        <w:rPr>
          <w:sz w:val="20"/>
          <w:szCs w:val="20"/>
        </w:rPr>
      </w:pPr>
    </w:p>
    <w:p w:rsidR="00D25AB2" w:rsidRPr="0080765F" w:rsidRDefault="00D25AB2" w:rsidP="0080765F">
      <w:pPr>
        <w:jc w:val="center"/>
        <w:rPr>
          <w:rFonts w:ascii="Times New Roman" w:hAnsi="Times New Roman" w:cs="Times New Roman"/>
          <w:sz w:val="32"/>
          <w:szCs w:val="32"/>
        </w:rPr>
      </w:pPr>
      <w:r w:rsidRPr="0080765F">
        <w:rPr>
          <w:rFonts w:ascii="Times New Roman" w:hAnsi="Times New Roman" w:cs="Times New Roman"/>
          <w:b/>
          <w:bCs/>
          <w:sz w:val="32"/>
          <w:szCs w:val="32"/>
        </w:rPr>
        <w:t xml:space="preserve">Corrigé de l’examen « </w:t>
      </w:r>
      <w:r w:rsidR="007C45C2" w:rsidRPr="0080765F">
        <w:rPr>
          <w:rFonts w:ascii="Times New Roman" w:hAnsi="Times New Roman" w:cs="Times New Roman"/>
          <w:b/>
          <w:bCs/>
          <w:sz w:val="32"/>
          <w:szCs w:val="32"/>
        </w:rPr>
        <w:t>T</w:t>
      </w:r>
      <w:r w:rsidR="0080765F" w:rsidRPr="0080765F">
        <w:rPr>
          <w:rFonts w:ascii="Times New Roman" w:hAnsi="Times New Roman" w:cs="Times New Roman"/>
          <w:sz w:val="32"/>
          <w:szCs w:val="32"/>
        </w:rPr>
        <w:t>héories et</w:t>
      </w:r>
      <w:r w:rsidR="0080765F">
        <w:rPr>
          <w:rFonts w:ascii="Times New Roman" w:hAnsi="Times New Roman" w:cs="Times New Roman"/>
          <w:b/>
          <w:bCs/>
          <w:sz w:val="32"/>
          <w:szCs w:val="32"/>
        </w:rPr>
        <w:t xml:space="preserve"> d</w:t>
      </w:r>
      <w:r w:rsidR="0080765F" w:rsidRPr="0080765F">
        <w:rPr>
          <w:rFonts w:ascii="Times New Roman" w:hAnsi="Times New Roman" w:cs="Times New Roman"/>
          <w:sz w:val="32"/>
          <w:szCs w:val="32"/>
        </w:rPr>
        <w:t>émarches en</w:t>
      </w:r>
      <w:r w:rsidR="0080765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7C45C2" w:rsidRPr="0080765F">
        <w:rPr>
          <w:rFonts w:ascii="Times New Roman" w:hAnsi="Times New Roman" w:cs="Times New Roman"/>
          <w:b/>
          <w:bCs/>
          <w:sz w:val="32"/>
          <w:szCs w:val="32"/>
        </w:rPr>
        <w:t>D</w:t>
      </w:r>
      <w:r w:rsidR="0080765F" w:rsidRPr="0080765F">
        <w:rPr>
          <w:rFonts w:ascii="Times New Roman" w:hAnsi="Times New Roman" w:cs="Times New Roman"/>
          <w:sz w:val="32"/>
          <w:szCs w:val="32"/>
        </w:rPr>
        <w:t>idactique</w:t>
      </w:r>
      <w:r w:rsidRPr="0080765F">
        <w:rPr>
          <w:rFonts w:ascii="Times New Roman" w:hAnsi="Times New Roman" w:cs="Times New Roman"/>
          <w:b/>
          <w:bCs/>
          <w:sz w:val="32"/>
          <w:szCs w:val="32"/>
        </w:rPr>
        <w:t xml:space="preserve"> »</w:t>
      </w:r>
    </w:p>
    <w:p w:rsidR="008641F8" w:rsidRDefault="008641F8" w:rsidP="001479BD">
      <w:pPr>
        <w:spacing w:after="153"/>
        <w:ind w:right="225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</w:p>
    <w:p w:rsidR="003068C1" w:rsidRPr="003068C1" w:rsidRDefault="00754020" w:rsidP="003068C1">
      <w:pPr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color w:val="000000"/>
          <w:sz w:val="28"/>
          <w:lang w:eastAsia="fr-FR"/>
        </w:rPr>
      </w:pPr>
      <w:r w:rsidRPr="003068C1">
        <w:rPr>
          <w:rFonts w:ascii="Times New Roman" w:eastAsia="Times New Roman" w:hAnsi="Times New Roman" w:cs="Times New Roman"/>
          <w:b/>
          <w:bCs/>
          <w:color w:val="000000"/>
          <w:sz w:val="28"/>
          <w:lang w:eastAsia="fr-FR"/>
        </w:rPr>
        <w:t>Barème</w:t>
      </w:r>
      <w:r w:rsidRPr="003068C1">
        <w:rPr>
          <w:rFonts w:ascii="Times New Roman" w:eastAsia="Times New Roman" w:hAnsi="Times New Roman" w:cs="Times New Roman"/>
          <w:color w:val="000000"/>
          <w:sz w:val="28"/>
          <w:lang w:eastAsia="fr-FR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lang w:eastAsia="fr-FR"/>
        </w:rPr>
        <w:t>et</w:t>
      </w:r>
      <w:r w:rsidR="008641F8">
        <w:rPr>
          <w:rFonts w:ascii="Times New Roman" w:eastAsia="Times New Roman" w:hAnsi="Times New Roman" w:cs="Times New Roman"/>
          <w:color w:val="000000"/>
          <w:sz w:val="28"/>
          <w:lang w:eastAsia="fr-FR"/>
        </w:rPr>
        <w:t xml:space="preserve"> corrigé type</w:t>
      </w:r>
      <w:r w:rsidR="003068C1" w:rsidRPr="003068C1">
        <w:rPr>
          <w:rFonts w:ascii="Times New Roman" w:eastAsia="Times New Roman" w:hAnsi="Times New Roman" w:cs="Times New Roman"/>
          <w:color w:val="000000"/>
          <w:sz w:val="28"/>
          <w:lang w:eastAsia="fr-FR"/>
        </w:rPr>
        <w:t xml:space="preserve">: </w:t>
      </w:r>
      <w:r w:rsidR="003068C1" w:rsidRPr="003068C1">
        <w:rPr>
          <w:rFonts w:ascii="Times New Roman" w:eastAsia="Times New Roman" w:hAnsi="Times New Roman" w:cs="Times New Roman"/>
          <w:b/>
          <w:bCs/>
          <w:color w:val="000000"/>
          <w:sz w:val="28"/>
          <w:lang w:eastAsia="fr-FR"/>
        </w:rPr>
        <w:t>20/20</w:t>
      </w:r>
      <w:r w:rsidR="003068C1" w:rsidRPr="003068C1">
        <w:rPr>
          <w:rFonts w:ascii="Times New Roman" w:eastAsia="Times New Roman" w:hAnsi="Times New Roman" w:cs="Times New Roman"/>
          <w:color w:val="000000"/>
          <w:sz w:val="28"/>
          <w:lang w:eastAsia="fr-FR"/>
        </w:rPr>
        <w:t xml:space="preserve"> pts ;</w:t>
      </w:r>
    </w:p>
    <w:p w:rsidR="003068C1" w:rsidRPr="003068C1" w:rsidRDefault="003068C1" w:rsidP="003068C1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fr-FR"/>
        </w:rPr>
      </w:pPr>
      <w:r w:rsidRPr="003068C1">
        <w:rPr>
          <w:rFonts w:ascii="Times New Roman" w:eastAsia="Times New Roman" w:hAnsi="Times New Roman" w:cs="Times New Roman"/>
          <w:b/>
          <w:bCs/>
          <w:color w:val="000000"/>
          <w:sz w:val="28"/>
          <w:lang w:eastAsia="fr-FR"/>
        </w:rPr>
        <w:t>Introduction</w:t>
      </w:r>
      <w:r w:rsidRPr="003068C1">
        <w:rPr>
          <w:rFonts w:ascii="Times New Roman" w:eastAsia="Times New Roman" w:hAnsi="Times New Roman" w:cs="Times New Roman"/>
          <w:color w:val="000000"/>
          <w:sz w:val="28"/>
          <w:lang w:eastAsia="fr-FR"/>
        </w:rPr>
        <w:t xml:space="preserve">                                                                            </w:t>
      </w:r>
      <w:proofErr w:type="gramStart"/>
      <w:r w:rsidRPr="003068C1">
        <w:rPr>
          <w:rFonts w:ascii="Times New Roman" w:eastAsia="Times New Roman" w:hAnsi="Times New Roman" w:cs="Times New Roman"/>
          <w:color w:val="000000"/>
          <w:sz w:val="28"/>
          <w:lang w:eastAsia="fr-FR"/>
        </w:rPr>
        <w:t xml:space="preserve">   </w:t>
      </w:r>
      <w:r w:rsidRPr="003068C1">
        <w:rPr>
          <w:rFonts w:ascii="Times New Roman" w:eastAsia="Times New Roman" w:hAnsi="Times New Roman" w:cs="Times New Roman"/>
          <w:b/>
          <w:bCs/>
          <w:color w:val="000000"/>
          <w:sz w:val="28"/>
          <w:lang w:eastAsia="fr-FR"/>
        </w:rPr>
        <w:t>(</w:t>
      </w:r>
      <w:proofErr w:type="gramEnd"/>
      <w:r w:rsidRPr="003068C1">
        <w:rPr>
          <w:rFonts w:ascii="Times New Roman" w:eastAsia="Times New Roman" w:hAnsi="Times New Roman" w:cs="Times New Roman"/>
          <w:b/>
          <w:bCs/>
          <w:color w:val="000000"/>
          <w:sz w:val="28"/>
          <w:lang w:eastAsia="fr-FR"/>
        </w:rPr>
        <w:t>2pts)</w:t>
      </w:r>
    </w:p>
    <w:p w:rsidR="003068C1" w:rsidRPr="003068C1" w:rsidRDefault="003068C1" w:rsidP="003068C1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fr-FR"/>
        </w:rPr>
      </w:pPr>
      <w:r w:rsidRPr="003068C1">
        <w:rPr>
          <w:rFonts w:ascii="Times New Roman" w:eastAsia="Times New Roman" w:hAnsi="Times New Roman" w:cs="Times New Roman"/>
          <w:color w:val="000000"/>
          <w:sz w:val="28"/>
          <w:lang w:eastAsia="fr-FR"/>
        </w:rPr>
        <w:t>Présentation du sujet ;</w:t>
      </w:r>
    </w:p>
    <w:p w:rsidR="003068C1" w:rsidRPr="003068C1" w:rsidRDefault="003068C1" w:rsidP="003068C1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fr-FR"/>
        </w:rPr>
      </w:pPr>
      <w:r w:rsidRPr="003068C1">
        <w:rPr>
          <w:rFonts w:ascii="Times New Roman" w:eastAsia="Times New Roman" w:hAnsi="Times New Roman" w:cs="Times New Roman"/>
          <w:color w:val="000000"/>
          <w:sz w:val="28"/>
          <w:lang w:eastAsia="fr-FR"/>
        </w:rPr>
        <w:t>Repérage des concepts clés de la citation ;</w:t>
      </w:r>
    </w:p>
    <w:p w:rsidR="003068C1" w:rsidRPr="003068C1" w:rsidRDefault="003068C1" w:rsidP="003068C1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fr-FR"/>
        </w:rPr>
      </w:pPr>
      <w:r w:rsidRPr="003068C1">
        <w:rPr>
          <w:rFonts w:ascii="Times New Roman" w:eastAsia="Times New Roman" w:hAnsi="Times New Roman" w:cs="Times New Roman"/>
          <w:color w:val="000000"/>
          <w:sz w:val="28"/>
          <w:lang w:eastAsia="fr-FR"/>
        </w:rPr>
        <w:t>Annonce du plan de la réponse.</w:t>
      </w:r>
    </w:p>
    <w:p w:rsidR="003068C1" w:rsidRPr="003068C1" w:rsidRDefault="003068C1" w:rsidP="003068C1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fr-FR"/>
        </w:rPr>
      </w:pPr>
      <w:r w:rsidRPr="003068C1">
        <w:rPr>
          <w:rFonts w:ascii="Times New Roman" w:eastAsia="Times New Roman" w:hAnsi="Times New Roman" w:cs="Times New Roman"/>
          <w:b/>
          <w:bCs/>
          <w:color w:val="000000"/>
          <w:sz w:val="28"/>
          <w:lang w:eastAsia="fr-FR"/>
        </w:rPr>
        <w:t>Développement</w:t>
      </w:r>
      <w:r w:rsidRPr="003068C1">
        <w:rPr>
          <w:rFonts w:ascii="Times New Roman" w:eastAsia="Times New Roman" w:hAnsi="Times New Roman" w:cs="Times New Roman"/>
          <w:color w:val="000000"/>
          <w:sz w:val="28"/>
          <w:lang w:eastAsia="fr-FR"/>
        </w:rPr>
        <w:t xml:space="preserve"> en 2 ou 3 partie                                            </w:t>
      </w:r>
      <w:proofErr w:type="gramStart"/>
      <w:r w:rsidRPr="003068C1">
        <w:rPr>
          <w:rFonts w:ascii="Times New Roman" w:eastAsia="Times New Roman" w:hAnsi="Times New Roman" w:cs="Times New Roman"/>
          <w:color w:val="000000"/>
          <w:sz w:val="28"/>
          <w:lang w:eastAsia="fr-FR"/>
        </w:rPr>
        <w:t xml:space="preserve">   </w:t>
      </w:r>
      <w:r w:rsidRPr="003068C1">
        <w:rPr>
          <w:rFonts w:ascii="Times New Roman" w:eastAsia="Times New Roman" w:hAnsi="Times New Roman" w:cs="Times New Roman"/>
          <w:b/>
          <w:bCs/>
          <w:color w:val="000000"/>
          <w:sz w:val="28"/>
          <w:lang w:eastAsia="fr-FR"/>
        </w:rPr>
        <w:t>(</w:t>
      </w:r>
      <w:proofErr w:type="gramEnd"/>
      <w:r w:rsidRPr="003068C1">
        <w:rPr>
          <w:rFonts w:ascii="Times New Roman" w:eastAsia="Times New Roman" w:hAnsi="Times New Roman" w:cs="Times New Roman"/>
          <w:b/>
          <w:bCs/>
          <w:color w:val="000000"/>
          <w:sz w:val="28"/>
          <w:lang w:eastAsia="fr-FR"/>
        </w:rPr>
        <w:t>08pts)</w:t>
      </w:r>
    </w:p>
    <w:p w:rsidR="003068C1" w:rsidRPr="003068C1" w:rsidRDefault="003068C1" w:rsidP="003068C1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fr-FR"/>
        </w:rPr>
      </w:pPr>
      <w:r w:rsidRPr="003068C1">
        <w:rPr>
          <w:rFonts w:ascii="Times New Roman" w:eastAsia="Times New Roman" w:hAnsi="Times New Roman" w:cs="Times New Roman"/>
          <w:color w:val="000000"/>
          <w:sz w:val="28"/>
          <w:lang w:eastAsia="fr-FR"/>
        </w:rPr>
        <w:t>Définition(s) ;</w:t>
      </w:r>
    </w:p>
    <w:p w:rsidR="003068C1" w:rsidRPr="003068C1" w:rsidRDefault="003068C1" w:rsidP="003068C1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fr-FR"/>
        </w:rPr>
      </w:pPr>
      <w:r w:rsidRPr="003068C1">
        <w:rPr>
          <w:rFonts w:ascii="Times New Roman" w:eastAsia="Times New Roman" w:hAnsi="Times New Roman" w:cs="Times New Roman"/>
          <w:color w:val="000000"/>
          <w:sz w:val="28"/>
          <w:lang w:eastAsia="fr-FR"/>
        </w:rPr>
        <w:t xml:space="preserve">Cerner </w:t>
      </w:r>
      <w:r w:rsidRPr="003068C1">
        <w:rPr>
          <w:rFonts w:ascii="Times New Roman" w:eastAsia="Verdana" w:hAnsi="Times New Roman" w:cs="Times New Roman"/>
          <w:color w:val="000000"/>
          <w:sz w:val="28"/>
          <w:szCs w:val="28"/>
          <w:lang w:eastAsia="fr-FR"/>
        </w:rPr>
        <w:t>le rapport des sciences de l'éducation et de la pédagogie</w:t>
      </w:r>
      <w:r w:rsidR="00071021">
        <w:rPr>
          <w:rFonts w:ascii="Times New Roman" w:eastAsia="Verdana" w:hAnsi="Times New Roman" w:cs="Times New Roman"/>
          <w:color w:val="000000"/>
          <w:sz w:val="28"/>
          <w:szCs w:val="28"/>
          <w:lang w:eastAsia="fr-FR"/>
        </w:rPr>
        <w:t>,</w:t>
      </w:r>
      <w:r w:rsidRPr="003068C1">
        <w:rPr>
          <w:rFonts w:ascii="Times New Roman" w:eastAsia="Verdana" w:hAnsi="Times New Roman" w:cs="Times New Roman"/>
          <w:color w:val="000000"/>
          <w:sz w:val="28"/>
          <w:szCs w:val="28"/>
          <w:lang w:eastAsia="fr-FR"/>
        </w:rPr>
        <w:t xml:space="preserve"> </w:t>
      </w:r>
      <w:r w:rsidRPr="003068C1">
        <w:rPr>
          <w:rFonts w:ascii="Times New Roman" w:eastAsia="Times New Roman" w:hAnsi="Times New Roman" w:cs="Times New Roman"/>
          <w:color w:val="000000"/>
          <w:sz w:val="28"/>
          <w:lang w:eastAsia="fr-FR"/>
        </w:rPr>
        <w:t>en donnant des exemples ;</w:t>
      </w:r>
    </w:p>
    <w:p w:rsidR="003068C1" w:rsidRPr="003068C1" w:rsidRDefault="003068C1" w:rsidP="003068C1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fr-FR"/>
        </w:rPr>
      </w:pPr>
      <w:r w:rsidRPr="003068C1">
        <w:rPr>
          <w:rFonts w:ascii="Times New Roman" w:eastAsia="Times New Roman" w:hAnsi="Times New Roman" w:cs="Times New Roman"/>
          <w:color w:val="000000"/>
          <w:sz w:val="28"/>
          <w:lang w:eastAsia="fr-FR"/>
        </w:rPr>
        <w:t>Illustration / consolidation.</w:t>
      </w:r>
    </w:p>
    <w:p w:rsidR="003068C1" w:rsidRPr="003068C1" w:rsidRDefault="003068C1" w:rsidP="003068C1">
      <w:pPr>
        <w:numPr>
          <w:ilvl w:val="0"/>
          <w:numId w:val="9"/>
        </w:numPr>
        <w:spacing w:after="357" w:line="256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fr-FR"/>
        </w:rPr>
      </w:pPr>
      <w:r w:rsidRPr="003068C1">
        <w:rPr>
          <w:rFonts w:ascii="Times New Roman" w:eastAsia="Times New Roman" w:hAnsi="Times New Roman" w:cs="Times New Roman"/>
          <w:b/>
          <w:bCs/>
          <w:color w:val="000000"/>
          <w:sz w:val="28"/>
          <w:lang w:eastAsia="fr-FR"/>
        </w:rPr>
        <w:t xml:space="preserve">Conclusion </w:t>
      </w:r>
      <w:r w:rsidRPr="003068C1">
        <w:rPr>
          <w:rFonts w:ascii="Times New Roman" w:eastAsia="Times New Roman" w:hAnsi="Times New Roman" w:cs="Times New Roman"/>
          <w:color w:val="000000"/>
          <w:sz w:val="28"/>
          <w:lang w:eastAsia="fr-FR"/>
        </w:rPr>
        <w:t xml:space="preserve">                                                                           </w:t>
      </w:r>
      <w:proofErr w:type="gramStart"/>
      <w:r w:rsidRPr="003068C1">
        <w:rPr>
          <w:rFonts w:ascii="Times New Roman" w:eastAsia="Times New Roman" w:hAnsi="Times New Roman" w:cs="Times New Roman"/>
          <w:color w:val="000000"/>
          <w:sz w:val="28"/>
          <w:lang w:eastAsia="fr-FR"/>
        </w:rPr>
        <w:t xml:space="preserve">   </w:t>
      </w:r>
      <w:r w:rsidRPr="003068C1">
        <w:rPr>
          <w:rFonts w:ascii="Times New Roman" w:eastAsia="Times New Roman" w:hAnsi="Times New Roman" w:cs="Times New Roman"/>
          <w:b/>
          <w:bCs/>
          <w:color w:val="000000"/>
          <w:sz w:val="28"/>
          <w:lang w:eastAsia="fr-FR"/>
        </w:rPr>
        <w:t>(</w:t>
      </w:r>
      <w:proofErr w:type="gramEnd"/>
      <w:r w:rsidRPr="003068C1">
        <w:rPr>
          <w:rFonts w:ascii="Times New Roman" w:eastAsia="Times New Roman" w:hAnsi="Times New Roman" w:cs="Times New Roman"/>
          <w:b/>
          <w:bCs/>
          <w:color w:val="000000"/>
          <w:sz w:val="28"/>
          <w:lang w:eastAsia="fr-FR"/>
        </w:rPr>
        <w:t>02pts)</w:t>
      </w:r>
    </w:p>
    <w:p w:rsidR="003068C1" w:rsidRPr="003068C1" w:rsidRDefault="003068C1" w:rsidP="003068C1">
      <w:pPr>
        <w:spacing w:after="357" w:line="256" w:lineRule="auto"/>
        <w:ind w:left="10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fr-FR"/>
        </w:rPr>
      </w:pPr>
      <w:r w:rsidRPr="003068C1">
        <w:rPr>
          <w:rFonts w:ascii="Times New Roman" w:eastAsia="Times New Roman" w:hAnsi="Times New Roman" w:cs="Times New Roman"/>
          <w:color w:val="000000"/>
          <w:sz w:val="28"/>
          <w:lang w:eastAsia="fr-FR"/>
        </w:rPr>
        <w:t>Récapitulation du cheminement des idées apposées dans l’introduction et présentées dans le développement.</w:t>
      </w:r>
    </w:p>
    <w:p w:rsidR="003068C1" w:rsidRPr="003068C1" w:rsidRDefault="003068C1" w:rsidP="003068C1">
      <w:pPr>
        <w:numPr>
          <w:ilvl w:val="0"/>
          <w:numId w:val="9"/>
        </w:numPr>
        <w:spacing w:after="357" w:line="25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fr-FR"/>
        </w:rPr>
      </w:pPr>
      <w:r w:rsidRPr="003068C1">
        <w:rPr>
          <w:rFonts w:ascii="Times New Roman" w:eastAsia="Times New Roman" w:hAnsi="Times New Roman" w:cs="Times New Roman"/>
          <w:b/>
          <w:bCs/>
          <w:color w:val="000000"/>
          <w:sz w:val="28"/>
          <w:lang w:eastAsia="fr-FR"/>
        </w:rPr>
        <w:t>A retenir</w:t>
      </w:r>
      <w:r w:rsidRPr="003068C1">
        <w:rPr>
          <w:rFonts w:ascii="Times New Roman" w:eastAsia="Times New Roman" w:hAnsi="Times New Roman" w:cs="Times New Roman"/>
          <w:color w:val="000000"/>
          <w:sz w:val="28"/>
          <w:lang w:eastAsia="fr-FR"/>
        </w:rPr>
        <w:t xml:space="preserve"> (la </w:t>
      </w:r>
      <w:r w:rsidRPr="003068C1">
        <w:rPr>
          <w:rFonts w:ascii="Times New Roman" w:eastAsia="Times New Roman" w:hAnsi="Times New Roman" w:cs="Times New Roman"/>
          <w:b/>
          <w:bCs/>
          <w:color w:val="000000"/>
          <w:sz w:val="28"/>
          <w:lang w:eastAsia="fr-FR"/>
        </w:rPr>
        <w:t>forme</w:t>
      </w:r>
      <w:r w:rsidRPr="003068C1">
        <w:rPr>
          <w:rFonts w:ascii="Times New Roman" w:eastAsia="Times New Roman" w:hAnsi="Times New Roman" w:cs="Times New Roman"/>
          <w:color w:val="000000"/>
          <w:sz w:val="28"/>
          <w:lang w:eastAsia="fr-FR"/>
        </w:rPr>
        <w:t xml:space="preserve">):                                                            </w:t>
      </w:r>
      <w:proofErr w:type="gramStart"/>
      <w:r w:rsidRPr="003068C1">
        <w:rPr>
          <w:rFonts w:ascii="Times New Roman" w:eastAsia="Times New Roman" w:hAnsi="Times New Roman" w:cs="Times New Roman"/>
          <w:color w:val="000000"/>
          <w:sz w:val="28"/>
          <w:lang w:eastAsia="fr-FR"/>
        </w:rPr>
        <w:t xml:space="preserve">   </w:t>
      </w:r>
      <w:r w:rsidRPr="003068C1">
        <w:rPr>
          <w:rFonts w:ascii="Times New Roman" w:eastAsia="Times New Roman" w:hAnsi="Times New Roman" w:cs="Times New Roman"/>
          <w:b/>
          <w:bCs/>
          <w:color w:val="000000"/>
          <w:sz w:val="28"/>
          <w:lang w:eastAsia="fr-FR"/>
        </w:rPr>
        <w:t>(</w:t>
      </w:r>
      <w:proofErr w:type="gramEnd"/>
      <w:r w:rsidRPr="003068C1">
        <w:rPr>
          <w:rFonts w:ascii="Times New Roman" w:eastAsia="Times New Roman" w:hAnsi="Times New Roman" w:cs="Times New Roman"/>
          <w:b/>
          <w:bCs/>
          <w:color w:val="000000"/>
          <w:sz w:val="28"/>
          <w:lang w:eastAsia="fr-FR"/>
        </w:rPr>
        <w:t xml:space="preserve">08 pts)                                                              </w:t>
      </w:r>
    </w:p>
    <w:p w:rsidR="003068C1" w:rsidRPr="003068C1" w:rsidRDefault="003068C1" w:rsidP="003068C1">
      <w:pPr>
        <w:numPr>
          <w:ilvl w:val="0"/>
          <w:numId w:val="12"/>
        </w:numPr>
        <w:spacing w:after="357" w:line="25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fr-FR"/>
        </w:rPr>
      </w:pPr>
      <w:r w:rsidRPr="003068C1">
        <w:rPr>
          <w:rFonts w:ascii="Times New Roman" w:eastAsia="Times New Roman" w:hAnsi="Times New Roman" w:cs="Times New Roman"/>
          <w:color w:val="000000"/>
          <w:sz w:val="28"/>
          <w:lang w:eastAsia="fr-FR"/>
        </w:rPr>
        <w:t>Usage et pertinence de la langue ;</w:t>
      </w:r>
    </w:p>
    <w:p w:rsidR="003068C1" w:rsidRPr="003068C1" w:rsidRDefault="003068C1" w:rsidP="003068C1">
      <w:pPr>
        <w:numPr>
          <w:ilvl w:val="0"/>
          <w:numId w:val="12"/>
        </w:numPr>
        <w:spacing w:after="357" w:line="25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fr-FR"/>
        </w:rPr>
      </w:pPr>
      <w:r w:rsidRPr="003068C1">
        <w:rPr>
          <w:rFonts w:ascii="Times New Roman" w:eastAsia="Times New Roman" w:hAnsi="Times New Roman" w:cs="Times New Roman"/>
          <w:color w:val="000000"/>
          <w:sz w:val="28"/>
          <w:lang w:eastAsia="fr-FR"/>
        </w:rPr>
        <w:t>Cohérence</w:t>
      </w:r>
    </w:p>
    <w:p w:rsidR="003068C1" w:rsidRPr="003068C1" w:rsidRDefault="003068C1" w:rsidP="003068C1">
      <w:pPr>
        <w:numPr>
          <w:ilvl w:val="0"/>
          <w:numId w:val="12"/>
        </w:numPr>
        <w:spacing w:after="357" w:line="25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fr-FR"/>
        </w:rPr>
      </w:pPr>
      <w:r w:rsidRPr="003068C1">
        <w:rPr>
          <w:rFonts w:ascii="Times New Roman" w:eastAsia="Times New Roman" w:hAnsi="Times New Roman" w:cs="Times New Roman"/>
          <w:color w:val="000000"/>
          <w:sz w:val="28"/>
          <w:lang w:eastAsia="fr-FR"/>
        </w:rPr>
        <w:t>Eléments de transition entre les différentes parties de réponse ;</w:t>
      </w:r>
    </w:p>
    <w:p w:rsidR="003068C1" w:rsidRPr="003068C1" w:rsidRDefault="003068C1" w:rsidP="003068C1">
      <w:pPr>
        <w:numPr>
          <w:ilvl w:val="0"/>
          <w:numId w:val="12"/>
        </w:numPr>
        <w:spacing w:after="357" w:line="25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fr-FR"/>
        </w:rPr>
      </w:pPr>
      <w:r w:rsidRPr="003068C1">
        <w:rPr>
          <w:rFonts w:ascii="Times New Roman" w:eastAsia="Times New Roman" w:hAnsi="Times New Roman" w:cs="Times New Roman"/>
          <w:color w:val="000000"/>
          <w:sz w:val="28"/>
          <w:lang w:eastAsia="fr-FR"/>
        </w:rPr>
        <w:t>Illustrations et citations.</w:t>
      </w:r>
    </w:p>
    <w:p w:rsidR="003068C1" w:rsidRPr="001479BD" w:rsidRDefault="003068C1" w:rsidP="001479BD">
      <w:pPr>
        <w:spacing w:after="153"/>
        <w:ind w:right="225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</w:p>
    <w:p w:rsidR="001479BD" w:rsidRPr="001479BD" w:rsidRDefault="001479BD" w:rsidP="00A55081">
      <w:pPr>
        <w:numPr>
          <w:ilvl w:val="0"/>
          <w:numId w:val="1"/>
        </w:numPr>
        <w:spacing w:after="0" w:line="276" w:lineRule="auto"/>
        <w:ind w:left="284" w:right="-2" w:hanging="284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</w:pPr>
      <w:r w:rsidRPr="001479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>Le constructivisme</w:t>
      </w:r>
    </w:p>
    <w:p w:rsidR="001479BD" w:rsidRPr="001479BD" w:rsidRDefault="001479BD" w:rsidP="001479BD">
      <w:pPr>
        <w:numPr>
          <w:ilvl w:val="0"/>
          <w:numId w:val="2"/>
        </w:numPr>
        <w:spacing w:after="0" w:line="276" w:lineRule="auto"/>
        <w:ind w:left="284" w:right="737" w:hanging="284"/>
        <w:rPr>
          <w:rFonts w:ascii="Calibri" w:eastAsia="Calibri" w:hAnsi="Calibri" w:cs="Calibri"/>
          <w:color w:val="000000"/>
          <w:sz w:val="28"/>
          <w:szCs w:val="28"/>
          <w:lang w:eastAsia="fr-FR"/>
        </w:rPr>
      </w:pPr>
      <w:r w:rsidRPr="001479BD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Le constructivisme est une théorie de l'apprentissage fondée sur l'idée que la connaissance est construite par l'apprenant sur la base d'une activité mentale.</w:t>
      </w:r>
    </w:p>
    <w:p w:rsidR="001479BD" w:rsidRPr="001479BD" w:rsidRDefault="001479BD" w:rsidP="001479BD">
      <w:pPr>
        <w:numPr>
          <w:ilvl w:val="0"/>
          <w:numId w:val="2"/>
        </w:numPr>
        <w:spacing w:after="0" w:line="276" w:lineRule="auto"/>
        <w:ind w:left="284" w:right="737" w:hanging="284"/>
        <w:rPr>
          <w:rFonts w:ascii="Calibri" w:eastAsia="Calibri" w:hAnsi="Calibri" w:cs="Calibri"/>
          <w:color w:val="000000"/>
          <w:sz w:val="28"/>
          <w:szCs w:val="28"/>
          <w:lang w:eastAsia="fr-FR"/>
        </w:rPr>
      </w:pPr>
      <w:r w:rsidRPr="001479BD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Le constructivisme est basé sur l'hypothèse que, en réfléchissant sur nos expériences, nous construisons notre propre vision du monde dans lequel nous vivons. </w:t>
      </w:r>
    </w:p>
    <w:p w:rsidR="00EE61BC" w:rsidRPr="006837D7" w:rsidRDefault="001479BD" w:rsidP="006837D7">
      <w:pPr>
        <w:numPr>
          <w:ilvl w:val="0"/>
          <w:numId w:val="2"/>
        </w:numPr>
        <w:spacing w:after="0" w:line="276" w:lineRule="auto"/>
        <w:ind w:left="284" w:right="737" w:hanging="284"/>
        <w:rPr>
          <w:rFonts w:ascii="Calibri" w:eastAsia="Calibri" w:hAnsi="Calibri" w:cs="Calibri"/>
          <w:b/>
          <w:bCs/>
          <w:color w:val="000000"/>
          <w:sz w:val="28"/>
          <w:szCs w:val="28"/>
          <w:lang w:eastAsia="fr-FR"/>
        </w:rPr>
      </w:pPr>
      <w:r w:rsidRPr="001479BD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Apprendre est donc simplement un processus d'ajustement de nos modèles mentaux pour s'adapter à de nouvelles expériences. (</w:t>
      </w:r>
      <w:r w:rsidRPr="001479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>Jean Piaget)</w:t>
      </w:r>
    </w:p>
    <w:p w:rsidR="001479BD" w:rsidRDefault="00EE61BC" w:rsidP="00EE61BC">
      <w:pPr>
        <w:pStyle w:val="Paragraphedeliste"/>
        <w:numPr>
          <w:ilvl w:val="0"/>
          <w:numId w:val="1"/>
        </w:numPr>
        <w:spacing w:after="0" w:line="276" w:lineRule="auto"/>
        <w:ind w:left="284" w:right="737" w:hanging="284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fr-FR"/>
        </w:rPr>
      </w:pPr>
      <w:r w:rsidRPr="00EE61B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fr-FR"/>
        </w:rPr>
        <w:t>Mécanismes de l’apprentissage</w:t>
      </w:r>
    </w:p>
    <w:p w:rsidR="00EE61BC" w:rsidRPr="00EE61BC" w:rsidRDefault="00EE61BC" w:rsidP="00EE61BC">
      <w:pPr>
        <w:pStyle w:val="Paragraphedeliste"/>
        <w:numPr>
          <w:ilvl w:val="0"/>
          <w:numId w:val="6"/>
        </w:numPr>
        <w:spacing w:after="0" w:line="276" w:lineRule="auto"/>
        <w:ind w:right="737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fr-FR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fr-FR"/>
        </w:rPr>
        <w:t xml:space="preserve">L’assimilation : </w:t>
      </w:r>
      <w:r w:rsidR="00AD023D">
        <w:rPr>
          <w:rFonts w:ascii="Times New Roman" w:eastAsia="Calibri" w:hAnsi="Times New Roman" w:cs="Times New Roman"/>
          <w:color w:val="000000"/>
          <w:sz w:val="28"/>
          <w:szCs w:val="28"/>
          <w:lang w:eastAsia="fr-FR"/>
        </w:rPr>
        <w:t>r</w:t>
      </w:r>
      <w:r w:rsidRPr="00EE61BC">
        <w:rPr>
          <w:rFonts w:ascii="Times New Roman" w:eastAsia="Calibri" w:hAnsi="Times New Roman" w:cs="Times New Roman"/>
          <w:color w:val="000000"/>
          <w:sz w:val="28"/>
          <w:szCs w:val="28"/>
          <w:lang w:eastAsia="fr-FR"/>
        </w:rPr>
        <w:t>éceptio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fr-FR"/>
        </w:rPr>
        <w:t>n d’informations nouvelles et intégration dans des structures cognitives préexistantes.</w:t>
      </w:r>
    </w:p>
    <w:p w:rsidR="00EE61BC" w:rsidRPr="00AD023D" w:rsidRDefault="00EE61BC" w:rsidP="00EE61BC">
      <w:pPr>
        <w:pStyle w:val="Paragraphedeliste"/>
        <w:numPr>
          <w:ilvl w:val="0"/>
          <w:numId w:val="6"/>
        </w:numPr>
        <w:spacing w:after="0" w:line="276" w:lineRule="auto"/>
        <w:ind w:right="737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fr-FR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fr-FR"/>
        </w:rPr>
        <w:t xml:space="preserve">Déséquilibre : </w:t>
      </w:r>
      <w:r w:rsidR="00AD023D">
        <w:rPr>
          <w:rFonts w:ascii="Times New Roman" w:eastAsia="Calibri" w:hAnsi="Times New Roman" w:cs="Times New Roman"/>
          <w:color w:val="000000"/>
          <w:sz w:val="28"/>
          <w:szCs w:val="28"/>
          <w:lang w:eastAsia="fr-FR"/>
        </w:rPr>
        <w:t>l</w:t>
      </w:r>
      <w:r w:rsidRPr="00EE61BC">
        <w:rPr>
          <w:rFonts w:ascii="Times New Roman" w:eastAsia="Calibri" w:hAnsi="Times New Roman" w:cs="Times New Roman"/>
          <w:color w:val="000000"/>
          <w:sz w:val="28"/>
          <w:szCs w:val="28"/>
          <w:lang w:eastAsia="fr-FR"/>
        </w:rPr>
        <w:t>orsque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fr-FR"/>
        </w:rPr>
        <w:t xml:space="preserve"> </w:t>
      </w:r>
      <w:r w:rsidRPr="00EE61BC">
        <w:rPr>
          <w:rFonts w:ascii="Times New Roman" w:eastAsia="Calibri" w:hAnsi="Times New Roman" w:cs="Times New Roman"/>
          <w:color w:val="000000"/>
          <w:sz w:val="28"/>
          <w:szCs w:val="28"/>
          <w:lang w:eastAsia="fr-FR"/>
        </w:rPr>
        <w:t>les informations ne sont pas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fr-FR"/>
        </w:rPr>
        <w:t xml:space="preserve"> assimilables à un schème existant, cela crée un déséquilibre chez l’apprenant</w:t>
      </w:r>
      <w:r w:rsidR="00255EF3">
        <w:rPr>
          <w:rFonts w:ascii="Times New Roman" w:eastAsia="Calibri" w:hAnsi="Times New Roman" w:cs="Times New Roman"/>
          <w:color w:val="000000"/>
          <w:sz w:val="28"/>
          <w:szCs w:val="28"/>
          <w:lang w:eastAsia="fr-FR"/>
        </w:rPr>
        <w:t xml:space="preserve">. </w:t>
      </w:r>
      <w:r w:rsidR="00857584">
        <w:rPr>
          <w:rFonts w:ascii="Times New Roman" w:eastAsia="Calibri" w:hAnsi="Times New Roman" w:cs="Times New Roman"/>
          <w:color w:val="000000"/>
          <w:sz w:val="28"/>
          <w:szCs w:val="28"/>
          <w:lang w:eastAsia="fr-FR"/>
        </w:rPr>
        <w:lastRenderedPageBreak/>
        <w:t>Ce</w:t>
      </w:r>
      <w:r w:rsidR="00255EF3">
        <w:rPr>
          <w:rFonts w:ascii="Times New Roman" w:eastAsia="Calibri" w:hAnsi="Times New Roman" w:cs="Times New Roman"/>
          <w:color w:val="000000"/>
          <w:sz w:val="28"/>
          <w:szCs w:val="28"/>
          <w:lang w:eastAsia="fr-FR"/>
        </w:rPr>
        <w:t xml:space="preserve"> déséquilibre ne provoque pas d’apprentissage en lui-même ; c’est le rééquilibre qui constitue un apprentissage</w:t>
      </w:r>
      <w:r w:rsidR="00AD023D">
        <w:rPr>
          <w:rFonts w:ascii="Times New Roman" w:eastAsia="Calibri" w:hAnsi="Times New Roman" w:cs="Times New Roman"/>
          <w:color w:val="000000"/>
          <w:sz w:val="28"/>
          <w:szCs w:val="28"/>
          <w:lang w:eastAsia="fr-FR"/>
        </w:rPr>
        <w:t>.</w:t>
      </w:r>
    </w:p>
    <w:p w:rsidR="00BC491D" w:rsidRPr="00BC491D" w:rsidRDefault="00AD023D" w:rsidP="00BC491D">
      <w:pPr>
        <w:pStyle w:val="Paragraphedeliste"/>
        <w:numPr>
          <w:ilvl w:val="0"/>
          <w:numId w:val="6"/>
        </w:numPr>
        <w:spacing w:after="0" w:line="276" w:lineRule="auto"/>
        <w:ind w:right="737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fr-FR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fr-FR"/>
        </w:rPr>
        <w:t xml:space="preserve">L’accommodation : </w:t>
      </w:r>
      <w:r w:rsidRPr="00AD023D">
        <w:rPr>
          <w:rFonts w:ascii="Times New Roman" w:eastAsia="Calibri" w:hAnsi="Times New Roman" w:cs="Times New Roman"/>
          <w:color w:val="000000"/>
          <w:sz w:val="28"/>
          <w:szCs w:val="28"/>
          <w:lang w:eastAsia="fr-FR"/>
        </w:rPr>
        <w:t>modification des structures cognitives pour absorber</w:t>
      </w:r>
      <w:r w:rsidR="0057099E">
        <w:rPr>
          <w:rFonts w:ascii="Times New Roman" w:eastAsia="Calibri" w:hAnsi="Times New Roman" w:cs="Times New Roman"/>
          <w:color w:val="000000"/>
          <w:sz w:val="28"/>
          <w:szCs w:val="28"/>
          <w:lang w:eastAsia="fr-FR"/>
        </w:rPr>
        <w:t>, comprendre et appliquer des informations nouvelles.</w:t>
      </w:r>
    </w:p>
    <w:p w:rsidR="00BC491D" w:rsidRPr="00D65E37" w:rsidRDefault="00BC491D" w:rsidP="00BC491D">
      <w:pPr>
        <w:pStyle w:val="Paragraphedeliste"/>
        <w:numPr>
          <w:ilvl w:val="0"/>
          <w:numId w:val="6"/>
        </w:numPr>
        <w:spacing w:after="0" w:line="276" w:lineRule="auto"/>
        <w:ind w:right="737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fr-FR"/>
        </w:rPr>
      </w:pPr>
      <w:r w:rsidRPr="00BC491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fr-FR"/>
        </w:rPr>
        <w:t>Le conflit cognitif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fr-FR"/>
        </w:rPr>
        <w:t xml:space="preserve"> : </w:t>
      </w:r>
      <w:r w:rsidR="00D65E37" w:rsidRPr="00D65E37">
        <w:rPr>
          <w:rFonts w:ascii="Times New Roman" w:eastAsia="Calibri" w:hAnsi="Times New Roman" w:cs="Times New Roman"/>
          <w:color w:val="000000"/>
          <w:sz w:val="28"/>
          <w:szCs w:val="28"/>
          <w:lang w:eastAsia="fr-FR"/>
        </w:rPr>
        <w:t>ce conflit</w:t>
      </w:r>
      <w:r w:rsidR="00D65E37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fr-FR"/>
        </w:rPr>
        <w:t xml:space="preserve"> </w:t>
      </w:r>
      <w:r w:rsidR="00D65E37" w:rsidRPr="00D65E37">
        <w:rPr>
          <w:rFonts w:ascii="Times New Roman" w:eastAsia="Calibri" w:hAnsi="Times New Roman" w:cs="Times New Roman"/>
          <w:color w:val="000000"/>
          <w:sz w:val="28"/>
          <w:szCs w:val="28"/>
          <w:lang w:eastAsia="fr-FR"/>
        </w:rPr>
        <w:t>est résolu</w:t>
      </w:r>
      <w:r w:rsidR="00D65E37">
        <w:rPr>
          <w:rFonts w:ascii="Times New Roman" w:eastAsia="Calibri" w:hAnsi="Times New Roman" w:cs="Times New Roman"/>
          <w:color w:val="000000"/>
          <w:sz w:val="28"/>
          <w:szCs w:val="28"/>
          <w:lang w:eastAsia="fr-FR"/>
        </w:rPr>
        <w:t xml:space="preserve"> par l’intervention d’un mécanisme d’accommodation.</w:t>
      </w:r>
    </w:p>
    <w:p w:rsidR="00D65E37" w:rsidRDefault="00D65E37" w:rsidP="00D65E37">
      <w:pPr>
        <w:pStyle w:val="Paragraphedeliste"/>
        <w:numPr>
          <w:ilvl w:val="0"/>
          <w:numId w:val="8"/>
        </w:numPr>
        <w:spacing w:after="0" w:line="276" w:lineRule="auto"/>
        <w:ind w:right="737"/>
        <w:rPr>
          <w:rFonts w:ascii="Times New Roman" w:eastAsia="Calibri" w:hAnsi="Times New Roman" w:cs="Times New Roman"/>
          <w:color w:val="000000"/>
          <w:sz w:val="28"/>
          <w:szCs w:val="28"/>
          <w:lang w:eastAsia="fr-FR"/>
        </w:rPr>
      </w:pPr>
      <w:r w:rsidRPr="00D65E37">
        <w:rPr>
          <w:rFonts w:ascii="Times New Roman" w:eastAsia="Calibri" w:hAnsi="Times New Roman" w:cs="Times New Roman"/>
          <w:color w:val="000000"/>
          <w:sz w:val="28"/>
          <w:szCs w:val="28"/>
          <w:lang w:eastAsia="fr-FR"/>
        </w:rPr>
        <w:t>Représentation actuelle de la situation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fr-FR"/>
        </w:rPr>
        <w:t> ;</w:t>
      </w:r>
    </w:p>
    <w:p w:rsidR="001479BD" w:rsidRPr="006837D7" w:rsidRDefault="00D65E37" w:rsidP="006837D7">
      <w:pPr>
        <w:pStyle w:val="Paragraphedeliste"/>
        <w:numPr>
          <w:ilvl w:val="0"/>
          <w:numId w:val="8"/>
        </w:numPr>
        <w:spacing w:after="0" w:line="276" w:lineRule="auto"/>
        <w:ind w:right="737"/>
        <w:rPr>
          <w:rFonts w:ascii="Times New Roman" w:eastAsia="Calibri" w:hAnsi="Times New Roman" w:cs="Times New Roman"/>
          <w:color w:val="000000"/>
          <w:sz w:val="28"/>
          <w:szCs w:val="28"/>
          <w:lang w:eastAsia="fr-FR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fr-FR"/>
        </w:rPr>
        <w:t>Représentations déjà intégrées à la structure cognitive.</w:t>
      </w:r>
    </w:p>
    <w:p w:rsidR="001479BD" w:rsidRPr="001479BD" w:rsidRDefault="001479BD" w:rsidP="002A7625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fr-FR"/>
        </w:rPr>
      </w:pPr>
      <w:r w:rsidRPr="001479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>L</w:t>
      </w:r>
      <w:r w:rsidR="002A76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>e rôle de l’enseignant</w:t>
      </w:r>
    </w:p>
    <w:p w:rsidR="001479BD" w:rsidRPr="001479BD" w:rsidRDefault="001479BD" w:rsidP="001479BD">
      <w:pPr>
        <w:numPr>
          <w:ilvl w:val="0"/>
          <w:numId w:val="3"/>
        </w:numPr>
        <w:spacing w:after="0" w:line="240" w:lineRule="auto"/>
        <w:ind w:right="27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fr-FR"/>
        </w:rPr>
      </w:pPr>
      <w:r w:rsidRPr="001479BD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Repérer les obstacles récurrents</w:t>
      </w:r>
      <w:r w:rsidR="00082533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;</w:t>
      </w:r>
    </w:p>
    <w:p w:rsidR="001479BD" w:rsidRPr="001479BD" w:rsidRDefault="001479BD" w:rsidP="001479BD">
      <w:pPr>
        <w:numPr>
          <w:ilvl w:val="0"/>
          <w:numId w:val="3"/>
        </w:numPr>
        <w:spacing w:after="0" w:line="240" w:lineRule="auto"/>
        <w:ind w:right="27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fr-FR"/>
        </w:rPr>
      </w:pPr>
      <w:r w:rsidRPr="001479BD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Proposer des activités de réflexion à propos des représ</w:t>
      </w:r>
      <w:r w:rsidR="00082533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entations préalables des élèves ;</w:t>
      </w:r>
    </w:p>
    <w:p w:rsidR="001479BD" w:rsidRPr="001479BD" w:rsidRDefault="001479BD" w:rsidP="001479BD">
      <w:pPr>
        <w:numPr>
          <w:ilvl w:val="0"/>
          <w:numId w:val="3"/>
        </w:numPr>
        <w:spacing w:after="0" w:line="240" w:lineRule="auto"/>
        <w:ind w:right="27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fr-FR"/>
        </w:rPr>
      </w:pPr>
      <w:r w:rsidRPr="001479BD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Proposer des activités qui</w:t>
      </w:r>
      <w:r w:rsidR="00082533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amènent les élèves à réfléchir ;</w:t>
      </w:r>
    </w:p>
    <w:p w:rsidR="001479BD" w:rsidRPr="001479BD" w:rsidRDefault="001479BD" w:rsidP="001479BD">
      <w:pPr>
        <w:numPr>
          <w:ilvl w:val="0"/>
          <w:numId w:val="3"/>
        </w:numPr>
        <w:spacing w:after="0" w:line="240" w:lineRule="auto"/>
        <w:ind w:right="27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fr-FR"/>
        </w:rPr>
      </w:pPr>
      <w:r w:rsidRPr="001479BD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Mettre en place des séquences didactiques qui favoriseront l’établissement d’un nouveau rappor</w:t>
      </w:r>
      <w:r w:rsidR="00082533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t au savoir chez les apprenants ;</w:t>
      </w:r>
    </w:p>
    <w:p w:rsidR="00082533" w:rsidRPr="00082533" w:rsidRDefault="001479BD" w:rsidP="001479BD">
      <w:pPr>
        <w:numPr>
          <w:ilvl w:val="0"/>
          <w:numId w:val="3"/>
        </w:numPr>
        <w:spacing w:after="0" w:line="240" w:lineRule="auto"/>
        <w:ind w:left="284" w:right="270" w:firstLine="76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fr-FR"/>
        </w:rPr>
      </w:pPr>
      <w:r w:rsidRPr="001479BD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Permettre aux apprenants de poser leurs propres questions et de </w:t>
      </w:r>
      <w:r w:rsidR="00082533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   </w:t>
      </w:r>
    </w:p>
    <w:p w:rsidR="001479BD" w:rsidRPr="001479BD" w:rsidRDefault="00082533" w:rsidP="00082533">
      <w:pPr>
        <w:spacing w:after="0" w:line="240" w:lineRule="auto"/>
        <w:ind w:left="360" w:right="27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    chercher leurs propres réponses ;</w:t>
      </w:r>
    </w:p>
    <w:p w:rsidR="001479BD" w:rsidRPr="006837D7" w:rsidRDefault="001479BD" w:rsidP="006837D7">
      <w:pPr>
        <w:numPr>
          <w:ilvl w:val="0"/>
          <w:numId w:val="3"/>
        </w:numPr>
        <w:spacing w:after="0" w:line="240" w:lineRule="auto"/>
        <w:ind w:right="27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fr-FR"/>
        </w:rPr>
      </w:pPr>
      <w:r w:rsidRPr="001479BD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Accompagner l’apprenant dans ses tentatives de recherche de solutions sans se substituer à lui en l’aidant ainsi à construire ses nouveaux savoirs</w:t>
      </w:r>
      <w:r w:rsidRPr="001479BD">
        <w:rPr>
          <w:rFonts w:ascii="Times New Roman" w:eastAsia="Times New Roman" w:hAnsi="Times New Roman" w:cs="Times New Roman"/>
          <w:color w:val="0D0D0D"/>
          <w:sz w:val="28"/>
          <w:szCs w:val="28"/>
          <w:lang w:eastAsia="fr-FR"/>
        </w:rPr>
        <w:t>.</w:t>
      </w:r>
    </w:p>
    <w:p w:rsidR="001479BD" w:rsidRPr="001479BD" w:rsidRDefault="001479BD" w:rsidP="001479BD">
      <w:pPr>
        <w:numPr>
          <w:ilvl w:val="0"/>
          <w:numId w:val="4"/>
        </w:numPr>
        <w:spacing w:after="0" w:line="276" w:lineRule="auto"/>
        <w:ind w:left="284" w:right="225" w:hanging="284"/>
        <w:contextualSpacing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fr-FR"/>
        </w:rPr>
      </w:pPr>
      <w:r w:rsidRPr="001479B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fr-FR"/>
        </w:rPr>
        <w:t>Avantages du constructiviste</w:t>
      </w:r>
    </w:p>
    <w:p w:rsidR="00082533" w:rsidRDefault="001479BD" w:rsidP="00082533">
      <w:pPr>
        <w:pStyle w:val="Paragraphedeliste"/>
        <w:numPr>
          <w:ilvl w:val="0"/>
          <w:numId w:val="13"/>
        </w:numPr>
        <w:spacing w:after="0" w:line="276" w:lineRule="auto"/>
        <w:ind w:left="567" w:right="225" w:hanging="283"/>
        <w:rPr>
          <w:rFonts w:ascii="Times New Roman" w:eastAsia="Calibri" w:hAnsi="Times New Roman" w:cs="Times New Roman"/>
          <w:color w:val="000000"/>
          <w:sz w:val="28"/>
          <w:szCs w:val="28"/>
          <w:lang w:eastAsia="fr-FR"/>
        </w:rPr>
      </w:pPr>
      <w:r w:rsidRPr="00082533">
        <w:rPr>
          <w:rFonts w:ascii="Times New Roman" w:eastAsia="Calibri" w:hAnsi="Times New Roman" w:cs="Times New Roman"/>
          <w:color w:val="000000"/>
          <w:sz w:val="28"/>
          <w:szCs w:val="28"/>
          <w:lang w:eastAsia="fr-FR"/>
        </w:rPr>
        <w:t>L’élève est confronté à un problème à résoudre, ce qui lui permet de mettre du sens à son apprentissage</w:t>
      </w:r>
      <w:r w:rsidR="00082533">
        <w:rPr>
          <w:rFonts w:ascii="Times New Roman" w:eastAsia="Calibri" w:hAnsi="Times New Roman" w:cs="Times New Roman"/>
          <w:color w:val="000000"/>
          <w:sz w:val="28"/>
          <w:szCs w:val="28"/>
          <w:lang w:eastAsia="fr-FR"/>
        </w:rPr>
        <w:t> ;</w:t>
      </w:r>
    </w:p>
    <w:p w:rsidR="001479BD" w:rsidRPr="00082533" w:rsidRDefault="001479BD" w:rsidP="00082533">
      <w:pPr>
        <w:pStyle w:val="Paragraphedeliste"/>
        <w:numPr>
          <w:ilvl w:val="0"/>
          <w:numId w:val="13"/>
        </w:numPr>
        <w:spacing w:after="0" w:line="276" w:lineRule="auto"/>
        <w:ind w:left="567" w:right="225" w:hanging="283"/>
        <w:rPr>
          <w:rFonts w:ascii="Times New Roman" w:eastAsia="Calibri" w:hAnsi="Times New Roman" w:cs="Times New Roman"/>
          <w:color w:val="000000"/>
          <w:sz w:val="28"/>
          <w:szCs w:val="28"/>
          <w:lang w:eastAsia="fr-FR"/>
        </w:rPr>
      </w:pPr>
      <w:r w:rsidRPr="00082533">
        <w:rPr>
          <w:rFonts w:ascii="Times New Roman" w:eastAsia="Calibri" w:hAnsi="Times New Roman" w:cs="Times New Roman"/>
          <w:color w:val="000000"/>
          <w:sz w:val="28"/>
          <w:szCs w:val="28"/>
          <w:lang w:eastAsia="fr-FR"/>
        </w:rPr>
        <w:t xml:space="preserve">Les conceptions initiales inadéquates détruites ou réorganisées, pas de risque de refaire surface, nouvel état d’équilibre dans la durée. </w:t>
      </w:r>
    </w:p>
    <w:p w:rsidR="001479BD" w:rsidRPr="001479BD" w:rsidRDefault="001479BD" w:rsidP="001479BD">
      <w:pPr>
        <w:numPr>
          <w:ilvl w:val="0"/>
          <w:numId w:val="5"/>
        </w:numPr>
        <w:spacing w:after="0" w:line="276" w:lineRule="auto"/>
        <w:ind w:left="284" w:right="225" w:hanging="284"/>
        <w:contextualSpacing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fr-FR"/>
        </w:rPr>
      </w:pPr>
      <w:r w:rsidRPr="001479B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fr-FR"/>
        </w:rPr>
        <w:t>Limites du constructiviste</w:t>
      </w:r>
    </w:p>
    <w:p w:rsidR="00082533" w:rsidRDefault="001479BD" w:rsidP="00082533">
      <w:pPr>
        <w:pStyle w:val="Paragraphedeliste"/>
        <w:numPr>
          <w:ilvl w:val="0"/>
          <w:numId w:val="14"/>
        </w:numPr>
        <w:spacing w:after="0" w:line="276" w:lineRule="auto"/>
        <w:ind w:left="567" w:right="225" w:hanging="283"/>
        <w:rPr>
          <w:rFonts w:ascii="Times New Roman" w:eastAsia="Calibri" w:hAnsi="Times New Roman" w:cs="Times New Roman"/>
          <w:color w:val="000000"/>
          <w:sz w:val="28"/>
          <w:szCs w:val="28"/>
          <w:lang w:eastAsia="fr-FR"/>
        </w:rPr>
      </w:pPr>
      <w:r w:rsidRPr="00082533">
        <w:rPr>
          <w:rFonts w:ascii="Times New Roman" w:eastAsia="Calibri" w:hAnsi="Times New Roman" w:cs="Times New Roman"/>
          <w:color w:val="000000"/>
          <w:sz w:val="28"/>
          <w:szCs w:val="28"/>
          <w:lang w:eastAsia="fr-FR"/>
        </w:rPr>
        <w:t>Ens</w:t>
      </w:r>
      <w:r w:rsidR="00082533">
        <w:rPr>
          <w:rFonts w:ascii="Times New Roman" w:eastAsia="Calibri" w:hAnsi="Times New Roman" w:cs="Times New Roman"/>
          <w:color w:val="000000"/>
          <w:sz w:val="28"/>
          <w:szCs w:val="28"/>
          <w:lang w:eastAsia="fr-FR"/>
        </w:rPr>
        <w:t>eignement très coûteux en temps ;</w:t>
      </w:r>
      <w:r w:rsidRPr="00082533">
        <w:rPr>
          <w:rFonts w:ascii="Times New Roman" w:eastAsia="Calibri" w:hAnsi="Times New Roman" w:cs="Times New Roman"/>
          <w:color w:val="000000"/>
          <w:sz w:val="28"/>
          <w:szCs w:val="28"/>
          <w:lang w:eastAsia="fr-FR"/>
        </w:rPr>
        <w:t xml:space="preserve"> </w:t>
      </w:r>
    </w:p>
    <w:p w:rsidR="00082533" w:rsidRDefault="001479BD" w:rsidP="00082533">
      <w:pPr>
        <w:pStyle w:val="Paragraphedeliste"/>
        <w:numPr>
          <w:ilvl w:val="0"/>
          <w:numId w:val="14"/>
        </w:numPr>
        <w:spacing w:after="0" w:line="276" w:lineRule="auto"/>
        <w:ind w:left="567" w:right="225" w:hanging="283"/>
        <w:rPr>
          <w:rFonts w:ascii="Times New Roman" w:eastAsia="Calibri" w:hAnsi="Times New Roman" w:cs="Times New Roman"/>
          <w:color w:val="000000"/>
          <w:sz w:val="28"/>
          <w:szCs w:val="28"/>
          <w:lang w:eastAsia="fr-FR"/>
        </w:rPr>
      </w:pPr>
      <w:r w:rsidRPr="00082533">
        <w:rPr>
          <w:rFonts w:ascii="Times New Roman" w:eastAsia="Calibri" w:hAnsi="Times New Roman" w:cs="Times New Roman"/>
          <w:color w:val="000000"/>
          <w:sz w:val="28"/>
          <w:szCs w:val="28"/>
          <w:lang w:eastAsia="fr-FR"/>
        </w:rPr>
        <w:t xml:space="preserve"> Haut niveau de compétence de l’enseignant, pour la conception de la situation didactique que pour la gestion des r</w:t>
      </w:r>
      <w:r w:rsidR="00082533">
        <w:rPr>
          <w:rFonts w:ascii="Times New Roman" w:eastAsia="Calibri" w:hAnsi="Times New Roman" w:cs="Times New Roman"/>
          <w:color w:val="000000"/>
          <w:sz w:val="28"/>
          <w:szCs w:val="28"/>
          <w:lang w:eastAsia="fr-FR"/>
        </w:rPr>
        <w:t>elations et de la communication ;</w:t>
      </w:r>
      <w:r w:rsidRPr="00082533">
        <w:rPr>
          <w:rFonts w:ascii="Times New Roman" w:eastAsia="Calibri" w:hAnsi="Times New Roman" w:cs="Times New Roman"/>
          <w:color w:val="000000"/>
          <w:sz w:val="28"/>
          <w:szCs w:val="28"/>
          <w:lang w:eastAsia="fr-FR"/>
        </w:rPr>
        <w:t xml:space="preserve"> </w:t>
      </w:r>
    </w:p>
    <w:p w:rsidR="001479BD" w:rsidRPr="00082533" w:rsidRDefault="001479BD" w:rsidP="00082533">
      <w:pPr>
        <w:pStyle w:val="Paragraphedeliste"/>
        <w:numPr>
          <w:ilvl w:val="0"/>
          <w:numId w:val="14"/>
        </w:numPr>
        <w:spacing w:after="0" w:line="276" w:lineRule="auto"/>
        <w:ind w:left="567" w:right="225" w:hanging="283"/>
        <w:rPr>
          <w:rFonts w:ascii="Times New Roman" w:eastAsia="Calibri" w:hAnsi="Times New Roman" w:cs="Times New Roman"/>
          <w:color w:val="000000"/>
          <w:sz w:val="28"/>
          <w:szCs w:val="28"/>
          <w:lang w:eastAsia="fr-FR"/>
        </w:rPr>
      </w:pPr>
      <w:r w:rsidRPr="00082533">
        <w:rPr>
          <w:rFonts w:ascii="Times New Roman" w:eastAsia="Calibri" w:hAnsi="Times New Roman" w:cs="Times New Roman"/>
          <w:color w:val="000000"/>
          <w:sz w:val="28"/>
          <w:szCs w:val="28"/>
          <w:lang w:eastAsia="fr-FR"/>
        </w:rPr>
        <w:t xml:space="preserve"> Difficulté à trouver des situations problèmes adéquates et suffisamment résistantes pour mobilisation de nouvelles compétences.</w:t>
      </w:r>
    </w:p>
    <w:p w:rsidR="00DB45A8" w:rsidRDefault="00DB45A8"/>
    <w:sectPr w:rsidR="00DB45A8" w:rsidSect="003A5B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A5E" w:rsidRDefault="00513A5E" w:rsidP="00D25AB2">
      <w:pPr>
        <w:spacing w:after="0" w:line="240" w:lineRule="auto"/>
      </w:pPr>
      <w:r>
        <w:separator/>
      </w:r>
    </w:p>
  </w:endnote>
  <w:endnote w:type="continuationSeparator" w:id="0">
    <w:p w:rsidR="00513A5E" w:rsidRDefault="00513A5E" w:rsidP="00D25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36D" w:rsidRDefault="001C536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8371304"/>
      <w:docPartObj>
        <w:docPartGallery w:val="Page Numbers (Bottom of Page)"/>
        <w:docPartUnique/>
      </w:docPartObj>
    </w:sdtPr>
    <w:sdtEndPr/>
    <w:sdtContent>
      <w:p w:rsidR="001C536D" w:rsidRDefault="001C536D">
        <w:pPr>
          <w:pStyle w:val="Pieddepage"/>
        </w:pPr>
        <w:r>
          <w:rPr>
            <w:noProof/>
            <w:lang w:eastAsia="fr-FR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left</wp:align>
                  </wp:positionH>
                  <wp:positionV relativeFrom="page">
                    <wp:align>bottom</wp:align>
                  </wp:positionV>
                  <wp:extent cx="436880" cy="716915"/>
                  <wp:effectExtent l="9525" t="9525" r="10795" b="6985"/>
                  <wp:wrapNone/>
                  <wp:docPr id="1" name="Grou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2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1C536D" w:rsidRDefault="001C536D">
                                <w:pPr>
                                  <w:pStyle w:val="Pieddepage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B955D9" w:rsidRPr="00B955D9"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e 1" o:spid="_x0000_s1026" style="position:absolute;margin-left:0;margin-top:0;width:34.4pt;height:56.45pt;z-index:251659264;mso-position-horizontal:left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7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" strokecolor="#7f7f7f"/>
                  <v:rect id="Rectangle 78" o:spid="_x0000_s1028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" filled="f" strokecolor="#7f7f7f">
                    <v:textbox>
                      <w:txbxContent>
                        <w:p w:rsidR="001C536D" w:rsidRDefault="001C536D">
                          <w:pPr>
                            <w:pStyle w:val="Pieddepage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B955D9" w:rsidRPr="00B955D9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36D" w:rsidRDefault="001C536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A5E" w:rsidRDefault="00513A5E" w:rsidP="00D25AB2">
      <w:pPr>
        <w:spacing w:after="0" w:line="240" w:lineRule="auto"/>
      </w:pPr>
      <w:r>
        <w:separator/>
      </w:r>
    </w:p>
  </w:footnote>
  <w:footnote w:type="continuationSeparator" w:id="0">
    <w:p w:rsidR="00513A5E" w:rsidRDefault="00513A5E" w:rsidP="00D25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36D" w:rsidRDefault="001C536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AB2" w:rsidRPr="008E59F2" w:rsidRDefault="00D25AB2" w:rsidP="00D25AB2">
    <w:pPr>
      <w:pStyle w:val="En-tte"/>
      <w:jc w:val="center"/>
      <w:rPr>
        <w:rFonts w:ascii="Times New Roman" w:hAnsi="Times New Roman" w:cs="Times New Roman"/>
        <w:sz w:val="16"/>
        <w:szCs w:val="16"/>
      </w:rPr>
    </w:pPr>
    <w:r w:rsidRPr="008E59F2">
      <w:rPr>
        <w:rFonts w:ascii="Times New Roman" w:hAnsi="Times New Roman" w:cs="Times New Roman"/>
        <w:sz w:val="16"/>
        <w:szCs w:val="16"/>
      </w:rPr>
      <w:t>République Algérienne Démocratique et Populaire</w:t>
    </w:r>
  </w:p>
  <w:p w:rsidR="00D25AB2" w:rsidRPr="008E59F2" w:rsidRDefault="00D25AB2" w:rsidP="00D25AB2">
    <w:pPr>
      <w:pStyle w:val="En-tte"/>
      <w:jc w:val="center"/>
      <w:rPr>
        <w:rFonts w:ascii="Times New Roman" w:hAnsi="Times New Roman" w:cs="Times New Roman"/>
        <w:sz w:val="16"/>
        <w:szCs w:val="16"/>
      </w:rPr>
    </w:pPr>
    <w:r w:rsidRPr="008E59F2">
      <w:rPr>
        <w:rFonts w:ascii="Times New Roman" w:hAnsi="Times New Roman" w:cs="Times New Roman"/>
        <w:sz w:val="16"/>
        <w:szCs w:val="16"/>
      </w:rPr>
      <w:t xml:space="preserve">Ministère de </w:t>
    </w:r>
    <w:r w:rsidRPr="00C10757">
      <w:rPr>
        <w:rFonts w:ascii="Times New Roman" w:hAnsi="Times New Roman" w:cs="Times New Roman"/>
        <w:sz w:val="16"/>
        <w:szCs w:val="16"/>
      </w:rPr>
      <w:t>l’Enseignement</w:t>
    </w:r>
    <w:r w:rsidRPr="008E59F2">
      <w:rPr>
        <w:rFonts w:ascii="Times New Roman" w:hAnsi="Times New Roman" w:cs="Times New Roman"/>
        <w:sz w:val="16"/>
        <w:szCs w:val="16"/>
      </w:rPr>
      <w:t xml:space="preserve"> Supérieur et de la Recherche Scientifique Centre universitaire Mila</w:t>
    </w:r>
  </w:p>
  <w:p w:rsidR="00D25AB2" w:rsidRPr="008E59F2" w:rsidRDefault="00D25AB2" w:rsidP="00D25AB2">
    <w:pPr>
      <w:pStyle w:val="En-tte"/>
      <w:jc w:val="center"/>
      <w:rPr>
        <w:rFonts w:ascii="Times New Roman" w:hAnsi="Times New Roman" w:cs="Times New Roman"/>
        <w:sz w:val="16"/>
        <w:szCs w:val="16"/>
      </w:rPr>
    </w:pPr>
    <w:r w:rsidRPr="008E59F2">
      <w:rPr>
        <w:rFonts w:ascii="Times New Roman" w:hAnsi="Times New Roman" w:cs="Times New Roman"/>
        <w:sz w:val="16"/>
        <w:szCs w:val="16"/>
      </w:rPr>
      <w:t>Institut des lettres et des langues /Département de français</w:t>
    </w:r>
  </w:p>
  <w:p w:rsidR="00D25AB2" w:rsidRPr="00D25AB2" w:rsidRDefault="00D25AB2" w:rsidP="00D25AB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36D" w:rsidRDefault="001C536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5628D"/>
    <w:multiLevelType w:val="hybridMultilevel"/>
    <w:tmpl w:val="1B4462F2"/>
    <w:lvl w:ilvl="0" w:tplc="2934FBF6">
      <w:start w:val="1"/>
      <w:numFmt w:val="bullet"/>
      <w:lvlText w:val=""/>
      <w:lvlJc w:val="left"/>
      <w:pPr>
        <w:ind w:left="17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1" w15:restartNumberingAfterBreak="0">
    <w:nsid w:val="06E6476F"/>
    <w:multiLevelType w:val="hybridMultilevel"/>
    <w:tmpl w:val="4F90B00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BF8656D"/>
    <w:multiLevelType w:val="hybridMultilevel"/>
    <w:tmpl w:val="8FD0C0F0"/>
    <w:lvl w:ilvl="0" w:tplc="040C0005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" w15:restartNumberingAfterBreak="0">
    <w:nsid w:val="10B17E8D"/>
    <w:multiLevelType w:val="hybridMultilevel"/>
    <w:tmpl w:val="44585EA4"/>
    <w:lvl w:ilvl="0" w:tplc="A8D0AA6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B2F8D"/>
    <w:multiLevelType w:val="hybridMultilevel"/>
    <w:tmpl w:val="0EA2BDFE"/>
    <w:lvl w:ilvl="0" w:tplc="2934FBF6">
      <w:start w:val="1"/>
      <w:numFmt w:val="bullet"/>
      <w:lvlText w:val=""/>
      <w:lvlJc w:val="left"/>
      <w:pPr>
        <w:ind w:left="73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5" w15:restartNumberingAfterBreak="0">
    <w:nsid w:val="1B5C4227"/>
    <w:multiLevelType w:val="hybridMultilevel"/>
    <w:tmpl w:val="12B4C76E"/>
    <w:lvl w:ilvl="0" w:tplc="2934FBF6">
      <w:start w:val="1"/>
      <w:numFmt w:val="bullet"/>
      <w:lvlText w:val="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D0CE4"/>
    <w:multiLevelType w:val="hybridMultilevel"/>
    <w:tmpl w:val="8974CB0C"/>
    <w:lvl w:ilvl="0" w:tplc="71822428">
      <w:start w:val="1"/>
      <w:numFmt w:val="bullet"/>
      <w:lvlText w:val="-"/>
      <w:lvlJc w:val="left"/>
      <w:pPr>
        <w:ind w:left="1008" w:hanging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7" w15:restartNumberingAfterBreak="0">
    <w:nsid w:val="28241C89"/>
    <w:multiLevelType w:val="hybridMultilevel"/>
    <w:tmpl w:val="C0CE590E"/>
    <w:lvl w:ilvl="0" w:tplc="71822428">
      <w:start w:val="1"/>
      <w:numFmt w:val="bullet"/>
      <w:lvlText w:val="-"/>
      <w:lvlJc w:val="left"/>
      <w:pPr>
        <w:ind w:left="1008" w:hanging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8" w15:restartNumberingAfterBreak="0">
    <w:nsid w:val="347765B7"/>
    <w:multiLevelType w:val="hybridMultilevel"/>
    <w:tmpl w:val="F4900122"/>
    <w:lvl w:ilvl="0" w:tplc="2934FBF6">
      <w:start w:val="1"/>
      <w:numFmt w:val="bullet"/>
      <w:lvlText w:val=""/>
      <w:lvlJc w:val="left"/>
      <w:pPr>
        <w:ind w:left="73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9" w15:restartNumberingAfterBreak="0">
    <w:nsid w:val="35B22058"/>
    <w:multiLevelType w:val="hybridMultilevel"/>
    <w:tmpl w:val="1B4C862E"/>
    <w:lvl w:ilvl="0" w:tplc="2934FBF6">
      <w:start w:val="1"/>
      <w:numFmt w:val="bullet"/>
      <w:lvlText w:val=""/>
      <w:lvlJc w:val="left"/>
      <w:pPr>
        <w:ind w:left="17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10" w15:restartNumberingAfterBreak="0">
    <w:nsid w:val="4F8205C6"/>
    <w:multiLevelType w:val="hybridMultilevel"/>
    <w:tmpl w:val="A900D776"/>
    <w:lvl w:ilvl="0" w:tplc="040C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1" w15:restartNumberingAfterBreak="0">
    <w:nsid w:val="67503DF8"/>
    <w:multiLevelType w:val="hybridMultilevel"/>
    <w:tmpl w:val="4D96CF64"/>
    <w:lvl w:ilvl="0" w:tplc="2934FBF6">
      <w:start w:val="1"/>
      <w:numFmt w:val="bullet"/>
      <w:lvlText w:val=""/>
      <w:lvlJc w:val="left"/>
      <w:pPr>
        <w:ind w:left="17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12" w15:restartNumberingAfterBreak="0">
    <w:nsid w:val="6AFD3299"/>
    <w:multiLevelType w:val="hybridMultilevel"/>
    <w:tmpl w:val="B7060E92"/>
    <w:lvl w:ilvl="0" w:tplc="79226E64">
      <w:start w:val="1"/>
      <w:numFmt w:val="bullet"/>
      <w:lvlText w:val="▪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7"/>
        <w:szCs w:val="47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EE508F"/>
    <w:multiLevelType w:val="hybridMultilevel"/>
    <w:tmpl w:val="74B4A20E"/>
    <w:lvl w:ilvl="0" w:tplc="71822428">
      <w:start w:val="1"/>
      <w:numFmt w:val="bullet"/>
      <w:lvlText w:val="-"/>
      <w:lvlJc w:val="left"/>
      <w:pPr>
        <w:ind w:left="1724" w:hanging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2"/>
  </w:num>
  <w:num w:numId="4">
    <w:abstractNumId w:val="8"/>
  </w:num>
  <w:num w:numId="5">
    <w:abstractNumId w:val="4"/>
  </w:num>
  <w:num w:numId="6">
    <w:abstractNumId w:val="1"/>
  </w:num>
  <w:num w:numId="7">
    <w:abstractNumId w:val="2"/>
  </w:num>
  <w:num w:numId="8">
    <w:abstractNumId w:val="13"/>
  </w:num>
  <w:num w:numId="9">
    <w:abstractNumId w:val="10"/>
  </w:num>
  <w:num w:numId="10">
    <w:abstractNumId w:val="9"/>
  </w:num>
  <w:num w:numId="11">
    <w:abstractNumId w:val="0"/>
  </w:num>
  <w:num w:numId="12">
    <w:abstractNumId w:val="11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AB2"/>
    <w:rsid w:val="00071021"/>
    <w:rsid w:val="00082533"/>
    <w:rsid w:val="00115087"/>
    <w:rsid w:val="001251D3"/>
    <w:rsid w:val="001479BD"/>
    <w:rsid w:val="001A788C"/>
    <w:rsid w:val="001C536D"/>
    <w:rsid w:val="00255EF3"/>
    <w:rsid w:val="002A7625"/>
    <w:rsid w:val="003068C1"/>
    <w:rsid w:val="003A5BC7"/>
    <w:rsid w:val="00513A5E"/>
    <w:rsid w:val="0057099E"/>
    <w:rsid w:val="005757E1"/>
    <w:rsid w:val="006837D7"/>
    <w:rsid w:val="00754020"/>
    <w:rsid w:val="00754BF0"/>
    <w:rsid w:val="007C45C2"/>
    <w:rsid w:val="0080765F"/>
    <w:rsid w:val="00832096"/>
    <w:rsid w:val="00857584"/>
    <w:rsid w:val="008641F8"/>
    <w:rsid w:val="00892DA3"/>
    <w:rsid w:val="009D479E"/>
    <w:rsid w:val="00A55081"/>
    <w:rsid w:val="00AD023D"/>
    <w:rsid w:val="00B60892"/>
    <w:rsid w:val="00B71D4F"/>
    <w:rsid w:val="00B955D9"/>
    <w:rsid w:val="00BA4AFF"/>
    <w:rsid w:val="00BC491D"/>
    <w:rsid w:val="00BE27A2"/>
    <w:rsid w:val="00D25AB2"/>
    <w:rsid w:val="00D65E37"/>
    <w:rsid w:val="00DB45A8"/>
    <w:rsid w:val="00EA2336"/>
    <w:rsid w:val="00EE61BC"/>
    <w:rsid w:val="00F160B0"/>
    <w:rsid w:val="00FB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A5D7BB"/>
  <w15:chartTrackingRefBased/>
  <w15:docId w15:val="{4DD012EE-13DD-4B8C-B85A-E3FD20D29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AB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25A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25AB2"/>
  </w:style>
  <w:style w:type="paragraph" w:styleId="Pieddepage">
    <w:name w:val="footer"/>
    <w:basedOn w:val="Normal"/>
    <w:link w:val="PieddepageCar"/>
    <w:uiPriority w:val="99"/>
    <w:unhideWhenUsed/>
    <w:rsid w:val="00D25A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25AB2"/>
  </w:style>
  <w:style w:type="table" w:customStyle="1" w:styleId="TableGrid">
    <w:name w:val="TableGrid"/>
    <w:rsid w:val="001479BD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EE6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541</Words>
  <Characters>2981</Characters>
  <Application>Microsoft Office Word</Application>
  <DocSecurity>0</DocSecurity>
  <Lines>24</Lines>
  <Paragraphs>7</Paragraphs>
  <ScaleCrop>false</ScaleCrop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PNet</dc:creator>
  <cp:keywords/>
  <dc:description/>
  <cp:lastModifiedBy>PNet</cp:lastModifiedBy>
  <cp:revision>38</cp:revision>
  <dcterms:created xsi:type="dcterms:W3CDTF">2023-04-27T16:26:00Z</dcterms:created>
  <dcterms:modified xsi:type="dcterms:W3CDTF">2023-05-03T18:49:00Z</dcterms:modified>
</cp:coreProperties>
</file>