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53" w:rsidRDefault="004F6A2F" w:rsidP="00B02E53">
      <w:pPr>
        <w:bidi/>
        <w:spacing w:after="0" w:line="240" w:lineRule="auto"/>
        <w:jc w:val="center"/>
        <w:rPr>
          <w:rFonts w:ascii="Traditional Arabic" w:hAnsi="Traditional Arabic" w:cs="Traditional Arabic"/>
          <w:sz w:val="32"/>
          <w:szCs w:val="32"/>
        </w:rPr>
      </w:pPr>
      <w:r>
        <w:rPr>
          <w:rFonts w:ascii="Traditional Arabic" w:hAnsi="Traditional Arabic" w:cs="Traditional Arabic"/>
          <w:noProof/>
          <w:sz w:val="32"/>
          <w:szCs w:val="32"/>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3.65pt;margin-top:-25.8pt;width:493.8pt;height:6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">
            <v:shadow on="t" opacity=".5" offset="-6pt,-6pt"/>
            <v:textbox>
              <w:txbxContent>
                <w:p w:rsidR="00B02E53" w:rsidRDefault="00B02E53" w:rsidP="00B02E53">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المحور الثاني: نشأة وهياكل البورصة</w:t>
                  </w:r>
                </w:p>
                <w:p w:rsidR="00B02E53" w:rsidRDefault="00B02E53" w:rsidP="00B02E53">
                  <w:pPr>
                    <w:bidi/>
                    <w:spacing w:after="0" w:line="240" w:lineRule="auto"/>
                    <w:jc w:val="center"/>
                    <w:rPr>
                      <w:rFonts w:ascii="Times New Roman" w:eastAsia="Simplified Arabic" w:hAnsi="Times New Roman" w:cs="Times New Roman"/>
                      <w:bCs/>
                      <w:sz w:val="32"/>
                      <w:szCs w:val="32"/>
                      <w:rtl/>
                    </w:rPr>
                  </w:pPr>
                  <w:r w:rsidRPr="004E1228">
                    <w:rPr>
                      <w:rFonts w:asciiTheme="majorBidi" w:hAnsiTheme="majorBidi" w:cstheme="majorBidi"/>
                      <w:b/>
                      <w:bCs/>
                      <w:sz w:val="36"/>
                      <w:szCs w:val="36"/>
                      <w:rtl/>
                      <w:lang w:bidi="ar-DZ"/>
                    </w:rPr>
                    <w:t>المحاضرة رقم 0</w:t>
                  </w:r>
                  <w:r>
                    <w:rPr>
                      <w:rFonts w:asciiTheme="majorBidi" w:hAnsiTheme="majorBidi" w:cstheme="majorBidi" w:hint="cs"/>
                      <w:b/>
                      <w:bCs/>
                      <w:sz w:val="36"/>
                      <w:szCs w:val="36"/>
                      <w:rtl/>
                      <w:lang w:bidi="ar-DZ"/>
                    </w:rPr>
                    <w:t>2</w:t>
                  </w:r>
                  <w:r w:rsidRPr="004E1228">
                    <w:rPr>
                      <w:rFonts w:asciiTheme="majorBidi" w:hAnsiTheme="majorBidi" w:cstheme="majorBidi"/>
                      <w:b/>
                      <w:bCs/>
                      <w:sz w:val="36"/>
                      <w:szCs w:val="36"/>
                      <w:rtl/>
                      <w:lang w:bidi="ar-DZ"/>
                    </w:rPr>
                    <w:t>:</w:t>
                  </w:r>
                  <w:r>
                    <w:rPr>
                      <w:rFonts w:asciiTheme="majorBidi" w:hAnsiTheme="majorBidi" w:cs="Times New Roman" w:hint="cs"/>
                      <w:b/>
                      <w:bCs/>
                      <w:sz w:val="36"/>
                      <w:szCs w:val="36"/>
                      <w:rtl/>
                      <w:lang w:bidi="ar-DZ"/>
                    </w:rPr>
                    <w:t xml:space="preserve">نشأة </w:t>
                  </w:r>
                  <w:r w:rsidRPr="004E1228">
                    <w:rPr>
                      <w:rFonts w:asciiTheme="majorBidi" w:hAnsiTheme="majorBidi" w:cs="Times New Roman" w:hint="cs"/>
                      <w:b/>
                      <w:bCs/>
                      <w:sz w:val="36"/>
                      <w:szCs w:val="36"/>
                      <w:rtl/>
                      <w:lang w:bidi="ar-DZ"/>
                    </w:rPr>
                    <w:t>بورصة</w:t>
                  </w:r>
                  <w:r w:rsidR="003922AF">
                    <w:rPr>
                      <w:rFonts w:asciiTheme="majorBidi" w:hAnsiTheme="majorBidi" w:cs="Times New Roman"/>
                      <w:b/>
                      <w:bCs/>
                      <w:sz w:val="36"/>
                      <w:szCs w:val="36"/>
                      <w:lang w:bidi="ar-DZ"/>
                    </w:rPr>
                    <w:t xml:space="preserve"> </w:t>
                  </w:r>
                  <w:r>
                    <w:rPr>
                      <w:rFonts w:asciiTheme="majorBidi" w:hAnsiTheme="majorBidi" w:cs="Times New Roman" w:hint="cs"/>
                      <w:b/>
                      <w:bCs/>
                      <w:sz w:val="36"/>
                      <w:szCs w:val="36"/>
                      <w:rtl/>
                      <w:lang w:bidi="ar-DZ"/>
                    </w:rPr>
                    <w:t>الجزائر،</w:t>
                  </w:r>
                  <w:r w:rsidRPr="002700E9">
                    <w:rPr>
                      <w:rFonts w:ascii="Times New Roman" w:eastAsia="Simplified Arabic" w:hAnsi="Times New Roman" w:cs="Times New Roman"/>
                      <w:bCs/>
                      <w:sz w:val="32"/>
                      <w:szCs w:val="32"/>
                      <w:rtl/>
                    </w:rPr>
                    <w:t>لجنة تنظيم ومراقبة عمليات البورصة</w:t>
                  </w:r>
                </w:p>
                <w:p w:rsidR="00B02E53" w:rsidRDefault="00B02E53" w:rsidP="00B02E53">
                  <w:pPr>
                    <w:bidi/>
                    <w:spacing w:after="0" w:line="240" w:lineRule="auto"/>
                    <w:jc w:val="center"/>
                    <w:rPr>
                      <w:rFonts w:ascii="Times New Roman" w:eastAsia="Simplified Arabic" w:hAnsi="Times New Roman" w:cs="Times New Roman"/>
                      <w:bCs/>
                      <w:sz w:val="32"/>
                      <w:szCs w:val="32"/>
                      <w:rtl/>
                    </w:rPr>
                  </w:pPr>
                </w:p>
                <w:p w:rsidR="00B02E53" w:rsidRDefault="00B02E53" w:rsidP="00B02E53">
                  <w:pPr>
                    <w:bidi/>
                    <w:spacing w:after="0" w:line="240" w:lineRule="auto"/>
                    <w:jc w:val="center"/>
                    <w:rPr>
                      <w:rFonts w:ascii="Times New Roman" w:eastAsia="Simplified Arabic" w:hAnsi="Times New Roman" w:cs="Times New Roman"/>
                      <w:bCs/>
                      <w:sz w:val="32"/>
                      <w:szCs w:val="32"/>
                      <w:rtl/>
                    </w:rPr>
                  </w:pPr>
                </w:p>
                <w:p w:rsidR="00B02E53" w:rsidRDefault="00B02E53" w:rsidP="00B02E53">
                  <w:pPr>
                    <w:bidi/>
                    <w:spacing w:after="0" w:line="240" w:lineRule="auto"/>
                    <w:jc w:val="center"/>
                    <w:rPr>
                      <w:rFonts w:ascii="Times New Roman" w:eastAsia="Simplified Arabic" w:hAnsi="Times New Roman" w:cs="Times New Roman"/>
                      <w:bCs/>
                      <w:sz w:val="32"/>
                      <w:szCs w:val="32"/>
                      <w:rtl/>
                    </w:rPr>
                  </w:pPr>
                </w:p>
                <w:p w:rsidR="00B02E53" w:rsidRDefault="00B02E53" w:rsidP="00B02E53">
                  <w:pPr>
                    <w:bidi/>
                    <w:spacing w:after="0" w:line="240" w:lineRule="auto"/>
                    <w:jc w:val="center"/>
                    <w:rPr>
                      <w:rFonts w:asciiTheme="majorBidi" w:hAnsiTheme="majorBidi" w:cs="Times New Roman"/>
                      <w:b/>
                      <w:bCs/>
                      <w:sz w:val="36"/>
                      <w:szCs w:val="36"/>
                      <w:rtl/>
                      <w:lang w:bidi="ar-DZ"/>
                    </w:rPr>
                  </w:pPr>
                </w:p>
                <w:p w:rsidR="00B02E53" w:rsidRDefault="00B02E53" w:rsidP="00B02E53">
                  <w:pPr>
                    <w:bidi/>
                    <w:spacing w:after="0" w:line="240" w:lineRule="auto"/>
                    <w:jc w:val="center"/>
                    <w:rPr>
                      <w:rFonts w:asciiTheme="majorBidi" w:hAnsiTheme="majorBidi" w:cs="Times New Roman"/>
                      <w:b/>
                      <w:bCs/>
                      <w:sz w:val="36"/>
                      <w:szCs w:val="36"/>
                      <w:rtl/>
                      <w:lang w:bidi="ar-DZ"/>
                    </w:rPr>
                  </w:pPr>
                </w:p>
                <w:p w:rsidR="00B02E53" w:rsidRPr="004E1228" w:rsidRDefault="00B02E53" w:rsidP="00B02E53">
                  <w:pPr>
                    <w:bidi/>
                    <w:spacing w:after="0" w:line="240" w:lineRule="auto"/>
                    <w:jc w:val="center"/>
                    <w:rPr>
                      <w:rFonts w:asciiTheme="majorBidi" w:hAnsiTheme="majorBidi" w:cstheme="majorBidi"/>
                      <w:b/>
                      <w:bCs/>
                      <w:sz w:val="36"/>
                      <w:szCs w:val="36"/>
                      <w:rtl/>
                      <w:lang w:bidi="ar-DZ"/>
                    </w:rPr>
                  </w:pPr>
                </w:p>
              </w:txbxContent>
            </v:textbox>
          </v:shape>
        </w:pict>
      </w:r>
    </w:p>
    <w:p w:rsidR="00B02E53" w:rsidRPr="00B02E53" w:rsidRDefault="00B02E53" w:rsidP="00B02E53">
      <w:pPr>
        <w:bidi/>
        <w:rPr>
          <w:rFonts w:ascii="Traditional Arabic" w:hAnsi="Traditional Arabic" w:cs="Traditional Arabic"/>
          <w:sz w:val="32"/>
          <w:szCs w:val="32"/>
        </w:rPr>
      </w:pPr>
    </w:p>
    <w:p w:rsidR="00B02E53" w:rsidRPr="00B02E53" w:rsidRDefault="00B02E53" w:rsidP="00B02E53">
      <w:pPr>
        <w:tabs>
          <w:tab w:val="left" w:pos="356"/>
        </w:tabs>
        <w:bidi/>
        <w:spacing w:after="0" w:line="240" w:lineRule="auto"/>
        <w:ind w:left="-289" w:right="5"/>
        <w:jc w:val="both"/>
        <w:rPr>
          <w:rFonts w:ascii="Traditional Arabic" w:eastAsia="Simplified Arabic" w:hAnsi="Traditional Arabic" w:cs="Traditional Arabic"/>
          <w:bCs/>
          <w:sz w:val="32"/>
          <w:szCs w:val="32"/>
        </w:rPr>
      </w:pPr>
      <w:r w:rsidRPr="00B02E53">
        <w:rPr>
          <w:rFonts w:ascii="Traditional Arabic" w:eastAsia="Simplified Arabic" w:hAnsi="Traditional Arabic" w:cs="Traditional Arabic"/>
          <w:bCs/>
          <w:sz w:val="32"/>
          <w:szCs w:val="32"/>
          <w:rtl/>
        </w:rPr>
        <w:t>أولا: نشأة بورصة الجزائر.</w:t>
      </w:r>
    </w:p>
    <w:p w:rsidR="00B02E53" w:rsidRPr="00B02E53" w:rsidRDefault="00B02E53" w:rsidP="00B02E53">
      <w:pPr>
        <w:bidi/>
        <w:spacing w:after="0" w:line="240" w:lineRule="auto"/>
        <w:ind w:left="-289" w:right="5" w:firstLine="572"/>
        <w:jc w:val="both"/>
        <w:rPr>
          <w:rFonts w:ascii="Traditional Arabic" w:eastAsia="Simplified Arabic" w:hAnsi="Traditional Arabic" w:cs="Traditional Arabic"/>
          <w:sz w:val="32"/>
          <w:szCs w:val="32"/>
          <w:vertAlign w:val="superscript"/>
          <w:rtl/>
          <w:lang w:bidi="ar-DZ"/>
        </w:rPr>
      </w:pPr>
      <w:r w:rsidRPr="00B02E53">
        <w:rPr>
          <w:rFonts w:ascii="Traditional Arabic" w:eastAsia="Simplified Arabic" w:hAnsi="Traditional Arabic" w:cs="Traditional Arabic"/>
          <w:sz w:val="32"/>
          <w:szCs w:val="32"/>
          <w:rtl/>
        </w:rPr>
        <w:t xml:space="preserve">في إطار برنامج الصالح الاقتصادي الذي بدأ سنة </w:t>
      </w:r>
      <w:r w:rsidRPr="00B02E53">
        <w:rPr>
          <w:rFonts w:ascii="Traditional Arabic" w:eastAsia="Simplified Arabic" w:hAnsi="Traditional Arabic" w:cs="Traditional Arabic"/>
          <w:sz w:val="32"/>
          <w:szCs w:val="32"/>
        </w:rPr>
        <w:t>1988</w:t>
      </w:r>
      <w:r w:rsidRPr="00B02E53">
        <w:rPr>
          <w:rFonts w:ascii="Traditional Arabic" w:eastAsia="Simplified Arabic" w:hAnsi="Traditional Arabic" w:cs="Traditional Arabic"/>
          <w:sz w:val="32"/>
          <w:szCs w:val="32"/>
          <w:rtl/>
        </w:rPr>
        <w:t xml:space="preserve"> ظهرت فكرة إنشاء هذه البورصة والذي بدأ التحضير الفعلي لها سنة </w:t>
      </w:r>
      <w:r w:rsidRPr="00B02E53">
        <w:rPr>
          <w:rFonts w:ascii="Traditional Arabic" w:eastAsia="Simplified Arabic" w:hAnsi="Traditional Arabic" w:cs="Traditional Arabic"/>
          <w:sz w:val="32"/>
          <w:szCs w:val="32"/>
        </w:rPr>
        <w:t>1990</w:t>
      </w:r>
      <w:r w:rsidRPr="00B02E53">
        <w:rPr>
          <w:rFonts w:ascii="Traditional Arabic" w:eastAsia="Simplified Arabic" w:hAnsi="Traditional Arabic" w:cs="Traditional Arabic"/>
          <w:sz w:val="32"/>
          <w:szCs w:val="32"/>
          <w:rtl/>
        </w:rPr>
        <w:t xml:space="preserve"> ومنذ ذلك الحين مرت بورصة الجزائر بالمراحل التالية</w:t>
      </w:r>
      <w:r w:rsidRPr="00B02E53">
        <w:rPr>
          <w:rFonts w:ascii="Traditional Arabic" w:eastAsia="Simplified Arabic" w:hAnsi="Traditional Arabic" w:cs="Traditional Arabic"/>
          <w:sz w:val="32"/>
          <w:szCs w:val="32"/>
        </w:rPr>
        <w:t>:</w:t>
      </w:r>
    </w:p>
    <w:p w:rsidR="00B02E53" w:rsidRPr="00B02E53" w:rsidRDefault="00B02E53" w:rsidP="005672DF">
      <w:pPr>
        <w:bidi/>
        <w:spacing w:after="0" w:line="276" w:lineRule="auto"/>
        <w:ind w:left="-289" w:right="5" w:firstLine="572"/>
        <w:jc w:val="both"/>
        <w:rPr>
          <w:rFonts w:ascii="Traditional Arabic" w:eastAsia="Simplified Arabic" w:hAnsi="Traditional Arabic" w:cs="Traditional Arabic"/>
          <w:sz w:val="32"/>
          <w:szCs w:val="32"/>
          <w:vertAlign w:val="superscript"/>
          <w:rtl/>
          <w:lang w:bidi="ar-DZ"/>
        </w:rPr>
      </w:pPr>
      <w:r w:rsidRPr="00B02E53">
        <w:rPr>
          <w:rFonts w:ascii="Traditional Arabic" w:eastAsia="Simplified Arabic" w:hAnsi="Traditional Arabic" w:cs="Traditional Arabic"/>
          <w:bCs/>
          <w:sz w:val="32"/>
          <w:szCs w:val="32"/>
        </w:rPr>
        <w:t>-1</w:t>
      </w:r>
      <w:r w:rsidRPr="00B02E53">
        <w:rPr>
          <w:rFonts w:ascii="Traditional Arabic" w:eastAsia="Simplified Arabic" w:hAnsi="Traditional Arabic" w:cs="Traditional Arabic"/>
          <w:bCs/>
          <w:sz w:val="32"/>
          <w:szCs w:val="32"/>
          <w:rtl/>
        </w:rPr>
        <w:t xml:space="preserve"> المرحلة التقريرية </w:t>
      </w:r>
      <w:r w:rsidRPr="00B02E53">
        <w:rPr>
          <w:rFonts w:ascii="Traditional Arabic" w:eastAsia="Simplified Arabic" w:hAnsi="Traditional Arabic" w:cs="Traditional Arabic"/>
          <w:b/>
          <w:sz w:val="32"/>
          <w:szCs w:val="32"/>
        </w:rPr>
        <w:t>:1992-1990</w:t>
      </w:r>
      <w:r w:rsidRPr="00B02E53">
        <w:rPr>
          <w:rFonts w:ascii="Traditional Arabic" w:eastAsia="Simplified Arabic" w:hAnsi="Traditional Arabic" w:cs="Traditional Arabic"/>
          <w:b/>
          <w:sz w:val="32"/>
          <w:szCs w:val="32"/>
          <w:rtl/>
        </w:rPr>
        <w:t xml:space="preserve"> نص المرسوم التنفيذي </w:t>
      </w:r>
      <w:r w:rsidRPr="00B02E53">
        <w:rPr>
          <w:rFonts w:ascii="Traditional Arabic" w:eastAsia="Simplified Arabic" w:hAnsi="Traditional Arabic" w:cs="Traditional Arabic"/>
          <w:b/>
          <w:sz w:val="32"/>
          <w:szCs w:val="32"/>
        </w:rPr>
        <w:t>101/90</w:t>
      </w:r>
      <w:r w:rsidRPr="00B02E53">
        <w:rPr>
          <w:rFonts w:ascii="Traditional Arabic" w:eastAsia="Simplified Arabic" w:hAnsi="Traditional Arabic" w:cs="Traditional Arabic"/>
          <w:sz w:val="32"/>
          <w:szCs w:val="32"/>
          <w:rtl/>
        </w:rPr>
        <w:t>المؤرخ في</w:t>
      </w:r>
      <w:r w:rsidRPr="00B02E53">
        <w:rPr>
          <w:rFonts w:ascii="Traditional Arabic" w:eastAsia="Simplified Arabic" w:hAnsi="Traditional Arabic" w:cs="Traditional Arabic"/>
          <w:sz w:val="32"/>
          <w:szCs w:val="32"/>
        </w:rPr>
        <w:t>1990/03/17</w:t>
      </w:r>
      <w:r w:rsidRPr="00B02E53">
        <w:rPr>
          <w:rFonts w:ascii="Traditional Arabic" w:eastAsia="Simplified Arabic" w:hAnsi="Traditional Arabic" w:cs="Traditional Arabic"/>
          <w:sz w:val="32"/>
          <w:szCs w:val="32"/>
          <w:rtl/>
        </w:rPr>
        <w:t xml:space="preserve"> على </w:t>
      </w:r>
      <w:r w:rsidRPr="00B02E53">
        <w:rPr>
          <w:rFonts w:ascii="Traditional Arabic" w:eastAsia="Simplified Arabic" w:hAnsi="Traditional Arabic" w:cs="Traditional Arabic" w:hint="cs"/>
          <w:sz w:val="32"/>
          <w:szCs w:val="32"/>
          <w:rtl/>
        </w:rPr>
        <w:t>إمكانية</w:t>
      </w:r>
      <w:r w:rsidRPr="00B02E53">
        <w:rPr>
          <w:rFonts w:ascii="Traditional Arabic" w:eastAsia="Simplified Arabic" w:hAnsi="Traditional Arabic" w:cs="Traditional Arabic"/>
          <w:sz w:val="32"/>
          <w:szCs w:val="32"/>
          <w:rtl/>
        </w:rPr>
        <w:t xml:space="preserve"> مفاوضة قيم الخزينة في المؤسسات العمومية فقط، كما أوضح أنواع شهادات الأسهم التي يمكن إصدارها من طرف الشركات العمومية وسمح باكتساب شهادات الأسهم المكتسبة برؤوس أموال الشركات العمومية الاقتصادية الأخرى .وفي أكتوبر من نفس السنة تم إنشاء " شركة القيم المتداولة"، وفي شهر نوفمبر قامت صناديق المساهمة بتأسيس شركة</w:t>
      </w:r>
      <w:r w:rsidR="005672DF">
        <w:rPr>
          <w:rStyle w:val="Appeldenotedefin"/>
          <w:rFonts w:ascii="Traditional Arabic" w:eastAsia="Simplified Arabic" w:hAnsi="Traditional Arabic" w:cs="Traditional Arabic"/>
          <w:sz w:val="32"/>
          <w:szCs w:val="32"/>
          <w:rtl/>
        </w:rPr>
        <w:endnoteReference w:id="2"/>
      </w:r>
      <w:r w:rsidRPr="00B02E53">
        <w:rPr>
          <w:rFonts w:ascii="Traditional Arabic" w:eastAsia="Simplified Arabic" w:hAnsi="Traditional Arabic" w:cs="Traditional Arabic"/>
          <w:sz w:val="32"/>
          <w:szCs w:val="32"/>
          <w:rtl/>
        </w:rPr>
        <w:t xml:space="preserve"> ذات أسهم برأسمال يقدر </w:t>
      </w:r>
      <w:r w:rsidRPr="00B02E53">
        <w:rPr>
          <w:rFonts w:ascii="Traditional Arabic" w:eastAsia="Simplified Arabic" w:hAnsi="Traditional Arabic" w:cs="Traditional Arabic"/>
          <w:sz w:val="32"/>
          <w:szCs w:val="32"/>
        </w:rPr>
        <w:t>320000</w:t>
      </w:r>
      <w:r w:rsidRPr="00B02E53">
        <w:rPr>
          <w:rFonts w:ascii="Traditional Arabic" w:eastAsia="Simplified Arabic" w:hAnsi="Traditional Arabic" w:cs="Traditional Arabic"/>
          <w:sz w:val="32"/>
          <w:szCs w:val="32"/>
          <w:rtl/>
        </w:rPr>
        <w:t xml:space="preserve"> دج موزع بحصص متساوية بين الصناديق الثمانية</w:t>
      </w:r>
      <w:r w:rsidRPr="00B02E53">
        <w:rPr>
          <w:rFonts w:ascii="Traditional Arabic" w:eastAsia="Simplified Arabic" w:hAnsi="Traditional Arabic" w:cs="Traditional Arabic"/>
          <w:sz w:val="32"/>
          <w:szCs w:val="32"/>
        </w:rPr>
        <w:t>.</w:t>
      </w:r>
    </w:p>
    <w:p w:rsidR="00B02E53" w:rsidRPr="00B02E53" w:rsidRDefault="00B02E53" w:rsidP="00B02E53">
      <w:pPr>
        <w:bidi/>
        <w:spacing w:after="0" w:line="276" w:lineRule="auto"/>
        <w:ind w:left="-289" w:right="5"/>
        <w:jc w:val="both"/>
        <w:rPr>
          <w:rFonts w:ascii="Traditional Arabic" w:eastAsia="Simplified Arabic" w:hAnsi="Traditional Arabic" w:cs="Traditional Arabic"/>
          <w:sz w:val="32"/>
          <w:szCs w:val="32"/>
        </w:rPr>
      </w:pPr>
      <w:r w:rsidRPr="00B02E53">
        <w:rPr>
          <w:rFonts w:ascii="Traditional Arabic" w:eastAsia="Simplified Arabic" w:hAnsi="Traditional Arabic" w:cs="Traditional Arabic"/>
          <w:sz w:val="32"/>
          <w:szCs w:val="32"/>
          <w:rtl/>
        </w:rPr>
        <w:t xml:space="preserve">    وفي سنة </w:t>
      </w:r>
      <w:r w:rsidRPr="00B02E53">
        <w:rPr>
          <w:rFonts w:ascii="Traditional Arabic" w:eastAsia="Simplified Arabic" w:hAnsi="Traditional Arabic" w:cs="Traditional Arabic"/>
          <w:sz w:val="32"/>
          <w:szCs w:val="32"/>
        </w:rPr>
        <w:t>1992</w:t>
      </w:r>
      <w:r w:rsidRPr="00B02E53">
        <w:rPr>
          <w:rFonts w:ascii="Traditional Arabic" w:eastAsia="Simplified Arabic" w:hAnsi="Traditional Arabic" w:cs="Traditional Arabic"/>
          <w:sz w:val="32"/>
          <w:szCs w:val="32"/>
          <w:rtl/>
        </w:rPr>
        <w:t xml:space="preserve"> ونظرا لبعض الصعوبات تم الرفع من رأسمالها إلى </w:t>
      </w:r>
      <w:r w:rsidRPr="00B02E53">
        <w:rPr>
          <w:rFonts w:ascii="Traditional Arabic" w:eastAsia="Simplified Arabic" w:hAnsi="Traditional Arabic" w:cs="Traditional Arabic"/>
          <w:sz w:val="32"/>
          <w:szCs w:val="32"/>
        </w:rPr>
        <w:t>932000000</w:t>
      </w:r>
      <w:r w:rsidRPr="00B02E53">
        <w:rPr>
          <w:rFonts w:ascii="Traditional Arabic" w:eastAsia="Simplified Arabic" w:hAnsi="Traditional Arabic" w:cs="Traditional Arabic"/>
          <w:sz w:val="32"/>
          <w:szCs w:val="32"/>
          <w:rtl/>
        </w:rPr>
        <w:t xml:space="preserve"> دج كما غير اسمها إلى " بورصة الأوراق المالية كما صدر سنة </w:t>
      </w:r>
      <w:r w:rsidRPr="00B02E53">
        <w:rPr>
          <w:rFonts w:ascii="Traditional Arabic" w:eastAsia="Simplified Arabic" w:hAnsi="Traditional Arabic" w:cs="Traditional Arabic"/>
          <w:sz w:val="32"/>
          <w:szCs w:val="32"/>
        </w:rPr>
        <w:t>1991</w:t>
      </w:r>
      <w:r w:rsidRPr="00B02E53">
        <w:rPr>
          <w:rFonts w:ascii="Traditional Arabic" w:eastAsia="Simplified Arabic" w:hAnsi="Traditional Arabic" w:cs="Traditional Arabic"/>
          <w:sz w:val="32"/>
          <w:szCs w:val="32"/>
          <w:rtl/>
        </w:rPr>
        <w:t xml:space="preserve"> المرسوم التنفيذي رقم </w:t>
      </w:r>
      <w:r w:rsidRPr="00B02E53">
        <w:rPr>
          <w:rFonts w:ascii="Traditional Arabic" w:eastAsia="Simplified Arabic" w:hAnsi="Traditional Arabic" w:cs="Traditional Arabic"/>
          <w:sz w:val="32"/>
          <w:szCs w:val="32"/>
        </w:rPr>
        <w:t>170 /91</w:t>
      </w:r>
      <w:r w:rsidRPr="00B02E53">
        <w:rPr>
          <w:rFonts w:ascii="Traditional Arabic" w:eastAsia="Simplified Arabic" w:hAnsi="Traditional Arabic" w:cs="Traditional Arabic"/>
          <w:sz w:val="32"/>
          <w:szCs w:val="32"/>
          <w:rtl/>
        </w:rPr>
        <w:t xml:space="preserve">الذي يحدد أنواع القيم والذي ينظم العمليات على القيم المنقولة، والمرسوم رقم </w:t>
      </w:r>
      <w:r w:rsidRPr="00B02E53">
        <w:rPr>
          <w:rFonts w:ascii="Traditional Arabic" w:eastAsia="Simplified Arabic" w:hAnsi="Traditional Arabic" w:cs="Traditional Arabic"/>
          <w:sz w:val="32"/>
          <w:szCs w:val="32"/>
        </w:rPr>
        <w:t>91</w:t>
      </w:r>
      <w:r w:rsidRPr="00B02E53">
        <w:rPr>
          <w:rFonts w:ascii="Traditional Arabic" w:eastAsia="Simplified Arabic" w:hAnsi="Traditional Arabic" w:cs="Traditional Arabic"/>
          <w:sz w:val="32"/>
          <w:szCs w:val="32"/>
          <w:rtl/>
        </w:rPr>
        <w:t xml:space="preserve"> المنقولة وشروط إصدار شركات المساهمة لها.</w:t>
      </w:r>
    </w:p>
    <w:p w:rsidR="00B02E53" w:rsidRPr="00B02E53" w:rsidRDefault="00B02E53" w:rsidP="00B02E53">
      <w:pPr>
        <w:bidi/>
        <w:spacing w:after="0" w:line="276" w:lineRule="auto"/>
        <w:ind w:left="-289" w:right="5"/>
        <w:jc w:val="both"/>
        <w:rPr>
          <w:rFonts w:ascii="Traditional Arabic" w:eastAsia="Simplified Arabic" w:hAnsi="Traditional Arabic" w:cs="Traditional Arabic"/>
          <w:sz w:val="32"/>
          <w:szCs w:val="32"/>
          <w:vertAlign w:val="superscript"/>
          <w:rtl/>
          <w:lang w:bidi="ar-DZ"/>
        </w:rPr>
      </w:pPr>
      <w:r w:rsidRPr="00B02E53">
        <w:rPr>
          <w:rFonts w:ascii="Traditional Arabic" w:eastAsia="Simplified Arabic" w:hAnsi="Traditional Arabic" w:cs="Traditional Arabic"/>
          <w:b/>
          <w:sz w:val="32"/>
          <w:szCs w:val="32"/>
          <w:rtl/>
        </w:rPr>
        <w:t>2</w:t>
      </w:r>
      <w:r w:rsidRPr="00B02E53">
        <w:rPr>
          <w:rFonts w:ascii="Traditional Arabic" w:eastAsia="Simplified Arabic" w:hAnsi="Traditional Arabic" w:cs="Traditional Arabic"/>
          <w:bCs/>
          <w:sz w:val="32"/>
          <w:szCs w:val="32"/>
          <w:rtl/>
        </w:rPr>
        <w:t xml:space="preserve">-  المرحلة الابتدائية </w:t>
      </w:r>
      <w:r w:rsidRPr="00B02E53">
        <w:rPr>
          <w:rFonts w:ascii="Traditional Arabic" w:eastAsia="Simplified Arabic" w:hAnsi="Traditional Arabic" w:cs="Traditional Arabic"/>
          <w:bCs/>
          <w:sz w:val="32"/>
          <w:szCs w:val="32"/>
        </w:rPr>
        <w:t>:1996-1993</w:t>
      </w:r>
      <w:r w:rsidRPr="00B02E53">
        <w:rPr>
          <w:rFonts w:ascii="Traditional Arabic" w:eastAsia="Simplified Arabic" w:hAnsi="Traditional Arabic" w:cs="Traditional Arabic"/>
          <w:sz w:val="32"/>
          <w:szCs w:val="32"/>
          <w:rtl/>
        </w:rPr>
        <w:t>بموجب المرسوم التنفيذي رقم</w:t>
      </w:r>
      <w:r w:rsidRPr="00B02E53">
        <w:rPr>
          <w:rFonts w:ascii="Traditional Arabic" w:eastAsia="Simplified Arabic" w:hAnsi="Traditional Arabic" w:cs="Traditional Arabic"/>
          <w:sz w:val="32"/>
          <w:szCs w:val="32"/>
        </w:rPr>
        <w:t>08/93</w:t>
      </w:r>
      <w:r w:rsidRPr="00B02E53">
        <w:rPr>
          <w:rFonts w:ascii="Traditional Arabic" w:eastAsia="Simplified Arabic" w:hAnsi="Traditional Arabic" w:cs="Traditional Arabic"/>
          <w:sz w:val="32"/>
          <w:szCs w:val="32"/>
          <w:rtl/>
        </w:rPr>
        <w:t>تم إدخال بعضالتعديلات على القانون - التجاري الخاص بشركات األسهم والقيم المنقولة ، حيث سمح بإمكانية تأسيسها والرفع من رأسمالها عن طريق العرض العمومي للادخار كما نص على إمكانية إصدار أنواع جديدة من القيم المنقولة، وهو ما يتوافق وإنشاء بورصة القيم المنقولة في الجزائر.</w:t>
      </w:r>
    </w:p>
    <w:p w:rsidR="00B02E53" w:rsidRPr="00B02E53" w:rsidRDefault="00B02E53" w:rsidP="00B02E53">
      <w:pPr>
        <w:bidi/>
        <w:spacing w:after="0" w:line="276" w:lineRule="auto"/>
        <w:ind w:left="-289"/>
        <w:jc w:val="both"/>
        <w:rPr>
          <w:rFonts w:ascii="Traditional Arabic" w:eastAsia="Simplified Arabic" w:hAnsi="Traditional Arabic" w:cs="Traditional Arabic"/>
          <w:sz w:val="32"/>
          <w:szCs w:val="32"/>
        </w:rPr>
      </w:pPr>
      <w:r w:rsidRPr="00B02E53">
        <w:rPr>
          <w:rFonts w:ascii="Traditional Arabic" w:eastAsia="Simplified Arabic" w:hAnsi="Traditional Arabic" w:cs="Traditional Arabic"/>
          <w:bCs/>
          <w:sz w:val="32"/>
          <w:szCs w:val="32"/>
          <w:rtl/>
          <w:lang w:bidi="ar-DZ"/>
        </w:rPr>
        <w:t xml:space="preserve">3- </w:t>
      </w:r>
      <w:r w:rsidRPr="00B02E53">
        <w:rPr>
          <w:rFonts w:ascii="Traditional Arabic" w:eastAsia="Simplified Arabic" w:hAnsi="Traditional Arabic" w:cs="Traditional Arabic"/>
          <w:bCs/>
          <w:sz w:val="32"/>
          <w:szCs w:val="32"/>
          <w:rtl/>
        </w:rPr>
        <w:t xml:space="preserve"> مرحلة الانطلاق الفعلي (</w:t>
      </w:r>
      <w:r w:rsidRPr="00B02E53">
        <w:rPr>
          <w:rFonts w:ascii="Traditional Arabic" w:eastAsia="Simplified Arabic" w:hAnsi="Traditional Arabic" w:cs="Traditional Arabic"/>
          <w:b/>
          <w:sz w:val="32"/>
          <w:szCs w:val="32"/>
        </w:rPr>
        <w:t>1999-1996</w:t>
      </w:r>
      <w:r w:rsidRPr="00B02E53">
        <w:rPr>
          <w:rFonts w:ascii="Traditional Arabic" w:eastAsia="Simplified Arabic" w:hAnsi="Traditional Arabic" w:cs="Traditional Arabic"/>
          <w:b/>
          <w:sz w:val="32"/>
          <w:szCs w:val="32"/>
          <w:rtl/>
        </w:rPr>
        <w:t>)</w:t>
      </w:r>
      <w:r w:rsidRPr="00B02E53">
        <w:rPr>
          <w:rFonts w:ascii="Traditional Arabic" w:eastAsia="Simplified Arabic" w:hAnsi="Traditional Arabic" w:cs="Traditional Arabic"/>
          <w:b/>
          <w:sz w:val="32"/>
          <w:szCs w:val="32"/>
        </w:rPr>
        <w:t xml:space="preserve"> :</w:t>
      </w:r>
      <w:r w:rsidRPr="00B02E53">
        <w:rPr>
          <w:rFonts w:ascii="Traditional Arabic" w:eastAsia="Simplified Arabic" w:hAnsi="Traditional Arabic" w:cs="Traditional Arabic"/>
          <w:sz w:val="32"/>
          <w:szCs w:val="32"/>
          <w:rtl/>
        </w:rPr>
        <w:t>مع نهاية</w:t>
      </w:r>
      <w:r w:rsidRPr="00B02E53">
        <w:rPr>
          <w:rFonts w:ascii="Traditional Arabic" w:eastAsia="Simplified Arabic" w:hAnsi="Traditional Arabic" w:cs="Traditional Arabic"/>
          <w:sz w:val="32"/>
          <w:szCs w:val="32"/>
        </w:rPr>
        <w:t>1996</w:t>
      </w:r>
      <w:r w:rsidRPr="00B02E53">
        <w:rPr>
          <w:rFonts w:ascii="Traditional Arabic" w:eastAsia="Simplified Arabic" w:hAnsi="Traditional Arabic" w:cs="Traditional Arabic"/>
          <w:sz w:val="32"/>
          <w:szCs w:val="32"/>
          <w:rtl/>
        </w:rPr>
        <w:t>كانت كل الظروف جاهزة من</w:t>
      </w:r>
      <w:r w:rsidR="005672DF">
        <w:rPr>
          <w:rFonts w:ascii="Traditional Arabic" w:eastAsia="Simplified Arabic" w:hAnsi="Traditional Arabic" w:cs="Traditional Arabic"/>
          <w:sz w:val="32"/>
          <w:szCs w:val="32"/>
        </w:rPr>
        <w:t xml:space="preserve"> </w:t>
      </w:r>
      <w:r w:rsidRPr="00B02E53">
        <w:rPr>
          <w:rFonts w:ascii="Traditional Arabic" w:eastAsia="Simplified Arabic" w:hAnsi="Traditional Arabic" w:cs="Traditional Arabic"/>
          <w:sz w:val="32"/>
          <w:szCs w:val="32"/>
          <w:rtl/>
        </w:rPr>
        <w:t xml:space="preserve">الناحية القانونية والتقنية لإنشاء بورصة القيم المنقولة، حيث تم تحديد الهياكل التنظيمية المكونة لها، وتم اختيار الوسطاء وتم إصدار أول ورقة مالية بالجزائر في نهاية </w:t>
      </w:r>
      <w:r w:rsidRPr="00B02E53">
        <w:rPr>
          <w:rFonts w:ascii="Traditional Arabic" w:eastAsia="Simplified Arabic" w:hAnsi="Traditional Arabic" w:cs="Traditional Arabic"/>
          <w:sz w:val="32"/>
          <w:szCs w:val="32"/>
        </w:rPr>
        <w:t>1997</w:t>
      </w:r>
      <w:r w:rsidRPr="00B02E53">
        <w:rPr>
          <w:rFonts w:ascii="Traditional Arabic" w:eastAsia="Simplified Arabic" w:hAnsi="Traditional Arabic" w:cs="Traditional Arabic"/>
          <w:sz w:val="32"/>
          <w:szCs w:val="32"/>
          <w:rtl/>
        </w:rPr>
        <w:t xml:space="preserve"> والمتمثلة في:القرض السندي لشركة سوناطراك، لتقوم بعد ذلك ثالث شركات بالإصدار الفعلي للأوراق المالية بغرض الرفع من رأسمالها.</w:t>
      </w:r>
    </w:p>
    <w:p w:rsidR="00B02E53" w:rsidRPr="00B02E53" w:rsidRDefault="00B02E53" w:rsidP="00B02E53">
      <w:pPr>
        <w:bidi/>
        <w:spacing w:after="0" w:line="240" w:lineRule="auto"/>
        <w:ind w:left="-289" w:right="3"/>
        <w:jc w:val="both"/>
        <w:rPr>
          <w:rFonts w:ascii="Traditional Arabic" w:eastAsia="Simplified Arabic" w:hAnsi="Traditional Arabic" w:cs="Traditional Arabic"/>
          <w:sz w:val="32"/>
          <w:szCs w:val="32"/>
        </w:rPr>
      </w:pPr>
      <w:r w:rsidRPr="00B02E53">
        <w:rPr>
          <w:rFonts w:ascii="Traditional Arabic" w:eastAsia="Simplified Arabic" w:hAnsi="Traditional Arabic" w:cs="Traditional Arabic"/>
          <w:b/>
          <w:sz w:val="32"/>
          <w:szCs w:val="32"/>
        </w:rPr>
        <w:t>-</w:t>
      </w:r>
      <w:r w:rsidRPr="00B02E53">
        <w:rPr>
          <w:rFonts w:ascii="Traditional Arabic" w:eastAsia="Simplified Arabic" w:hAnsi="Traditional Arabic" w:cs="Traditional Arabic"/>
          <w:bCs/>
          <w:sz w:val="32"/>
          <w:szCs w:val="32"/>
        </w:rPr>
        <w:t>4</w:t>
      </w:r>
      <w:r w:rsidRPr="00B02E53">
        <w:rPr>
          <w:rFonts w:ascii="Traditional Arabic" w:eastAsia="Simplified Arabic" w:hAnsi="Traditional Arabic" w:cs="Traditional Arabic"/>
          <w:bCs/>
          <w:sz w:val="32"/>
          <w:szCs w:val="32"/>
          <w:rtl/>
        </w:rPr>
        <w:t xml:space="preserve"> العوائق التي حالت دون قيام البورصة:</w:t>
      </w:r>
      <w:r w:rsidRPr="00B02E53">
        <w:rPr>
          <w:rFonts w:ascii="Traditional Arabic" w:eastAsia="Simplified Arabic" w:hAnsi="Traditional Arabic" w:cs="Traditional Arabic"/>
          <w:sz w:val="32"/>
          <w:szCs w:val="32"/>
          <w:rtl/>
        </w:rPr>
        <w:t>يمكن حصر العوائق التي حالت دون انطلاق</w:t>
      </w:r>
      <w:r w:rsidR="005672DF">
        <w:rPr>
          <w:rFonts w:ascii="Traditional Arabic" w:eastAsia="Simplified Arabic" w:hAnsi="Traditional Arabic" w:cs="Traditional Arabic"/>
          <w:sz w:val="32"/>
          <w:szCs w:val="32"/>
        </w:rPr>
        <w:t xml:space="preserve"> </w:t>
      </w:r>
      <w:r w:rsidRPr="00B02E53">
        <w:rPr>
          <w:rFonts w:ascii="Traditional Arabic" w:eastAsia="Simplified Arabic" w:hAnsi="Traditional Arabic" w:cs="Traditional Arabic"/>
          <w:sz w:val="32"/>
          <w:szCs w:val="32"/>
          <w:rtl/>
        </w:rPr>
        <w:t>البورصة في عملها في الآتي:</w:t>
      </w:r>
    </w:p>
    <w:p w:rsidR="00B02E53" w:rsidRPr="00B02E53" w:rsidRDefault="00B02E53" w:rsidP="00B02E53">
      <w:pPr>
        <w:numPr>
          <w:ilvl w:val="0"/>
          <w:numId w:val="5"/>
        </w:numPr>
        <w:tabs>
          <w:tab w:val="left" w:pos="270"/>
        </w:tabs>
        <w:bidi/>
        <w:spacing w:after="0" w:line="240" w:lineRule="auto"/>
        <w:ind w:left="100" w:right="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عدم ملائمة المحيط الاقتصادي، رغم وجود هيكل البورصة إلا أن الشركات المعنية بالدخول لم تحضر نفسها إلى هذه العملية.</w:t>
      </w:r>
    </w:p>
    <w:p w:rsidR="00B02E53" w:rsidRPr="00B02E53" w:rsidRDefault="00B02E53" w:rsidP="00B02E53">
      <w:pPr>
        <w:numPr>
          <w:ilvl w:val="0"/>
          <w:numId w:val="5"/>
        </w:num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غياب المتخصصين في هذا النوع من النشاطات.</w:t>
      </w:r>
    </w:p>
    <w:p w:rsidR="00B02E53" w:rsidRPr="00B02E53" w:rsidRDefault="00B02E53" w:rsidP="00B02E53">
      <w:pPr>
        <w:numPr>
          <w:ilvl w:val="0"/>
          <w:numId w:val="5"/>
        </w:num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غياب الوسطاء الماليون.</w:t>
      </w:r>
    </w:p>
    <w:p w:rsidR="00B02E53" w:rsidRPr="00B02E53" w:rsidRDefault="00B02E53" w:rsidP="00B02E53">
      <w:pPr>
        <w:numPr>
          <w:ilvl w:val="0"/>
          <w:numId w:val="5"/>
        </w:numPr>
        <w:tabs>
          <w:tab w:val="left" w:pos="266"/>
        </w:tabs>
        <w:bidi/>
        <w:spacing w:after="0" w:line="240" w:lineRule="auto"/>
        <w:ind w:left="100" w:right="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وضعية المؤسسات العمومية الاقتصادية التي ال تفي بشروط التعامل داخل هذا السوق، فأغلبية الشركات المعنية هي شركات عمومية، وأسهمها ال يمكن أن تقتنيها إلا صناديق المساهمة، بمعنى آخر انتقال ملكية الأسهم يتم من صندوق إلى آخر أي بطريقة إدارية</w:t>
      </w:r>
      <w:r w:rsidRPr="00B02E53">
        <w:rPr>
          <w:rFonts w:ascii="Traditional Arabic" w:eastAsia="Simplified Arabic" w:hAnsi="Traditional Arabic" w:cs="Traditional Arabic"/>
          <w:sz w:val="32"/>
          <w:szCs w:val="32"/>
        </w:rPr>
        <w:t>.</w:t>
      </w:r>
    </w:p>
    <w:p w:rsidR="00B02E53" w:rsidRPr="00B02E53" w:rsidRDefault="00B02E53" w:rsidP="00B02E53">
      <w:pPr>
        <w:tabs>
          <w:tab w:val="left" w:pos="379"/>
        </w:tabs>
        <w:bidi/>
        <w:spacing w:after="0"/>
        <w:ind w:right="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lastRenderedPageBreak/>
        <w:t xml:space="preserve">- ولتجنب هذا الإشكال صدر المرسوم التنفيذي رقم </w:t>
      </w:r>
      <w:r w:rsidRPr="00B02E53">
        <w:rPr>
          <w:rFonts w:ascii="Traditional Arabic" w:eastAsia="Simplified Arabic" w:hAnsi="Traditional Arabic" w:cs="Traditional Arabic"/>
          <w:sz w:val="32"/>
          <w:szCs w:val="32"/>
        </w:rPr>
        <w:t>08/93</w:t>
      </w:r>
      <w:r w:rsidRPr="00B02E53">
        <w:rPr>
          <w:rFonts w:ascii="Traditional Arabic" w:eastAsia="Simplified Arabic" w:hAnsi="Traditional Arabic" w:cs="Traditional Arabic"/>
          <w:sz w:val="32"/>
          <w:szCs w:val="32"/>
          <w:rtl/>
        </w:rPr>
        <w:t xml:space="preserve"> والذي بموجبه تخضع المؤسسات العمومية لقواعد القانون التجاري بما في ذلك إمكانية شهر إفلاسها كما تم إصدار المرسوم التشريعي </w:t>
      </w:r>
      <w:r w:rsidRPr="00B02E53">
        <w:rPr>
          <w:rFonts w:ascii="Traditional Arabic" w:eastAsia="Simplified Arabic" w:hAnsi="Traditional Arabic" w:cs="Traditional Arabic"/>
          <w:sz w:val="32"/>
          <w:szCs w:val="32"/>
        </w:rPr>
        <w:t>10/93</w:t>
      </w:r>
      <w:r w:rsidRPr="00B02E53">
        <w:rPr>
          <w:rFonts w:ascii="Traditional Arabic" w:eastAsia="Simplified Arabic" w:hAnsi="Traditional Arabic" w:cs="Traditional Arabic"/>
          <w:sz w:val="32"/>
          <w:szCs w:val="32"/>
          <w:rtl/>
        </w:rPr>
        <w:t xml:space="preserve"> المتعلق ببورصة القيم حيث منحها اسم" بورصة الجزائر".</w:t>
      </w:r>
    </w:p>
    <w:p w:rsidR="00B02E53" w:rsidRPr="00B02E53" w:rsidRDefault="00B02E53" w:rsidP="00B02E53">
      <w:pPr>
        <w:bidi/>
        <w:spacing w:after="0"/>
        <w:ind w:right="3"/>
        <w:jc w:val="both"/>
        <w:rPr>
          <w:rFonts w:ascii="Traditional Arabic" w:eastAsia="Simplified Arabic" w:hAnsi="Traditional Arabic" w:cs="Traditional Arabic"/>
          <w:bCs/>
          <w:sz w:val="32"/>
          <w:szCs w:val="32"/>
          <w:rtl/>
        </w:rPr>
      </w:pPr>
      <w:r w:rsidRPr="00B02E53">
        <w:rPr>
          <w:rFonts w:ascii="Traditional Arabic" w:eastAsia="Simplified Arabic" w:hAnsi="Traditional Arabic" w:cs="Traditional Arabic"/>
          <w:bCs/>
          <w:sz w:val="32"/>
          <w:szCs w:val="32"/>
          <w:rtl/>
        </w:rPr>
        <w:t>ثانيا: هياكل بورصة الجزائر.</w:t>
      </w:r>
    </w:p>
    <w:p w:rsidR="00B02E53" w:rsidRPr="00B02E53" w:rsidRDefault="00B02E53" w:rsidP="00B02E53">
      <w:pPr>
        <w:bidi/>
        <w:spacing w:after="0"/>
        <w:ind w:right="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 xml:space="preserve">     يتكون هيكل بورصة الجزائر حسب المادة </w:t>
      </w:r>
      <w:r w:rsidRPr="00B02E53">
        <w:rPr>
          <w:rFonts w:ascii="Traditional Arabic" w:eastAsia="Simplified Arabic" w:hAnsi="Traditional Arabic" w:cs="Traditional Arabic"/>
          <w:sz w:val="32"/>
          <w:szCs w:val="32"/>
        </w:rPr>
        <w:t>3</w:t>
      </w:r>
      <w:r w:rsidRPr="00B02E53">
        <w:rPr>
          <w:rFonts w:ascii="Traditional Arabic" w:eastAsia="Simplified Arabic" w:hAnsi="Traditional Arabic" w:cs="Traditional Arabic"/>
          <w:sz w:val="32"/>
          <w:szCs w:val="32"/>
          <w:rtl/>
        </w:rPr>
        <w:t xml:space="preserve"> من المرسوم التشريعي </w:t>
      </w:r>
      <w:r w:rsidRPr="00B02E53">
        <w:rPr>
          <w:rFonts w:ascii="Traditional Arabic" w:eastAsia="Simplified Arabic" w:hAnsi="Traditional Arabic" w:cs="Traditional Arabic"/>
          <w:sz w:val="32"/>
          <w:szCs w:val="32"/>
        </w:rPr>
        <w:t>10/93</w:t>
      </w:r>
      <w:r w:rsidRPr="00B02E53">
        <w:rPr>
          <w:rFonts w:ascii="Traditional Arabic" w:eastAsia="Simplified Arabic" w:hAnsi="Traditional Arabic" w:cs="Traditional Arabic"/>
          <w:sz w:val="32"/>
          <w:szCs w:val="32"/>
          <w:rtl/>
        </w:rPr>
        <w:t xml:space="preserve"> والمعدلة بالمادة </w:t>
      </w:r>
      <w:r w:rsidRPr="00B02E53">
        <w:rPr>
          <w:rFonts w:ascii="Traditional Arabic" w:eastAsia="Simplified Arabic" w:hAnsi="Traditional Arabic" w:cs="Traditional Arabic"/>
          <w:sz w:val="32"/>
          <w:szCs w:val="32"/>
        </w:rPr>
        <w:t>2</w:t>
      </w:r>
      <w:r w:rsidRPr="00B02E53">
        <w:rPr>
          <w:rFonts w:ascii="Traditional Arabic" w:eastAsia="Simplified Arabic" w:hAnsi="Traditional Arabic" w:cs="Traditional Arabic"/>
          <w:sz w:val="32"/>
          <w:szCs w:val="32"/>
          <w:rtl/>
        </w:rPr>
        <w:t xml:space="preserve"> من القانون </w:t>
      </w:r>
      <w:r w:rsidRPr="00B02E53">
        <w:rPr>
          <w:rFonts w:ascii="Traditional Arabic" w:eastAsia="Simplified Arabic" w:hAnsi="Traditional Arabic" w:cs="Traditional Arabic"/>
          <w:sz w:val="32"/>
          <w:szCs w:val="32"/>
        </w:rPr>
        <w:t>04/03</w:t>
      </w:r>
      <w:r w:rsidRPr="00B02E53">
        <w:rPr>
          <w:rFonts w:ascii="Traditional Arabic" w:eastAsia="Simplified Arabic" w:hAnsi="Traditional Arabic" w:cs="Traditional Arabic"/>
          <w:sz w:val="32"/>
          <w:szCs w:val="32"/>
          <w:rtl/>
        </w:rPr>
        <w:t>، من لجنة تنظيم ومراقبة عمليات البورصة، شركة إدارة بورصة القيم المتداولة، والمؤتمن المركزي على السندات، وذلك كما يلي:</w:t>
      </w:r>
    </w:p>
    <w:p w:rsidR="00B02E53" w:rsidRPr="00B02E53" w:rsidRDefault="00B02E53" w:rsidP="00B02E53">
      <w:pPr>
        <w:bidi/>
        <w:spacing w:after="0" w:line="240" w:lineRule="auto"/>
        <w:ind w:right="3"/>
        <w:jc w:val="both"/>
        <w:rPr>
          <w:rFonts w:ascii="Traditional Arabic" w:eastAsia="Simplified Arabic" w:hAnsi="Traditional Arabic" w:cs="Traditional Arabic"/>
          <w:bCs/>
          <w:sz w:val="32"/>
          <w:szCs w:val="32"/>
          <w:rtl/>
        </w:rPr>
      </w:pPr>
      <w:r w:rsidRPr="00B02E53">
        <w:rPr>
          <w:rFonts w:ascii="Traditional Arabic" w:eastAsia="Simplified Arabic" w:hAnsi="Traditional Arabic" w:cs="Traditional Arabic"/>
          <w:bCs/>
          <w:sz w:val="32"/>
          <w:szCs w:val="32"/>
        </w:rPr>
        <w:t>-1</w:t>
      </w:r>
      <w:r w:rsidRPr="00B02E53">
        <w:rPr>
          <w:rFonts w:ascii="Traditional Arabic" w:eastAsia="Simplified Arabic" w:hAnsi="Traditional Arabic" w:cs="Traditional Arabic"/>
          <w:bCs/>
          <w:sz w:val="32"/>
          <w:szCs w:val="32"/>
          <w:rtl/>
        </w:rPr>
        <w:t xml:space="preserve"> لجنة تنظيم ومراقبة عمليات البورصة: </w:t>
      </w:r>
      <w:r w:rsidRPr="00B02E53">
        <w:rPr>
          <w:rFonts w:ascii="Traditional Arabic" w:eastAsia="Simplified Arabic" w:hAnsi="Traditional Arabic" w:cs="Traditional Arabic"/>
          <w:sz w:val="32"/>
          <w:szCs w:val="32"/>
          <w:rtl/>
        </w:rPr>
        <w:t>تعد لجنة تنظيم ومراقبة عمليات البورصة الهيئة العليا للسوق المالي في الجزائر، وهي سلطة ضبط مستقلة لتنظيم عمليات البورصة ومراقبتها.تهدف هذه اللجنة إلى حماية المستثمرين في القيم المنقولة وحسن سير العمليات داخل البورصة وشفافيتها، كما تسعى أيضا إلى مراقبة وترقية سوق القيم المتداولة.</w:t>
      </w:r>
    </w:p>
    <w:p w:rsidR="00B02E53" w:rsidRPr="00B02E53" w:rsidRDefault="00B02E53" w:rsidP="00B02E53">
      <w:pPr>
        <w:bidi/>
        <w:spacing w:after="0" w:line="240" w:lineRule="auto"/>
        <w:ind w:right="3" w:firstLine="720"/>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وهي لجنة مستقلة، لها مصداقيتها، تسعى لإرساء الإطار القانوني والمؤسساتي لسوق رؤوس الأموال، إذ هي مكلفة بإعداد وتحضير النصوص التنظيمية التي تشكل محيطا لسوق مالي حقيقي.</w:t>
      </w:r>
    </w:p>
    <w:p w:rsidR="00B02E53" w:rsidRPr="00B02E53" w:rsidRDefault="00B02E53" w:rsidP="00B02E53">
      <w:pPr>
        <w:bidi/>
        <w:spacing w:after="0" w:line="240" w:lineRule="auto"/>
        <w:ind w:right="3"/>
        <w:jc w:val="both"/>
        <w:rPr>
          <w:rFonts w:ascii="Traditional Arabic" w:eastAsia="Simplified Arabic" w:hAnsi="Traditional Arabic" w:cs="Traditional Arabic"/>
          <w:sz w:val="32"/>
          <w:szCs w:val="32"/>
          <w:vertAlign w:val="superscript"/>
          <w:rtl/>
          <w:lang w:bidi="ar-DZ"/>
        </w:rPr>
      </w:pPr>
      <w:r w:rsidRPr="00B02E53">
        <w:rPr>
          <w:rFonts w:ascii="Traditional Arabic" w:eastAsia="Simplified Arabic" w:hAnsi="Traditional Arabic" w:cs="Traditional Arabic"/>
          <w:b/>
          <w:sz w:val="32"/>
          <w:szCs w:val="32"/>
        </w:rPr>
        <w:t>-</w:t>
      </w:r>
      <w:r w:rsidRPr="00B02E53">
        <w:rPr>
          <w:rFonts w:ascii="Traditional Arabic" w:eastAsia="Simplified Arabic" w:hAnsi="Traditional Arabic" w:cs="Traditional Arabic"/>
          <w:bCs/>
          <w:sz w:val="32"/>
          <w:szCs w:val="32"/>
        </w:rPr>
        <w:t>1</w:t>
      </w:r>
      <w:r w:rsidRPr="00B02E53">
        <w:rPr>
          <w:rFonts w:ascii="Traditional Arabic" w:eastAsia="Simplified Arabic" w:hAnsi="Traditional Arabic" w:cs="Traditional Arabic"/>
          <w:bCs/>
          <w:sz w:val="32"/>
          <w:szCs w:val="32"/>
          <w:rtl/>
        </w:rPr>
        <w:t xml:space="preserve"> تكوينها</w:t>
      </w:r>
      <w:r w:rsidRPr="00B02E53">
        <w:rPr>
          <w:rFonts w:ascii="Traditional Arabic" w:eastAsia="Simplified Arabic" w:hAnsi="Traditional Arabic" w:cs="Traditional Arabic"/>
          <w:b/>
          <w:sz w:val="32"/>
          <w:szCs w:val="32"/>
          <w:rtl/>
        </w:rPr>
        <w:t xml:space="preserve">: </w:t>
      </w:r>
      <w:r w:rsidRPr="00B02E53">
        <w:rPr>
          <w:rFonts w:ascii="Traditional Arabic" w:eastAsia="Simplified Arabic" w:hAnsi="Traditional Arabic" w:cs="Traditional Arabic"/>
          <w:sz w:val="32"/>
          <w:szCs w:val="32"/>
          <w:rtl/>
        </w:rPr>
        <w:t>تتكون هذه اللجنة من رئيس وستة</w:t>
      </w:r>
      <w:r w:rsidRPr="00B02E53">
        <w:rPr>
          <w:rFonts w:ascii="Traditional Arabic" w:eastAsia="Simplified Arabic" w:hAnsi="Traditional Arabic" w:cs="Traditional Arabic"/>
          <w:sz w:val="32"/>
          <w:szCs w:val="32"/>
        </w:rPr>
        <w:t>( 6)</w:t>
      </w:r>
      <w:r w:rsidRPr="00B02E53">
        <w:rPr>
          <w:rFonts w:ascii="Traditional Arabic" w:eastAsia="Simplified Arabic" w:hAnsi="Traditional Arabic" w:cs="Traditional Arabic"/>
          <w:sz w:val="32"/>
          <w:szCs w:val="32"/>
          <w:rtl/>
        </w:rPr>
        <w:t>أعضاء</w:t>
      </w:r>
      <w:r w:rsidRPr="00B02E53">
        <w:rPr>
          <w:rFonts w:ascii="Traditional Arabic" w:eastAsia="Simplified Arabic" w:hAnsi="Traditional Arabic" w:cs="Traditional Arabic"/>
          <w:sz w:val="32"/>
          <w:szCs w:val="32"/>
        </w:rPr>
        <w:t>.</w:t>
      </w:r>
    </w:p>
    <w:p w:rsidR="00B02E53" w:rsidRPr="00B02E53" w:rsidRDefault="00B02E53" w:rsidP="00B02E53">
      <w:pPr>
        <w:bidi/>
        <w:spacing w:after="0" w:line="240" w:lineRule="auto"/>
        <w:ind w:right="3" w:firstLine="1"/>
        <w:jc w:val="both"/>
        <w:rPr>
          <w:rFonts w:ascii="Traditional Arabic" w:eastAsia="Simplified Arabic" w:hAnsi="Traditional Arabic" w:cs="Traditional Arabic"/>
          <w:sz w:val="32"/>
          <w:szCs w:val="32"/>
        </w:rPr>
      </w:pPr>
      <w:r w:rsidRPr="00B02E53">
        <w:rPr>
          <w:rFonts w:ascii="Traditional Arabic" w:eastAsia="Simplified Arabic" w:hAnsi="Traditional Arabic" w:cs="Traditional Arabic"/>
          <w:bCs/>
          <w:sz w:val="32"/>
          <w:szCs w:val="32"/>
          <w:rtl/>
        </w:rPr>
        <w:t>أ- الرئيس</w:t>
      </w:r>
      <w:r w:rsidRPr="00B02E53">
        <w:rPr>
          <w:rFonts w:ascii="Traditional Arabic" w:eastAsia="Simplified Arabic" w:hAnsi="Traditional Arabic" w:cs="Traditional Arabic"/>
          <w:b/>
          <w:sz w:val="32"/>
          <w:szCs w:val="32"/>
          <w:rtl/>
        </w:rPr>
        <w:t xml:space="preserve">: </w:t>
      </w:r>
      <w:r w:rsidRPr="00B02E53">
        <w:rPr>
          <w:rFonts w:ascii="Traditional Arabic" w:eastAsia="Simplified Arabic" w:hAnsi="Traditional Arabic" w:cs="Traditional Arabic"/>
          <w:sz w:val="32"/>
          <w:szCs w:val="32"/>
          <w:rtl/>
        </w:rPr>
        <w:t>يعين الرئيس بموجب مرسوم تنفيذي يتخذ في مجلس الحكومة باقتراح من وزير</w:t>
      </w:r>
      <w:r w:rsidR="005672DF">
        <w:rPr>
          <w:rFonts w:ascii="Traditional Arabic" w:eastAsia="Simplified Arabic" w:hAnsi="Traditional Arabic" w:cs="Traditional Arabic"/>
          <w:sz w:val="32"/>
          <w:szCs w:val="32"/>
        </w:rPr>
        <w:t xml:space="preserve"> </w:t>
      </w:r>
      <w:r w:rsidRPr="00B02E53">
        <w:rPr>
          <w:rFonts w:ascii="Traditional Arabic" w:eastAsia="Simplified Arabic" w:hAnsi="Traditional Arabic" w:cs="Traditional Arabic"/>
          <w:sz w:val="32"/>
          <w:szCs w:val="32"/>
          <w:rtl/>
        </w:rPr>
        <w:t xml:space="preserve">المالية، لمدة نيابية تدوم أربع </w:t>
      </w:r>
      <w:r w:rsidRPr="00B02E53">
        <w:rPr>
          <w:rFonts w:ascii="Traditional Arabic" w:eastAsia="Simplified Arabic" w:hAnsi="Traditional Arabic" w:cs="Traditional Arabic"/>
          <w:sz w:val="32"/>
          <w:szCs w:val="32"/>
        </w:rPr>
        <w:t>(4)</w:t>
      </w:r>
      <w:r w:rsidRPr="00B02E53">
        <w:rPr>
          <w:rFonts w:ascii="Traditional Arabic" w:eastAsia="Simplified Arabic" w:hAnsi="Traditional Arabic" w:cs="Traditional Arabic"/>
          <w:sz w:val="32"/>
          <w:szCs w:val="32"/>
          <w:rtl/>
        </w:rPr>
        <w:t xml:space="preserve"> سنوات، يقوم بممارسة مهمته كامل الوقت، ولا يجوز له ممارسة مهن أخرى كالوظيفة الحكومية أو الوظيفة العمومية باستثناء أنشطة التعليم أو الإبداع الفني أو الفكري، وتنتهي مهامه بنفس الطريقة.</w:t>
      </w:r>
    </w:p>
    <w:p w:rsidR="00B02E53" w:rsidRPr="00B02E53" w:rsidRDefault="00B02E53" w:rsidP="00B02E53">
      <w:pPr>
        <w:bidi/>
        <w:spacing w:after="0" w:line="240" w:lineRule="auto"/>
        <w:ind w:left="140" w:right="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bCs/>
          <w:sz w:val="32"/>
          <w:szCs w:val="32"/>
          <w:rtl/>
        </w:rPr>
        <w:t>ب- الأعضاء الآخرون للجنة:</w:t>
      </w:r>
      <w:r w:rsidRPr="00B02E53">
        <w:rPr>
          <w:rFonts w:ascii="Traditional Arabic" w:eastAsia="Simplified Arabic" w:hAnsi="Traditional Arabic" w:cs="Traditional Arabic"/>
          <w:sz w:val="32"/>
          <w:szCs w:val="32"/>
          <w:rtl/>
        </w:rPr>
        <w:t>وهم أعضاء يعينون لمباشرة عملهم لنفس المدة أي أربع</w:t>
      </w:r>
      <w:r w:rsidRPr="00B02E53">
        <w:rPr>
          <w:rFonts w:ascii="Traditional Arabic" w:eastAsia="Simplified Arabic" w:hAnsi="Traditional Arabic" w:cs="Traditional Arabic"/>
          <w:sz w:val="32"/>
          <w:szCs w:val="32"/>
        </w:rPr>
        <w:t>(4)</w:t>
      </w:r>
      <w:r w:rsidRPr="00B02E53">
        <w:rPr>
          <w:rFonts w:ascii="Traditional Arabic" w:eastAsia="Simplified Arabic" w:hAnsi="Traditional Arabic" w:cs="Traditional Arabic"/>
          <w:sz w:val="32"/>
          <w:szCs w:val="32"/>
          <w:rtl/>
        </w:rPr>
        <w:t>سنوات حسب الشروط المحددة عن طريق التنظيم وتبعا للتوزيع الآتي:</w:t>
      </w:r>
    </w:p>
    <w:p w:rsidR="00B02E53" w:rsidRPr="00B02E53" w:rsidRDefault="00B02E53" w:rsidP="00B02E53">
      <w:pPr>
        <w:tabs>
          <w:tab w:val="left" w:pos="363"/>
        </w:tabs>
        <w:bidi/>
        <w:spacing w:after="0" w:line="240" w:lineRule="auto"/>
        <w:ind w:right="3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 قاضي يقترحه وزير العدل.</w:t>
      </w:r>
    </w:p>
    <w:p w:rsidR="00B02E53" w:rsidRPr="00B02E53" w:rsidRDefault="00B02E53" w:rsidP="00B02E53">
      <w:pPr>
        <w:numPr>
          <w:ilvl w:val="0"/>
          <w:numId w:val="6"/>
        </w:numPr>
        <w:tabs>
          <w:tab w:val="left" w:pos="263"/>
        </w:tabs>
        <w:bidi/>
        <w:spacing w:after="0" w:line="240" w:lineRule="auto"/>
        <w:ind w:right="263" w:hanging="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عضو يقترحه الوزير المكلف بالمالية.</w:t>
      </w:r>
    </w:p>
    <w:p w:rsidR="00B02E53" w:rsidRPr="00B02E53" w:rsidRDefault="00B02E53" w:rsidP="00B02E53">
      <w:pPr>
        <w:numPr>
          <w:ilvl w:val="0"/>
          <w:numId w:val="6"/>
        </w:numPr>
        <w:tabs>
          <w:tab w:val="left" w:pos="263"/>
        </w:tabs>
        <w:bidi/>
        <w:spacing w:after="0" w:line="240" w:lineRule="auto"/>
        <w:ind w:right="263" w:hanging="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أستاذ جامعي يقترحه وزير التعليم العالي</w:t>
      </w:r>
    </w:p>
    <w:p w:rsidR="00B02E53" w:rsidRPr="00B02E53" w:rsidRDefault="00B02E53" w:rsidP="00B02E53">
      <w:pPr>
        <w:numPr>
          <w:ilvl w:val="1"/>
          <w:numId w:val="6"/>
        </w:numPr>
        <w:tabs>
          <w:tab w:val="left" w:pos="363"/>
        </w:tabs>
        <w:bidi/>
        <w:spacing w:after="0" w:line="240" w:lineRule="auto"/>
        <w:ind w:right="363" w:hanging="265"/>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عضو يقترحه محافظ بنك الجزائر.</w:t>
      </w:r>
    </w:p>
    <w:p w:rsidR="00B02E53" w:rsidRPr="00B02E53" w:rsidRDefault="00B02E53" w:rsidP="00B02E53">
      <w:pPr>
        <w:numPr>
          <w:ilvl w:val="1"/>
          <w:numId w:val="6"/>
        </w:numPr>
        <w:tabs>
          <w:tab w:val="left" w:pos="378"/>
        </w:tabs>
        <w:bidi/>
        <w:spacing w:after="0" w:line="240" w:lineRule="auto"/>
        <w:ind w:right="363" w:hanging="265"/>
        <w:jc w:val="both"/>
        <w:rPr>
          <w:rFonts w:ascii="Traditional Arabic" w:eastAsia="Simplified Arabic" w:hAnsi="Traditional Arabic" w:cs="Traditional Arabic"/>
          <w:sz w:val="32"/>
          <w:szCs w:val="32"/>
        </w:rPr>
      </w:pPr>
      <w:r w:rsidRPr="00B02E53">
        <w:rPr>
          <w:rFonts w:ascii="Traditional Arabic" w:eastAsia="Simplified Arabic" w:hAnsi="Traditional Arabic" w:cs="Traditional Arabic"/>
          <w:sz w:val="32"/>
          <w:szCs w:val="32"/>
          <w:rtl/>
        </w:rPr>
        <w:t>عضو يختار من بين المسيرين للأشخاص المعنوية المصدرة للقيم المنقولة.</w:t>
      </w:r>
    </w:p>
    <w:p w:rsidR="00B02E53" w:rsidRPr="00B02E53" w:rsidRDefault="00B02E53" w:rsidP="00B02E53">
      <w:pPr>
        <w:numPr>
          <w:ilvl w:val="1"/>
          <w:numId w:val="6"/>
        </w:numPr>
        <w:tabs>
          <w:tab w:val="left" w:pos="378"/>
        </w:tabs>
        <w:bidi/>
        <w:spacing w:after="0" w:line="240" w:lineRule="auto"/>
        <w:ind w:right="363" w:hanging="265"/>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عضو يقترحه المصف الوطني للخبراء المحاسبين ومحافظي الحسابات والمحاسبين المعتمدين. يتم تعيينهم بقرار من الوزير المكلف بالمالية وتنتهي مهامهم بنفس الكيفية. وتجدر الإشارة إلى أن نصف أعضاء اللجنة يتجددون كل سنتين  على الأقل باستثناء الرئيس، وال يجوز لهم التعامل في القيم المنقولة للبورصة. ويسمح لهم في المقابل بمباشرة أنشطة تعليمية، فنية وإبداعية دون الوظيف العمومي أو العمل في السلك الحكومي.</w:t>
      </w:r>
    </w:p>
    <w:p w:rsidR="00B02E53" w:rsidRPr="00B02E53" w:rsidRDefault="00B02E53" w:rsidP="00B02E53">
      <w:pPr>
        <w:bidi/>
        <w:spacing w:after="0"/>
        <w:ind w:right="3"/>
        <w:jc w:val="both"/>
        <w:rPr>
          <w:rFonts w:ascii="Traditional Arabic" w:eastAsia="Simplified Arabic" w:hAnsi="Traditional Arabic" w:cs="Traditional Arabic"/>
          <w:b/>
          <w:sz w:val="32"/>
          <w:szCs w:val="32"/>
          <w:rtl/>
        </w:rPr>
      </w:pPr>
      <w:r w:rsidRPr="00B02E53">
        <w:rPr>
          <w:rFonts w:ascii="Traditional Arabic" w:eastAsia="Simplified Arabic" w:hAnsi="Traditional Arabic" w:cs="Traditional Arabic"/>
          <w:b/>
          <w:sz w:val="32"/>
          <w:szCs w:val="32"/>
        </w:rPr>
        <w:t>-2</w:t>
      </w:r>
      <w:r w:rsidRPr="00B02E53">
        <w:rPr>
          <w:rFonts w:ascii="Traditional Arabic" w:eastAsia="Simplified Arabic" w:hAnsi="Traditional Arabic" w:cs="Traditional Arabic"/>
          <w:bCs/>
          <w:sz w:val="32"/>
          <w:szCs w:val="32"/>
          <w:rtl/>
        </w:rPr>
        <w:t xml:space="preserve"> مهام اللجنة:</w:t>
      </w:r>
    </w:p>
    <w:p w:rsidR="00B02E53" w:rsidRPr="00B02E53" w:rsidRDefault="00B02E53" w:rsidP="00B02E53">
      <w:pPr>
        <w:bidi/>
        <w:spacing w:after="0"/>
        <w:ind w:right="3" w:firstLine="721"/>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tl/>
        </w:rPr>
        <w:t xml:space="preserve">حسب المادة </w:t>
      </w:r>
      <w:r w:rsidRPr="00B02E53">
        <w:rPr>
          <w:rFonts w:ascii="Traditional Arabic" w:eastAsia="Simplified Arabic" w:hAnsi="Traditional Arabic" w:cs="Traditional Arabic"/>
          <w:sz w:val="32"/>
          <w:szCs w:val="32"/>
        </w:rPr>
        <w:t>30</w:t>
      </w:r>
      <w:r w:rsidRPr="00B02E53">
        <w:rPr>
          <w:rFonts w:ascii="Traditional Arabic" w:eastAsia="Simplified Arabic" w:hAnsi="Traditional Arabic" w:cs="Traditional Arabic"/>
          <w:sz w:val="32"/>
          <w:szCs w:val="32"/>
          <w:rtl/>
        </w:rPr>
        <w:t xml:space="preserve"> من المرسوم التشريعي </w:t>
      </w:r>
      <w:r w:rsidRPr="00B02E53">
        <w:rPr>
          <w:rFonts w:ascii="Traditional Arabic" w:eastAsia="Simplified Arabic" w:hAnsi="Traditional Arabic" w:cs="Traditional Arabic"/>
          <w:sz w:val="32"/>
          <w:szCs w:val="32"/>
        </w:rPr>
        <w:t>10/93</w:t>
      </w:r>
      <w:r w:rsidRPr="00B02E53">
        <w:rPr>
          <w:rFonts w:ascii="Traditional Arabic" w:eastAsia="Simplified Arabic" w:hAnsi="Traditional Arabic" w:cs="Traditional Arabic"/>
          <w:sz w:val="32"/>
          <w:szCs w:val="32"/>
          <w:rtl/>
        </w:rPr>
        <w:t xml:space="preserve"> المعدلة بالمادة </w:t>
      </w:r>
      <w:r w:rsidRPr="00B02E53">
        <w:rPr>
          <w:rFonts w:ascii="Traditional Arabic" w:eastAsia="Simplified Arabic" w:hAnsi="Traditional Arabic" w:cs="Traditional Arabic"/>
          <w:sz w:val="32"/>
          <w:szCs w:val="32"/>
        </w:rPr>
        <w:t>14</w:t>
      </w:r>
      <w:r w:rsidRPr="00B02E53">
        <w:rPr>
          <w:rFonts w:ascii="Traditional Arabic" w:eastAsia="Simplified Arabic" w:hAnsi="Traditional Arabic" w:cs="Traditional Arabic"/>
          <w:sz w:val="32"/>
          <w:szCs w:val="32"/>
          <w:rtl/>
        </w:rPr>
        <w:t xml:space="preserve"> من القانون </w:t>
      </w:r>
      <w:r w:rsidRPr="00B02E53">
        <w:rPr>
          <w:rFonts w:ascii="Traditional Arabic" w:eastAsia="Simplified Arabic" w:hAnsi="Traditional Arabic" w:cs="Traditional Arabic"/>
          <w:sz w:val="32"/>
          <w:szCs w:val="32"/>
        </w:rPr>
        <w:t>04/03</w:t>
      </w:r>
      <w:r w:rsidRPr="00B02E53">
        <w:rPr>
          <w:rFonts w:ascii="Traditional Arabic" w:eastAsia="Simplified Arabic" w:hAnsi="Traditional Arabic" w:cs="Traditional Arabic"/>
          <w:sz w:val="32"/>
          <w:szCs w:val="32"/>
          <w:rtl/>
        </w:rPr>
        <w:t>، فان لجنة تنظيم عمليات البورصة ومراقبتها تتولى مهمة تنظيم سوق القيم ومراقبتها وبالسهر خاصة على :</w:t>
      </w:r>
    </w:p>
    <w:p w:rsidR="00B02E53" w:rsidRPr="00B02E53" w:rsidRDefault="00B02E53" w:rsidP="00B02E53">
      <w:pPr>
        <w:tabs>
          <w:tab w:val="left" w:pos="263"/>
        </w:tabs>
        <w:bidi/>
        <w:spacing w:after="0" w:line="240" w:lineRule="auto"/>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Pr>
        <w:lastRenderedPageBreak/>
        <w:t>-</w:t>
      </w:r>
      <w:r w:rsidRPr="00B02E53">
        <w:rPr>
          <w:rFonts w:ascii="Traditional Arabic" w:eastAsia="Simplified Arabic" w:hAnsi="Traditional Arabic" w:cs="Traditional Arabic"/>
          <w:sz w:val="32"/>
          <w:szCs w:val="32"/>
        </w:rPr>
        <w:tab/>
      </w:r>
      <w:r w:rsidRPr="00B02E53">
        <w:rPr>
          <w:rFonts w:ascii="Traditional Arabic" w:eastAsia="Simplified Arabic" w:hAnsi="Traditional Arabic" w:cs="Traditional Arabic"/>
          <w:sz w:val="32"/>
          <w:szCs w:val="32"/>
          <w:rtl/>
        </w:rPr>
        <w:t>حماية الادخار المستثمر في القيم المنقولة او المنتجات المالية الأخرى التي تتم في اطار اللجوء العلني للادخار، وفي هذا الاطار تقوم اللجنة بالتأشير على المذكرات الإعلامية التي تعدها كل مؤسسة تلجا علنا للادخار بمناسبة اصدار القيم المنقولة وذلك في اطار المراقبة القبلية. كما تقوم زيادة على ذلك وفي اطار المراقبة البعدية بالرقابة على الشركات المقبولة في جدول التسعيرة وتنصب على المنشورات القانونية والكشوف المالية والتقارير السنوية</w:t>
      </w:r>
      <w:r w:rsidRPr="00B02E53">
        <w:rPr>
          <w:rFonts w:ascii="Traditional Arabic" w:eastAsia="Simplified Arabic" w:hAnsi="Traditional Arabic" w:cs="Traditional Arabic"/>
          <w:sz w:val="32"/>
          <w:szCs w:val="32"/>
        </w:rPr>
        <w:t>.</w:t>
      </w:r>
      <w:r w:rsidRPr="00B02E53">
        <w:rPr>
          <w:rFonts w:ascii="Traditional Arabic" w:eastAsia="Simplified Arabic" w:hAnsi="Traditional Arabic" w:cs="Traditional Arabic"/>
          <w:sz w:val="32"/>
          <w:szCs w:val="32"/>
          <w:rtl/>
        </w:rPr>
        <w:t xml:space="preserve"> وفي هذا الاطار لا تخضع لرقابة اللجنة المنتجات المالية المتداولة في السوق والتي هي تحت سلطة بنك الجزائر</w:t>
      </w:r>
      <w:r w:rsidRPr="00B02E53">
        <w:rPr>
          <w:rFonts w:ascii="Traditional Arabic" w:eastAsia="Simplified Arabic" w:hAnsi="Traditional Arabic" w:cs="Traditional Arabic"/>
          <w:sz w:val="32"/>
          <w:szCs w:val="32"/>
        </w:rPr>
        <w:t>.</w:t>
      </w:r>
    </w:p>
    <w:p w:rsidR="00B02E53" w:rsidRPr="00B02E53" w:rsidRDefault="00B02E53" w:rsidP="00B02E53">
      <w:p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Pr>
        <w:t>-</w:t>
      </w:r>
      <w:r w:rsidRPr="00B02E53">
        <w:rPr>
          <w:rFonts w:ascii="Traditional Arabic" w:eastAsia="Simplified Arabic" w:hAnsi="Traditional Arabic" w:cs="Traditional Arabic"/>
          <w:sz w:val="32"/>
          <w:szCs w:val="32"/>
        </w:rPr>
        <w:tab/>
      </w:r>
      <w:r w:rsidRPr="00B02E53">
        <w:rPr>
          <w:rFonts w:ascii="Traditional Arabic" w:eastAsia="Simplified Arabic" w:hAnsi="Traditional Arabic" w:cs="Traditional Arabic"/>
          <w:sz w:val="32"/>
          <w:szCs w:val="32"/>
          <w:rtl/>
        </w:rPr>
        <w:t>السير الحسن لسوق القيم المنقولة وشفافيتها، حيث تهدف من خلال مراقبة السوق أساسا الى ضمان نزاهة سوق القيم المنقولة وأمنها من خلال مراقبة نشاط الوسطاء في عمليات البورصة وماسكي الحسابات وشركة تسيير بورصة القيم، والمؤتمن المركزي على السندات، وهيئات التوظيف الجماعي للقيم المنقولة، حيث تسمح لها هذه الرقابة من التأكد مما يلي</w:t>
      </w:r>
      <w:r w:rsidRPr="00B02E53">
        <w:rPr>
          <w:rFonts w:ascii="Traditional Arabic" w:eastAsia="Simplified Arabic" w:hAnsi="Traditional Arabic" w:cs="Traditional Arabic"/>
          <w:sz w:val="32"/>
          <w:szCs w:val="32"/>
        </w:rPr>
        <w:t>:</w:t>
      </w:r>
    </w:p>
    <w:p w:rsidR="00B02E53" w:rsidRPr="00B02E53" w:rsidRDefault="00B02E53" w:rsidP="00B02E53">
      <w:p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Pr>
        <w:t>*</w:t>
      </w:r>
      <w:r w:rsidRPr="00B02E53">
        <w:rPr>
          <w:rFonts w:ascii="Traditional Arabic" w:eastAsia="Simplified Arabic" w:hAnsi="Traditional Arabic" w:cs="Traditional Arabic"/>
          <w:sz w:val="32"/>
          <w:szCs w:val="32"/>
        </w:rPr>
        <w:tab/>
      </w:r>
      <w:r w:rsidRPr="00B02E53">
        <w:rPr>
          <w:rFonts w:ascii="Traditional Arabic" w:eastAsia="Simplified Arabic" w:hAnsi="Traditional Arabic" w:cs="Traditional Arabic"/>
          <w:sz w:val="32"/>
          <w:szCs w:val="32"/>
          <w:rtl/>
        </w:rPr>
        <w:t>مدى احترام الوسطاء في عمليات البورصة للقواعد الرامية الى حماية السوق من كل سلوك تدليسي او غير منصف</w:t>
      </w:r>
      <w:r w:rsidRPr="00B02E53">
        <w:rPr>
          <w:rFonts w:ascii="Traditional Arabic" w:eastAsia="Simplified Arabic" w:hAnsi="Traditional Arabic" w:cs="Traditional Arabic"/>
          <w:sz w:val="32"/>
          <w:szCs w:val="32"/>
        </w:rPr>
        <w:t>.</w:t>
      </w:r>
    </w:p>
    <w:p w:rsidR="00B02E53" w:rsidRPr="00B02E53" w:rsidRDefault="00B02E53" w:rsidP="00B02E53">
      <w:p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Pr>
        <w:t>*</w:t>
      </w:r>
      <w:r w:rsidRPr="00B02E53">
        <w:rPr>
          <w:rFonts w:ascii="Traditional Arabic" w:eastAsia="Simplified Arabic" w:hAnsi="Traditional Arabic" w:cs="Traditional Arabic"/>
          <w:sz w:val="32"/>
          <w:szCs w:val="32"/>
        </w:rPr>
        <w:tab/>
      </w:r>
      <w:r w:rsidRPr="00B02E53">
        <w:rPr>
          <w:rFonts w:ascii="Traditional Arabic" w:eastAsia="Simplified Arabic" w:hAnsi="Traditional Arabic" w:cs="Traditional Arabic"/>
          <w:sz w:val="32"/>
          <w:szCs w:val="32"/>
          <w:rtl/>
        </w:rPr>
        <w:t>سير السوق حسب القواعد التضمن الشفافية وحماية المستثمر</w:t>
      </w:r>
      <w:r w:rsidRPr="00B02E53">
        <w:rPr>
          <w:rFonts w:ascii="Traditional Arabic" w:eastAsia="Simplified Arabic" w:hAnsi="Traditional Arabic" w:cs="Traditional Arabic"/>
          <w:sz w:val="32"/>
          <w:szCs w:val="32"/>
        </w:rPr>
        <w:t>.</w:t>
      </w:r>
    </w:p>
    <w:p w:rsidR="00B02E53" w:rsidRPr="00B02E53" w:rsidRDefault="00B02E53" w:rsidP="00B02E53">
      <w:pPr>
        <w:tabs>
          <w:tab w:val="left" w:pos="263"/>
        </w:tabs>
        <w:bidi/>
        <w:spacing w:after="0" w:line="240" w:lineRule="auto"/>
        <w:ind w:right="263"/>
        <w:jc w:val="both"/>
        <w:rPr>
          <w:rFonts w:ascii="Traditional Arabic" w:eastAsia="Simplified Arabic" w:hAnsi="Traditional Arabic" w:cs="Traditional Arabic"/>
          <w:sz w:val="32"/>
          <w:szCs w:val="32"/>
          <w:rtl/>
        </w:rPr>
      </w:pPr>
      <w:r w:rsidRPr="00B02E53">
        <w:rPr>
          <w:rFonts w:ascii="Traditional Arabic" w:eastAsia="Simplified Arabic" w:hAnsi="Traditional Arabic" w:cs="Traditional Arabic"/>
          <w:sz w:val="32"/>
          <w:szCs w:val="32"/>
        </w:rPr>
        <w:t>*</w:t>
      </w:r>
      <w:r w:rsidRPr="00B02E53">
        <w:rPr>
          <w:rFonts w:ascii="Traditional Arabic" w:eastAsia="Simplified Arabic" w:hAnsi="Traditional Arabic" w:cs="Traditional Arabic"/>
          <w:sz w:val="32"/>
          <w:szCs w:val="32"/>
        </w:rPr>
        <w:tab/>
      </w:r>
      <w:r w:rsidRPr="00B02E53">
        <w:rPr>
          <w:rFonts w:ascii="Traditional Arabic" w:eastAsia="Simplified Arabic" w:hAnsi="Traditional Arabic" w:cs="Traditional Arabic"/>
          <w:sz w:val="32"/>
          <w:szCs w:val="32"/>
          <w:rtl/>
        </w:rPr>
        <w:t>القيام بإدارة السندات وتسييرها وفقا للأحكام القانونية والتنظيمية التي تحكمها</w:t>
      </w:r>
      <w:r w:rsidRPr="00B02E53">
        <w:rPr>
          <w:rFonts w:ascii="Traditional Arabic" w:eastAsia="Simplified Arabic" w:hAnsi="Traditional Arabic" w:cs="Traditional Arabic"/>
          <w:sz w:val="32"/>
          <w:szCs w:val="32"/>
        </w:rPr>
        <w:t>.</w:t>
      </w:r>
    </w:p>
    <w:p w:rsidR="00B02E53" w:rsidRPr="00B02E53" w:rsidRDefault="00B02E53" w:rsidP="00B02E53">
      <w:pPr>
        <w:bidi/>
        <w:spacing w:after="0"/>
        <w:jc w:val="both"/>
        <w:rPr>
          <w:rFonts w:ascii="Traditional Arabic" w:hAnsi="Traditional Arabic" w:cs="Traditional Arabic"/>
          <w:sz w:val="32"/>
          <w:szCs w:val="32"/>
        </w:rPr>
      </w:pPr>
    </w:p>
    <w:p w:rsidR="0099388E" w:rsidRPr="00B02E53" w:rsidRDefault="0099388E" w:rsidP="00B02E53">
      <w:pPr>
        <w:bidi/>
        <w:spacing w:after="0"/>
        <w:jc w:val="both"/>
        <w:rPr>
          <w:rFonts w:ascii="Traditional Arabic" w:hAnsi="Traditional Arabic" w:cs="Traditional Arabic"/>
          <w:sz w:val="32"/>
          <w:szCs w:val="32"/>
        </w:rPr>
      </w:pPr>
    </w:p>
    <w:sectPr w:rsidR="0099388E" w:rsidRPr="00B02E53"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E7" w:rsidRDefault="00FB3AE7" w:rsidP="003C4B4A">
      <w:pPr>
        <w:spacing w:after="0" w:line="240" w:lineRule="auto"/>
      </w:pPr>
      <w:r>
        <w:separator/>
      </w:r>
    </w:p>
  </w:endnote>
  <w:endnote w:type="continuationSeparator" w:id="1">
    <w:p w:rsidR="00FB3AE7" w:rsidRDefault="00FB3AE7" w:rsidP="003C4B4A">
      <w:pPr>
        <w:spacing w:after="0" w:line="240" w:lineRule="auto"/>
      </w:pPr>
      <w:r>
        <w:continuationSeparator/>
      </w:r>
    </w:p>
  </w:endnote>
  <w:endnote w:id="2">
    <w:p w:rsidR="005672DF" w:rsidRDefault="005672DF" w:rsidP="005672DF">
      <w:pPr>
        <w:tabs>
          <w:tab w:val="left" w:pos="1510"/>
          <w:tab w:val="center" w:pos="4321"/>
        </w:tabs>
        <w:bidi/>
        <w:spacing w:after="0" w:line="240" w:lineRule="auto"/>
        <w:ind w:left="-2" w:right="426"/>
        <w:rPr>
          <w:rFonts w:ascii="Traditional Arabic" w:eastAsia="Traditional Arabic" w:hAnsi="Traditional Arabic" w:cs="Traditional Arabic"/>
          <w:b/>
          <w:bCs/>
          <w:sz w:val="32"/>
          <w:szCs w:val="32"/>
        </w:rPr>
      </w:pPr>
      <w:r>
        <w:rPr>
          <w:rStyle w:val="Appeldenotedefin"/>
        </w:rPr>
        <w:endnoteRef/>
      </w:r>
      <w:r>
        <w:rPr>
          <w:rFonts w:ascii="Traditional Arabic" w:hAnsi="Traditional Arabic" w:cs="Traditional Arabic"/>
          <w:b/>
          <w:bCs/>
          <w:sz w:val="32"/>
          <w:szCs w:val="32"/>
          <w:rtl/>
          <w:lang w:bidi="ar-DZ"/>
        </w:rPr>
        <w:t xml:space="preserve">- مطبوعة : د/بن جمعة أمينة، </w:t>
      </w:r>
      <w:r>
        <w:rPr>
          <w:rFonts w:ascii="Traditional Arabic" w:eastAsia="Traditional Arabic" w:hAnsi="Traditional Arabic" w:cs="Traditional Arabic"/>
          <w:b/>
          <w:bCs/>
          <w:sz w:val="32"/>
          <w:szCs w:val="32"/>
          <w:rtl/>
        </w:rPr>
        <w:t>جامعـة</w:t>
      </w:r>
      <w:r>
        <w:rPr>
          <w:rFonts w:ascii="Traditional Arabic" w:eastAsia="Traditional Arabic" w:hAnsi="Traditional Arabic" w:cs="Traditional Arabic"/>
          <w:b/>
          <w:bCs/>
          <w:sz w:val="32"/>
          <w:szCs w:val="32"/>
        </w:rPr>
        <w:t xml:space="preserve"> </w:t>
      </w:r>
      <w:r>
        <w:rPr>
          <w:rFonts w:ascii="Traditional Arabic" w:eastAsia="Traditional Arabic" w:hAnsi="Traditional Arabic" w:cs="Traditional Arabic"/>
          <w:b/>
          <w:bCs/>
          <w:sz w:val="32"/>
          <w:szCs w:val="32"/>
          <w:rtl/>
        </w:rPr>
        <w:t>عباس</w:t>
      </w:r>
      <w:r>
        <w:rPr>
          <w:rFonts w:ascii="Traditional Arabic" w:eastAsia="Traditional Arabic" w:hAnsi="Traditional Arabic" w:cs="Traditional Arabic"/>
          <w:b/>
          <w:bCs/>
          <w:sz w:val="32"/>
          <w:szCs w:val="32"/>
        </w:rPr>
        <w:t xml:space="preserve"> </w:t>
      </w:r>
      <w:r>
        <w:rPr>
          <w:rFonts w:ascii="Traditional Arabic" w:eastAsia="Traditional Arabic" w:hAnsi="Traditional Arabic" w:cs="Traditional Arabic"/>
          <w:b/>
          <w:bCs/>
          <w:sz w:val="32"/>
          <w:szCs w:val="32"/>
          <w:rtl/>
        </w:rPr>
        <w:t>لغرور</w:t>
      </w:r>
      <w:r>
        <w:rPr>
          <w:rFonts w:ascii="Traditional Arabic" w:eastAsia="Traditional Arabic" w:hAnsi="Traditional Arabic" w:cs="Traditional Arabic"/>
          <w:b/>
          <w:bCs/>
          <w:sz w:val="32"/>
          <w:szCs w:val="32"/>
        </w:rPr>
        <w:t xml:space="preserve"> </w:t>
      </w:r>
      <w:r>
        <w:rPr>
          <w:rFonts w:ascii="Traditional Arabic" w:eastAsia="Traditional Arabic" w:hAnsi="Traditional Arabic" w:cs="Traditional Arabic"/>
          <w:b/>
          <w:bCs/>
          <w:sz w:val="32"/>
          <w:szCs w:val="32"/>
          <w:rtl/>
        </w:rPr>
        <w:t>خنشلة</w:t>
      </w:r>
    </w:p>
    <w:p w:rsidR="005672DF" w:rsidRPr="00AB245B" w:rsidRDefault="005672DF" w:rsidP="005672DF">
      <w:pPr>
        <w:pStyle w:val="Notedefin"/>
        <w:bidi/>
        <w:rPr>
          <w:rtl/>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E7" w:rsidRDefault="00FB3AE7" w:rsidP="003C4B4A">
      <w:pPr>
        <w:spacing w:after="0" w:line="240" w:lineRule="auto"/>
      </w:pPr>
      <w:r>
        <w:separator/>
      </w:r>
    </w:p>
  </w:footnote>
  <w:footnote w:type="continuationSeparator" w:id="1">
    <w:p w:rsidR="00FB3AE7" w:rsidRDefault="00FB3AE7" w:rsidP="003C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EE6B71"/>
    <w:rsid w:val="000541E8"/>
    <w:rsid w:val="000C39F9"/>
    <w:rsid w:val="001100E9"/>
    <w:rsid w:val="00187691"/>
    <w:rsid w:val="00213D0A"/>
    <w:rsid w:val="002B28FF"/>
    <w:rsid w:val="003922AF"/>
    <w:rsid w:val="00396121"/>
    <w:rsid w:val="003C4B4A"/>
    <w:rsid w:val="004F6A2F"/>
    <w:rsid w:val="005672DF"/>
    <w:rsid w:val="005C630C"/>
    <w:rsid w:val="00902403"/>
    <w:rsid w:val="009202AD"/>
    <w:rsid w:val="00941AA6"/>
    <w:rsid w:val="00966EF0"/>
    <w:rsid w:val="0099388E"/>
    <w:rsid w:val="00AB245B"/>
    <w:rsid w:val="00B02E53"/>
    <w:rsid w:val="00B808E1"/>
    <w:rsid w:val="00BF7869"/>
    <w:rsid w:val="00CC2600"/>
    <w:rsid w:val="00E129B0"/>
    <w:rsid w:val="00E24557"/>
    <w:rsid w:val="00E7284C"/>
    <w:rsid w:val="00EC24F5"/>
    <w:rsid w:val="00ED7B17"/>
    <w:rsid w:val="00EE5388"/>
    <w:rsid w:val="00EE6B71"/>
    <w:rsid w:val="00FB3A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r="http://schemas.openxmlformats.org/officeDocument/2006/relationships" xmlns:w="http://schemas.openxmlformats.org/wordprocessingml/2006/main">
  <w:divs>
    <w:div w:id="16869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0DEC-E666-4152-B63B-EB8729F1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Hamza</cp:lastModifiedBy>
  <cp:revision>5</cp:revision>
  <dcterms:created xsi:type="dcterms:W3CDTF">2022-04-23T22:10:00Z</dcterms:created>
  <dcterms:modified xsi:type="dcterms:W3CDTF">2023-03-01T07:57:00Z</dcterms:modified>
</cp:coreProperties>
</file>