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703" w:rsidRPr="001A08CA" w:rsidRDefault="00A63703" w:rsidP="001A08CA">
      <w:pPr>
        <w:jc w:val="center"/>
        <w:rPr>
          <w:rFonts w:asciiTheme="majorBidi" w:hAnsiTheme="majorBidi" w:cstheme="majorBidi"/>
          <w:b/>
          <w:bCs/>
          <w:sz w:val="28"/>
          <w:szCs w:val="28"/>
          <w:shd w:val="clear" w:color="auto" w:fill="FFFFFF"/>
        </w:rPr>
      </w:pPr>
      <w:r w:rsidRPr="001A08CA">
        <w:rPr>
          <w:rFonts w:asciiTheme="majorBidi" w:hAnsiTheme="majorBidi" w:cstheme="majorBidi"/>
          <w:b/>
          <w:bCs/>
          <w:sz w:val="28"/>
          <w:szCs w:val="28"/>
          <w:shd w:val="clear" w:color="auto" w:fill="FFFFFF"/>
        </w:rPr>
        <w:t xml:space="preserve">COURS N° </w:t>
      </w:r>
      <w:r w:rsidR="001A08CA" w:rsidRPr="001A08CA">
        <w:rPr>
          <w:rFonts w:asciiTheme="majorBidi" w:hAnsiTheme="majorBidi" w:cstheme="majorBidi"/>
          <w:b/>
          <w:bCs/>
          <w:sz w:val="28"/>
          <w:szCs w:val="28"/>
          <w:shd w:val="clear" w:color="auto" w:fill="FFFFFF"/>
        </w:rPr>
        <w:t>09</w:t>
      </w:r>
      <w:r w:rsidRPr="001A08CA">
        <w:rPr>
          <w:rFonts w:asciiTheme="majorBidi" w:hAnsiTheme="majorBidi" w:cstheme="majorBidi"/>
          <w:b/>
          <w:bCs/>
          <w:sz w:val="28"/>
          <w:szCs w:val="28"/>
          <w:shd w:val="clear" w:color="auto" w:fill="FFFFFF"/>
        </w:rPr>
        <w:t> : Communauté Internationale</w:t>
      </w:r>
    </w:p>
    <w:p w:rsidR="00397ED7" w:rsidRPr="00AE36EC" w:rsidRDefault="00397ED7" w:rsidP="00397ED7">
      <w:pPr>
        <w:jc w:val="both"/>
        <w:rPr>
          <w:rFonts w:asciiTheme="majorBidi" w:hAnsiTheme="majorBidi" w:cstheme="majorBidi"/>
          <w:b/>
          <w:bCs/>
          <w:sz w:val="28"/>
          <w:szCs w:val="28"/>
        </w:rPr>
      </w:pPr>
      <w:r w:rsidRPr="00397ED7">
        <w:rPr>
          <w:rFonts w:asciiTheme="majorBidi" w:hAnsiTheme="majorBidi" w:cstheme="majorBidi"/>
          <w:b/>
          <w:bCs/>
          <w:sz w:val="24"/>
          <w:szCs w:val="24"/>
        </w:rPr>
        <w:t>1</w:t>
      </w:r>
      <w:r w:rsidRPr="00AE36EC">
        <w:rPr>
          <w:rFonts w:asciiTheme="majorBidi" w:hAnsiTheme="majorBidi" w:cstheme="majorBidi"/>
          <w:b/>
          <w:bCs/>
          <w:sz w:val="28"/>
          <w:szCs w:val="28"/>
        </w:rPr>
        <w:t>- Définition de la communauté internationale</w:t>
      </w:r>
    </w:p>
    <w:p w:rsidR="00194537" w:rsidRPr="00AE36EC" w:rsidRDefault="003F386A" w:rsidP="003F386A">
      <w:pPr>
        <w:ind w:firstLine="567"/>
        <w:jc w:val="both"/>
        <w:rPr>
          <w:rFonts w:asciiTheme="majorBidi" w:hAnsiTheme="majorBidi" w:cstheme="majorBidi"/>
          <w:sz w:val="28"/>
          <w:szCs w:val="28"/>
          <w:shd w:val="clear" w:color="auto" w:fill="FFFFFF"/>
        </w:rPr>
      </w:pPr>
      <w:r w:rsidRPr="00AE36EC">
        <w:rPr>
          <w:rFonts w:asciiTheme="majorBidi" w:hAnsiTheme="majorBidi" w:cstheme="majorBidi"/>
          <w:sz w:val="28"/>
          <w:szCs w:val="28"/>
        </w:rPr>
        <w:t xml:space="preserve">Le concept communauté internationale </w:t>
      </w:r>
      <w:r w:rsidR="00CE5606">
        <w:rPr>
          <w:rFonts w:asciiTheme="majorBidi" w:hAnsiTheme="majorBidi" w:cstheme="majorBidi"/>
          <w:sz w:val="28"/>
          <w:szCs w:val="28"/>
        </w:rPr>
        <w:t>« </w:t>
      </w:r>
      <w:r w:rsidRPr="00AE36EC">
        <w:rPr>
          <w:rFonts w:asciiTheme="majorBidi" w:hAnsiTheme="majorBidi" w:cstheme="majorBidi"/>
          <w:sz w:val="28"/>
          <w:szCs w:val="28"/>
        </w:rPr>
        <w:t>est apparu au début du XXe siècle.</w:t>
      </w:r>
      <w:r w:rsidRPr="00AE36EC">
        <w:rPr>
          <w:rFonts w:asciiTheme="majorBidi" w:hAnsiTheme="majorBidi" w:cstheme="majorBidi"/>
          <w:sz w:val="28"/>
          <w:szCs w:val="28"/>
          <w:shd w:val="clear" w:color="auto" w:fill="FFFFFF"/>
        </w:rPr>
        <w:t xml:space="preserve"> </w:t>
      </w:r>
      <w:r w:rsidR="00A63703" w:rsidRPr="00AE36EC">
        <w:rPr>
          <w:rFonts w:asciiTheme="majorBidi" w:hAnsiTheme="majorBidi" w:cstheme="majorBidi"/>
          <w:sz w:val="28"/>
          <w:szCs w:val="28"/>
          <w:shd w:val="clear" w:color="auto" w:fill="FFFFFF"/>
        </w:rPr>
        <w:t>Le recours à la notion de « communauté internationale » s’est imposé dans la doctrine contemporaine comme instrument d’analyse des problématiques d’ensemble et des facteurs d’évolution de l’ordre juridique international</w:t>
      </w:r>
      <w:r w:rsidR="00CE5606">
        <w:rPr>
          <w:rFonts w:asciiTheme="majorBidi" w:hAnsiTheme="majorBidi" w:cstheme="majorBidi"/>
          <w:sz w:val="28"/>
          <w:szCs w:val="28"/>
          <w:shd w:val="clear" w:color="auto" w:fill="FFFFFF"/>
        </w:rPr>
        <w:t> </w:t>
      </w:r>
      <w:proofErr w:type="gramStart"/>
      <w:r w:rsidR="00CE5606">
        <w:rPr>
          <w:rFonts w:asciiTheme="majorBidi" w:hAnsiTheme="majorBidi" w:cstheme="majorBidi"/>
          <w:sz w:val="28"/>
          <w:szCs w:val="28"/>
          <w:shd w:val="clear" w:color="auto" w:fill="FFFFFF"/>
        </w:rPr>
        <w:t>»</w:t>
      </w:r>
      <w:bookmarkStart w:id="0" w:name="_GoBack"/>
      <w:bookmarkEnd w:id="0"/>
      <w:r w:rsidR="00827EA2" w:rsidRPr="00AE36EC">
        <w:rPr>
          <w:rFonts w:asciiTheme="majorBidi" w:hAnsiTheme="majorBidi" w:cstheme="majorBidi"/>
          <w:sz w:val="28"/>
          <w:szCs w:val="28"/>
          <w:shd w:val="clear" w:color="auto" w:fill="FFFFFF"/>
          <w:vertAlign w:val="superscript"/>
        </w:rPr>
        <w:t>(</w:t>
      </w:r>
      <w:proofErr w:type="gramEnd"/>
      <w:r w:rsidR="00A63703" w:rsidRPr="00AE36EC">
        <w:rPr>
          <w:rStyle w:val="Appelnotedebasdep"/>
          <w:rFonts w:asciiTheme="majorBidi" w:hAnsiTheme="majorBidi" w:cstheme="majorBidi"/>
          <w:sz w:val="28"/>
          <w:szCs w:val="28"/>
          <w:shd w:val="clear" w:color="auto" w:fill="FFFFFF"/>
        </w:rPr>
        <w:footnoteReference w:id="1"/>
      </w:r>
      <w:r w:rsidR="00827EA2" w:rsidRPr="00AE36EC">
        <w:rPr>
          <w:rFonts w:asciiTheme="majorBidi" w:hAnsiTheme="majorBidi" w:cstheme="majorBidi"/>
          <w:sz w:val="28"/>
          <w:szCs w:val="28"/>
          <w:shd w:val="clear" w:color="auto" w:fill="FFFFFF"/>
          <w:vertAlign w:val="superscript"/>
        </w:rPr>
        <w:t>)</w:t>
      </w:r>
      <w:r w:rsidR="00A63703" w:rsidRPr="00AE36EC">
        <w:rPr>
          <w:rFonts w:asciiTheme="majorBidi" w:hAnsiTheme="majorBidi" w:cstheme="majorBidi"/>
          <w:sz w:val="28"/>
          <w:szCs w:val="28"/>
          <w:shd w:val="clear" w:color="auto" w:fill="FFFFFF"/>
        </w:rPr>
        <w:t>. </w:t>
      </w:r>
    </w:p>
    <w:p w:rsidR="00952C1C" w:rsidRPr="00AE36EC" w:rsidRDefault="00952C1C" w:rsidP="003F386A">
      <w:pPr>
        <w:ind w:firstLine="567"/>
        <w:jc w:val="both"/>
        <w:rPr>
          <w:rFonts w:asciiTheme="majorBidi" w:hAnsiTheme="majorBidi" w:cstheme="majorBidi"/>
          <w:sz w:val="28"/>
          <w:szCs w:val="28"/>
          <w:shd w:val="clear" w:color="auto" w:fill="FFFFFF"/>
        </w:rPr>
      </w:pPr>
      <w:r w:rsidRPr="00AE36EC">
        <w:rPr>
          <w:rFonts w:asciiTheme="majorBidi" w:hAnsiTheme="majorBidi" w:cstheme="majorBidi"/>
          <w:sz w:val="28"/>
          <w:szCs w:val="28"/>
          <w:shd w:val="clear" w:color="auto" w:fill="FFFFFF"/>
        </w:rPr>
        <w:t xml:space="preserve">Selon le dictionnaire LAROUSSE, la communauté internationale  </w:t>
      </w:r>
      <w:r w:rsidR="003F386A" w:rsidRPr="00AE36EC">
        <w:rPr>
          <w:rFonts w:asciiTheme="majorBidi" w:hAnsiTheme="majorBidi" w:cstheme="majorBidi"/>
          <w:sz w:val="28"/>
          <w:szCs w:val="28"/>
          <w:shd w:val="clear" w:color="auto" w:fill="FFFFFF"/>
        </w:rPr>
        <w:t>est l’e</w:t>
      </w:r>
      <w:r w:rsidRPr="00AE36EC">
        <w:rPr>
          <w:rFonts w:asciiTheme="majorBidi" w:hAnsiTheme="majorBidi" w:cstheme="majorBidi"/>
          <w:sz w:val="28"/>
          <w:szCs w:val="28"/>
          <w:shd w:val="clear" w:color="auto" w:fill="FFFFFF"/>
        </w:rPr>
        <w:t>nsemble des pays du monde et des acteurs non étatiques ayant la capacité d'agir sur le plan international (organisations supranationales et internationales, organisation non gouvernementale, multinationales, certaines personnes à titre privé, etc.)</w:t>
      </w:r>
      <w:r w:rsidR="003F386A" w:rsidRPr="00AE36EC">
        <w:rPr>
          <w:rFonts w:asciiTheme="majorBidi" w:hAnsiTheme="majorBidi" w:cstheme="majorBidi"/>
          <w:sz w:val="28"/>
          <w:szCs w:val="28"/>
          <w:shd w:val="clear" w:color="auto" w:fill="FFFFFF"/>
          <w:vertAlign w:val="superscript"/>
        </w:rPr>
        <w:t>(</w:t>
      </w:r>
      <w:r w:rsidR="003F386A" w:rsidRPr="00AE36EC">
        <w:rPr>
          <w:rStyle w:val="Appelnotedebasdep"/>
          <w:rFonts w:asciiTheme="majorBidi" w:hAnsiTheme="majorBidi" w:cstheme="majorBidi"/>
          <w:sz w:val="28"/>
          <w:szCs w:val="28"/>
          <w:shd w:val="clear" w:color="auto" w:fill="FFFFFF"/>
        </w:rPr>
        <w:footnoteReference w:id="2"/>
      </w:r>
      <w:r w:rsidR="003F386A" w:rsidRPr="00AE36EC">
        <w:rPr>
          <w:rFonts w:asciiTheme="majorBidi" w:hAnsiTheme="majorBidi" w:cstheme="majorBidi"/>
          <w:sz w:val="28"/>
          <w:szCs w:val="28"/>
          <w:shd w:val="clear" w:color="auto" w:fill="FFFFFF"/>
          <w:vertAlign w:val="superscript"/>
        </w:rPr>
        <w:t>)</w:t>
      </w:r>
      <w:r w:rsidRPr="00AE36EC">
        <w:rPr>
          <w:rFonts w:asciiTheme="majorBidi" w:hAnsiTheme="majorBidi" w:cstheme="majorBidi"/>
          <w:sz w:val="28"/>
          <w:szCs w:val="28"/>
          <w:shd w:val="clear" w:color="auto" w:fill="FFFFFF"/>
        </w:rPr>
        <w:t>.</w:t>
      </w:r>
    </w:p>
    <w:p w:rsidR="00931DF2" w:rsidRPr="00AE36EC" w:rsidRDefault="00397ED7" w:rsidP="00931DF2">
      <w:pPr>
        <w:jc w:val="both"/>
        <w:rPr>
          <w:rFonts w:asciiTheme="majorBidi" w:hAnsiTheme="majorBidi" w:cstheme="majorBidi"/>
          <w:b/>
          <w:bCs/>
          <w:sz w:val="28"/>
          <w:szCs w:val="28"/>
          <w:shd w:val="clear" w:color="auto" w:fill="FFFFFF"/>
        </w:rPr>
      </w:pPr>
      <w:r w:rsidRPr="00AE36EC">
        <w:rPr>
          <w:rFonts w:asciiTheme="majorBidi" w:hAnsiTheme="majorBidi" w:cstheme="majorBidi"/>
          <w:b/>
          <w:bCs/>
          <w:sz w:val="28"/>
          <w:szCs w:val="28"/>
          <w:shd w:val="clear" w:color="auto" w:fill="FFFFFF"/>
        </w:rPr>
        <w:t xml:space="preserve">2- </w:t>
      </w:r>
      <w:r w:rsidR="00931DF2" w:rsidRPr="00AE36EC">
        <w:rPr>
          <w:rFonts w:asciiTheme="majorBidi" w:hAnsiTheme="majorBidi" w:cstheme="majorBidi"/>
          <w:b/>
          <w:bCs/>
          <w:sz w:val="28"/>
          <w:szCs w:val="28"/>
          <w:shd w:val="clear" w:color="auto" w:fill="FFFFFF"/>
        </w:rPr>
        <w:t>Les</w:t>
      </w:r>
      <w:r w:rsidR="0041762B" w:rsidRPr="00AE36EC">
        <w:rPr>
          <w:rFonts w:asciiTheme="majorBidi" w:hAnsiTheme="majorBidi" w:cstheme="majorBidi"/>
          <w:b/>
          <w:bCs/>
          <w:sz w:val="28"/>
          <w:szCs w:val="28"/>
        </w:rPr>
        <w:t xml:space="preserve"> </w:t>
      </w:r>
      <w:r w:rsidR="00075EF4" w:rsidRPr="00AE36EC">
        <w:rPr>
          <w:rFonts w:asciiTheme="majorBidi" w:hAnsiTheme="majorBidi" w:cstheme="majorBidi"/>
          <w:b/>
          <w:bCs/>
          <w:sz w:val="28"/>
          <w:szCs w:val="28"/>
        </w:rPr>
        <w:t>spécificités</w:t>
      </w:r>
      <w:r w:rsidR="0041762B" w:rsidRPr="00AE36EC">
        <w:rPr>
          <w:rFonts w:asciiTheme="majorBidi" w:hAnsiTheme="majorBidi" w:cstheme="majorBidi"/>
          <w:b/>
          <w:bCs/>
          <w:sz w:val="28"/>
          <w:szCs w:val="28"/>
        </w:rPr>
        <w:t xml:space="preserve"> de la communauté internationale :</w:t>
      </w:r>
      <w:r w:rsidR="00931DF2" w:rsidRPr="00AE36EC">
        <w:rPr>
          <w:rFonts w:asciiTheme="majorBidi" w:hAnsiTheme="majorBidi" w:cstheme="majorBidi"/>
          <w:b/>
          <w:bCs/>
          <w:sz w:val="28"/>
          <w:szCs w:val="28"/>
          <w:shd w:val="clear" w:color="auto" w:fill="FFFFFF"/>
        </w:rPr>
        <w:t xml:space="preserve"> </w:t>
      </w:r>
    </w:p>
    <w:p w:rsidR="0041762B" w:rsidRPr="00AE36EC" w:rsidRDefault="00931DF2" w:rsidP="00931DF2">
      <w:pPr>
        <w:jc w:val="both"/>
        <w:rPr>
          <w:rFonts w:asciiTheme="majorBidi" w:hAnsiTheme="majorBidi" w:cstheme="majorBidi"/>
          <w:sz w:val="28"/>
          <w:szCs w:val="28"/>
        </w:rPr>
      </w:pPr>
      <w:r w:rsidRPr="00AE36EC">
        <w:rPr>
          <w:rFonts w:asciiTheme="majorBidi" w:hAnsiTheme="majorBidi" w:cstheme="majorBidi"/>
          <w:sz w:val="28"/>
          <w:szCs w:val="28"/>
          <w:shd w:val="clear" w:color="auto" w:fill="FFFFFF"/>
        </w:rPr>
        <w:t xml:space="preserve">Selon cette définition </w:t>
      </w:r>
      <w:r w:rsidR="005F58E6" w:rsidRPr="00AE36EC">
        <w:rPr>
          <w:rFonts w:asciiTheme="majorBidi" w:hAnsiTheme="majorBidi" w:cstheme="majorBidi"/>
          <w:sz w:val="28"/>
          <w:szCs w:val="28"/>
          <w:shd w:val="clear" w:color="auto" w:fill="FFFFFF"/>
        </w:rPr>
        <w:t>citée</w:t>
      </w:r>
      <w:r w:rsidRPr="00AE36EC">
        <w:rPr>
          <w:rFonts w:asciiTheme="majorBidi" w:hAnsiTheme="majorBidi" w:cstheme="majorBidi"/>
          <w:sz w:val="28"/>
          <w:szCs w:val="28"/>
          <w:shd w:val="clear" w:color="auto" w:fill="FFFFFF"/>
        </w:rPr>
        <w:t xml:space="preserve"> ci-dessus, on peut tirer </w:t>
      </w:r>
      <w:r w:rsidR="00397ED7" w:rsidRPr="00AE36EC">
        <w:rPr>
          <w:rFonts w:asciiTheme="majorBidi" w:hAnsiTheme="majorBidi" w:cstheme="majorBidi"/>
          <w:sz w:val="28"/>
          <w:szCs w:val="28"/>
          <w:shd w:val="clear" w:color="auto" w:fill="FFFFFF"/>
        </w:rPr>
        <w:t xml:space="preserve">certains </w:t>
      </w:r>
      <w:r w:rsidRPr="00AE36EC">
        <w:rPr>
          <w:rFonts w:asciiTheme="majorBidi" w:hAnsiTheme="majorBidi" w:cstheme="majorBidi"/>
          <w:sz w:val="28"/>
          <w:szCs w:val="28"/>
          <w:shd w:val="clear" w:color="auto" w:fill="FFFFFF"/>
        </w:rPr>
        <w:t>principaux points :</w:t>
      </w:r>
    </w:p>
    <w:p w:rsidR="0041762B" w:rsidRPr="00AE36EC" w:rsidRDefault="0041762B" w:rsidP="00CE5606">
      <w:pPr>
        <w:jc w:val="both"/>
        <w:rPr>
          <w:rFonts w:asciiTheme="majorBidi" w:hAnsiTheme="majorBidi" w:cstheme="majorBidi"/>
          <w:sz w:val="28"/>
          <w:szCs w:val="28"/>
        </w:rPr>
      </w:pPr>
      <w:r w:rsidRPr="00AE36EC">
        <w:rPr>
          <w:rFonts w:asciiTheme="majorBidi" w:hAnsiTheme="majorBidi" w:cstheme="majorBidi"/>
          <w:sz w:val="28"/>
          <w:szCs w:val="28"/>
        </w:rPr>
        <w:t>- L</w:t>
      </w:r>
      <w:r w:rsidR="00F87013">
        <w:rPr>
          <w:rFonts w:asciiTheme="majorBidi" w:hAnsiTheme="majorBidi" w:cstheme="majorBidi"/>
          <w:sz w:val="28"/>
          <w:szCs w:val="28"/>
        </w:rPr>
        <w:t>’</w:t>
      </w:r>
      <w:r w:rsidRPr="00AE36EC">
        <w:rPr>
          <w:rFonts w:asciiTheme="majorBidi" w:hAnsiTheme="majorBidi" w:cstheme="majorBidi"/>
          <w:sz w:val="28"/>
          <w:szCs w:val="28"/>
        </w:rPr>
        <w:t xml:space="preserve">État est </w:t>
      </w:r>
      <w:r w:rsidR="00075EF4" w:rsidRPr="00AE36EC">
        <w:rPr>
          <w:rFonts w:asciiTheme="majorBidi" w:hAnsiTheme="majorBidi" w:cstheme="majorBidi"/>
          <w:sz w:val="28"/>
          <w:szCs w:val="28"/>
        </w:rPr>
        <w:t>la</w:t>
      </w:r>
      <w:r w:rsidRPr="00AE36EC">
        <w:rPr>
          <w:rFonts w:asciiTheme="majorBidi" w:hAnsiTheme="majorBidi" w:cstheme="majorBidi"/>
          <w:sz w:val="28"/>
          <w:szCs w:val="28"/>
        </w:rPr>
        <w:t xml:space="preserve"> </w:t>
      </w:r>
      <w:r w:rsidR="00075EF4" w:rsidRPr="00AE36EC">
        <w:rPr>
          <w:rFonts w:asciiTheme="majorBidi" w:hAnsiTheme="majorBidi" w:cstheme="majorBidi"/>
          <w:sz w:val="28"/>
          <w:szCs w:val="28"/>
        </w:rPr>
        <w:t xml:space="preserve">principale </w:t>
      </w:r>
      <w:r w:rsidR="00CE5606">
        <w:rPr>
          <w:rFonts w:asciiTheme="majorBidi" w:hAnsiTheme="majorBidi" w:cstheme="majorBidi"/>
          <w:sz w:val="28"/>
          <w:szCs w:val="28"/>
        </w:rPr>
        <w:t xml:space="preserve">entité ayant la </w:t>
      </w:r>
      <w:r w:rsidRPr="00AE36EC">
        <w:rPr>
          <w:rFonts w:asciiTheme="majorBidi" w:hAnsiTheme="majorBidi" w:cstheme="majorBidi"/>
          <w:sz w:val="28"/>
          <w:szCs w:val="28"/>
        </w:rPr>
        <w:t>personn</w:t>
      </w:r>
      <w:r w:rsidR="00CE5606">
        <w:rPr>
          <w:rFonts w:asciiTheme="majorBidi" w:hAnsiTheme="majorBidi" w:cstheme="majorBidi"/>
          <w:sz w:val="28"/>
          <w:szCs w:val="28"/>
        </w:rPr>
        <w:t>alité</w:t>
      </w:r>
      <w:r w:rsidRPr="00AE36EC">
        <w:rPr>
          <w:rFonts w:asciiTheme="majorBidi" w:hAnsiTheme="majorBidi" w:cstheme="majorBidi"/>
          <w:sz w:val="28"/>
          <w:szCs w:val="28"/>
        </w:rPr>
        <w:t xml:space="preserve"> </w:t>
      </w:r>
      <w:r w:rsidR="00075EF4" w:rsidRPr="00AE36EC">
        <w:rPr>
          <w:rFonts w:asciiTheme="majorBidi" w:hAnsiTheme="majorBidi" w:cstheme="majorBidi"/>
          <w:sz w:val="28"/>
          <w:szCs w:val="28"/>
        </w:rPr>
        <w:t>international</w:t>
      </w:r>
      <w:r w:rsidR="00CE5606">
        <w:rPr>
          <w:rFonts w:asciiTheme="majorBidi" w:hAnsiTheme="majorBidi" w:cstheme="majorBidi"/>
          <w:sz w:val="28"/>
          <w:szCs w:val="28"/>
        </w:rPr>
        <w:t>e</w:t>
      </w:r>
      <w:r w:rsidR="00075EF4" w:rsidRPr="00AE36EC">
        <w:rPr>
          <w:rFonts w:asciiTheme="majorBidi" w:hAnsiTheme="majorBidi" w:cstheme="majorBidi"/>
          <w:sz w:val="28"/>
          <w:szCs w:val="28"/>
        </w:rPr>
        <w:t>.</w:t>
      </w:r>
    </w:p>
    <w:p w:rsidR="00075EF4" w:rsidRPr="00AE36EC" w:rsidRDefault="00075EF4" w:rsidP="00CE5606">
      <w:pPr>
        <w:jc w:val="both"/>
        <w:rPr>
          <w:rFonts w:asciiTheme="majorBidi" w:hAnsiTheme="majorBidi" w:cstheme="majorBidi"/>
          <w:sz w:val="28"/>
          <w:szCs w:val="28"/>
        </w:rPr>
      </w:pPr>
      <w:r w:rsidRPr="00AE36EC">
        <w:rPr>
          <w:rFonts w:asciiTheme="majorBidi" w:hAnsiTheme="majorBidi" w:cstheme="majorBidi"/>
          <w:sz w:val="28"/>
          <w:szCs w:val="28"/>
        </w:rPr>
        <w:t xml:space="preserve">- </w:t>
      </w:r>
      <w:r w:rsidR="00CE5606">
        <w:rPr>
          <w:rFonts w:asciiTheme="majorBidi" w:hAnsiTheme="majorBidi" w:cstheme="majorBidi"/>
          <w:sz w:val="28"/>
          <w:szCs w:val="28"/>
        </w:rPr>
        <w:t xml:space="preserve">les </w:t>
      </w:r>
      <w:r w:rsidR="00CE5606" w:rsidRPr="00AE36EC">
        <w:rPr>
          <w:rFonts w:asciiTheme="majorBidi" w:hAnsiTheme="majorBidi" w:cstheme="majorBidi"/>
          <w:sz w:val="28"/>
          <w:szCs w:val="28"/>
        </w:rPr>
        <w:t xml:space="preserve">différends </w:t>
      </w:r>
      <w:r w:rsidR="00CE5606">
        <w:rPr>
          <w:rFonts w:asciiTheme="majorBidi" w:hAnsiTheme="majorBidi" w:cstheme="majorBidi"/>
          <w:sz w:val="28"/>
          <w:szCs w:val="28"/>
        </w:rPr>
        <w:t xml:space="preserve">entre ces </w:t>
      </w:r>
      <w:r w:rsidR="00CE5606" w:rsidRPr="00AE36EC">
        <w:rPr>
          <w:rFonts w:asciiTheme="majorBidi" w:hAnsiTheme="majorBidi" w:cstheme="majorBidi"/>
          <w:sz w:val="28"/>
          <w:szCs w:val="28"/>
        </w:rPr>
        <w:t>État</w:t>
      </w:r>
      <w:r w:rsidR="00CE5606">
        <w:rPr>
          <w:rFonts w:asciiTheme="majorBidi" w:hAnsiTheme="majorBidi" w:cstheme="majorBidi"/>
          <w:sz w:val="28"/>
          <w:szCs w:val="28"/>
        </w:rPr>
        <w:t>s</w:t>
      </w:r>
      <w:r w:rsidR="00CE5606" w:rsidRPr="00AE36EC">
        <w:rPr>
          <w:rFonts w:asciiTheme="majorBidi" w:hAnsiTheme="majorBidi" w:cstheme="majorBidi"/>
          <w:sz w:val="28"/>
          <w:szCs w:val="28"/>
        </w:rPr>
        <w:t xml:space="preserve"> </w:t>
      </w:r>
      <w:r w:rsidR="00CE5606">
        <w:rPr>
          <w:rFonts w:asciiTheme="majorBidi" w:hAnsiTheme="majorBidi" w:cstheme="majorBidi"/>
          <w:sz w:val="28"/>
          <w:szCs w:val="28"/>
        </w:rPr>
        <w:t>sont soumis</w:t>
      </w:r>
      <w:r w:rsidRPr="00AE36EC">
        <w:rPr>
          <w:rFonts w:asciiTheme="majorBidi" w:hAnsiTheme="majorBidi" w:cstheme="majorBidi"/>
          <w:sz w:val="28"/>
          <w:szCs w:val="28"/>
        </w:rPr>
        <w:t xml:space="preserve"> </w:t>
      </w:r>
      <w:r w:rsidR="00CE5606">
        <w:rPr>
          <w:rFonts w:asciiTheme="majorBidi" w:hAnsiTheme="majorBidi" w:cstheme="majorBidi"/>
          <w:sz w:val="28"/>
          <w:szCs w:val="28"/>
        </w:rPr>
        <w:t>à</w:t>
      </w:r>
      <w:r w:rsidRPr="00AE36EC">
        <w:rPr>
          <w:rFonts w:asciiTheme="majorBidi" w:hAnsiTheme="majorBidi" w:cstheme="majorBidi"/>
          <w:sz w:val="28"/>
          <w:szCs w:val="28"/>
        </w:rPr>
        <w:t xml:space="preserve"> la Cour internationale de Justice (CIJ). Tandis que, </w:t>
      </w:r>
      <w:r w:rsidR="00CE5606">
        <w:rPr>
          <w:rFonts w:asciiTheme="majorBidi" w:hAnsiTheme="majorBidi" w:cstheme="majorBidi"/>
          <w:sz w:val="28"/>
          <w:szCs w:val="28"/>
        </w:rPr>
        <w:t xml:space="preserve">les </w:t>
      </w:r>
      <w:r w:rsidR="00CE5606" w:rsidRPr="00AE36EC">
        <w:rPr>
          <w:rFonts w:asciiTheme="majorBidi" w:hAnsiTheme="majorBidi" w:cstheme="majorBidi"/>
          <w:sz w:val="28"/>
          <w:szCs w:val="28"/>
        </w:rPr>
        <w:t xml:space="preserve">crimes internationaux </w:t>
      </w:r>
      <w:r w:rsidR="00CE5606">
        <w:rPr>
          <w:rFonts w:asciiTheme="majorBidi" w:hAnsiTheme="majorBidi" w:cstheme="majorBidi"/>
          <w:sz w:val="28"/>
          <w:szCs w:val="28"/>
        </w:rPr>
        <w:t>sont à la charge de</w:t>
      </w:r>
      <w:r w:rsidR="00CE5606" w:rsidRPr="00AE36EC">
        <w:rPr>
          <w:rFonts w:asciiTheme="majorBidi" w:hAnsiTheme="majorBidi" w:cstheme="majorBidi"/>
          <w:sz w:val="28"/>
          <w:szCs w:val="28"/>
        </w:rPr>
        <w:t xml:space="preserve"> </w:t>
      </w:r>
      <w:r w:rsidRPr="00AE36EC">
        <w:rPr>
          <w:rFonts w:asciiTheme="majorBidi" w:hAnsiTheme="majorBidi" w:cstheme="majorBidi"/>
          <w:sz w:val="28"/>
          <w:szCs w:val="28"/>
        </w:rPr>
        <w:t>la Cour pénale international (CPI).</w:t>
      </w:r>
    </w:p>
    <w:p w:rsidR="00D45722" w:rsidRPr="00AE36EC" w:rsidRDefault="00342889" w:rsidP="00F87013">
      <w:pPr>
        <w:jc w:val="both"/>
        <w:rPr>
          <w:rFonts w:asciiTheme="majorBidi" w:hAnsiTheme="majorBidi" w:cstheme="majorBidi"/>
          <w:b/>
          <w:bCs/>
          <w:sz w:val="28"/>
          <w:szCs w:val="28"/>
        </w:rPr>
      </w:pPr>
      <w:r w:rsidRPr="00AE36EC">
        <w:rPr>
          <w:rFonts w:asciiTheme="majorBidi" w:hAnsiTheme="majorBidi" w:cstheme="majorBidi"/>
          <w:b/>
          <w:bCs/>
          <w:sz w:val="28"/>
          <w:szCs w:val="28"/>
        </w:rPr>
        <w:t xml:space="preserve">3- </w:t>
      </w:r>
      <w:r w:rsidR="00CA0F65" w:rsidRPr="00AE36EC">
        <w:rPr>
          <w:rFonts w:asciiTheme="majorBidi" w:hAnsiTheme="majorBidi" w:cstheme="majorBidi"/>
          <w:b/>
          <w:bCs/>
          <w:sz w:val="28"/>
          <w:szCs w:val="28"/>
        </w:rPr>
        <w:t>Les personnes du droit international</w:t>
      </w:r>
    </w:p>
    <w:p w:rsidR="00CA0F65" w:rsidRPr="00AE36EC" w:rsidRDefault="00342889" w:rsidP="00342889">
      <w:pPr>
        <w:rPr>
          <w:rFonts w:asciiTheme="majorBidi" w:hAnsiTheme="majorBidi" w:cstheme="majorBidi"/>
          <w:b/>
          <w:bCs/>
          <w:sz w:val="28"/>
          <w:szCs w:val="28"/>
        </w:rPr>
      </w:pPr>
      <w:r w:rsidRPr="00AE36EC">
        <w:rPr>
          <w:rFonts w:asciiTheme="majorBidi" w:hAnsiTheme="majorBidi" w:cstheme="majorBidi"/>
          <w:b/>
          <w:bCs/>
          <w:sz w:val="28"/>
          <w:szCs w:val="28"/>
        </w:rPr>
        <w:t xml:space="preserve">A- </w:t>
      </w:r>
      <w:r w:rsidR="00CA0F65" w:rsidRPr="00AE36EC">
        <w:rPr>
          <w:rFonts w:asciiTheme="majorBidi" w:hAnsiTheme="majorBidi" w:cstheme="majorBidi"/>
          <w:b/>
          <w:bCs/>
          <w:sz w:val="28"/>
          <w:szCs w:val="28"/>
        </w:rPr>
        <w:t>L’État :</w:t>
      </w:r>
    </w:p>
    <w:p w:rsidR="00816922" w:rsidRPr="00AE36EC" w:rsidRDefault="00CA0F65" w:rsidP="00CE5606">
      <w:pPr>
        <w:ind w:firstLine="567"/>
        <w:jc w:val="both"/>
        <w:rPr>
          <w:rFonts w:asciiTheme="majorBidi" w:hAnsiTheme="majorBidi" w:cstheme="majorBidi"/>
          <w:sz w:val="28"/>
          <w:szCs w:val="28"/>
          <w:shd w:val="clear" w:color="auto" w:fill="FFFFFF"/>
        </w:rPr>
      </w:pPr>
      <w:r w:rsidRPr="00AE36EC">
        <w:rPr>
          <w:rFonts w:asciiTheme="majorBidi" w:hAnsiTheme="majorBidi" w:cstheme="majorBidi"/>
          <w:sz w:val="28"/>
          <w:szCs w:val="28"/>
          <w:shd w:val="clear" w:color="auto" w:fill="FFFFFF"/>
        </w:rPr>
        <w:t xml:space="preserve">L'État est le </w:t>
      </w:r>
      <w:r w:rsidR="00CE5606">
        <w:rPr>
          <w:rFonts w:asciiTheme="majorBidi" w:hAnsiTheme="majorBidi" w:cstheme="majorBidi"/>
          <w:sz w:val="28"/>
          <w:szCs w:val="28"/>
          <w:shd w:val="clear" w:color="auto" w:fill="FFFFFF"/>
        </w:rPr>
        <w:t xml:space="preserve">principal </w:t>
      </w:r>
      <w:r w:rsidRPr="00AE36EC">
        <w:rPr>
          <w:rFonts w:asciiTheme="majorBidi" w:hAnsiTheme="majorBidi" w:cstheme="majorBidi"/>
          <w:sz w:val="28"/>
          <w:szCs w:val="28"/>
          <w:shd w:val="clear" w:color="auto" w:fill="FFFFFF"/>
        </w:rPr>
        <w:t xml:space="preserve">sujet du droit international. </w:t>
      </w:r>
      <w:r w:rsidR="00CE5606">
        <w:rPr>
          <w:rFonts w:asciiTheme="majorBidi" w:hAnsiTheme="majorBidi" w:cstheme="majorBidi"/>
          <w:sz w:val="28"/>
          <w:szCs w:val="28"/>
          <w:shd w:val="clear" w:color="auto" w:fill="FFFFFF"/>
        </w:rPr>
        <w:t xml:space="preserve">Il </w:t>
      </w:r>
      <w:r w:rsidRPr="00AE36EC">
        <w:rPr>
          <w:rFonts w:asciiTheme="majorBidi" w:hAnsiTheme="majorBidi" w:cstheme="majorBidi"/>
          <w:sz w:val="28"/>
          <w:szCs w:val="28"/>
          <w:shd w:val="clear" w:color="auto" w:fill="FFFFFF"/>
        </w:rPr>
        <w:t>est une entité qui se compose d'un territoire et d'une population soumis à un pouvoir politique organisé, et jouit d’une souveraineté.</w:t>
      </w:r>
    </w:p>
    <w:p w:rsidR="00816922" w:rsidRPr="00AE36EC" w:rsidRDefault="00816922" w:rsidP="00816922">
      <w:pPr>
        <w:ind w:firstLine="567"/>
        <w:jc w:val="both"/>
        <w:rPr>
          <w:rFonts w:asciiTheme="majorBidi" w:hAnsiTheme="majorBidi" w:cstheme="majorBidi"/>
          <w:sz w:val="28"/>
          <w:szCs w:val="28"/>
          <w:shd w:val="clear" w:color="auto" w:fill="FFFFFF"/>
        </w:rPr>
      </w:pPr>
      <w:r w:rsidRPr="00AE36EC">
        <w:rPr>
          <w:rFonts w:asciiTheme="majorBidi" w:hAnsiTheme="majorBidi" w:cstheme="majorBidi"/>
          <w:sz w:val="28"/>
          <w:szCs w:val="28"/>
          <w:shd w:val="clear" w:color="auto" w:fill="FFFFFF"/>
        </w:rPr>
        <w:t>Cette souveraineté permet à l’État de :</w:t>
      </w:r>
    </w:p>
    <w:p w:rsidR="00816922" w:rsidRPr="00AE36EC" w:rsidRDefault="00397ED7" w:rsidP="00CE5606">
      <w:pPr>
        <w:jc w:val="both"/>
        <w:rPr>
          <w:rFonts w:asciiTheme="majorBidi" w:hAnsiTheme="majorBidi" w:cstheme="majorBidi"/>
          <w:sz w:val="28"/>
          <w:szCs w:val="28"/>
          <w:shd w:val="clear" w:color="auto" w:fill="FFFFFF"/>
        </w:rPr>
      </w:pPr>
      <w:r w:rsidRPr="00AE36EC">
        <w:rPr>
          <w:rFonts w:asciiTheme="majorBidi" w:hAnsiTheme="majorBidi" w:cstheme="majorBidi"/>
          <w:sz w:val="28"/>
          <w:szCs w:val="28"/>
          <w:shd w:val="clear" w:color="auto" w:fill="FFFFFF"/>
        </w:rPr>
        <w:t xml:space="preserve">- </w:t>
      </w:r>
      <w:r w:rsidR="00816922" w:rsidRPr="00AE36EC">
        <w:rPr>
          <w:rFonts w:asciiTheme="majorBidi" w:hAnsiTheme="majorBidi" w:cstheme="majorBidi"/>
          <w:sz w:val="28"/>
          <w:szCs w:val="28"/>
          <w:shd w:val="clear" w:color="auto" w:fill="FFFFFF"/>
        </w:rPr>
        <w:t>joui</w:t>
      </w:r>
      <w:r w:rsidR="00CE5606">
        <w:rPr>
          <w:rFonts w:asciiTheme="majorBidi" w:hAnsiTheme="majorBidi" w:cstheme="majorBidi"/>
          <w:sz w:val="28"/>
          <w:szCs w:val="28"/>
          <w:shd w:val="clear" w:color="auto" w:fill="FFFFFF"/>
        </w:rPr>
        <w:t>r</w:t>
      </w:r>
      <w:r w:rsidR="00816922" w:rsidRPr="00AE36EC">
        <w:rPr>
          <w:rFonts w:asciiTheme="majorBidi" w:hAnsiTheme="majorBidi" w:cstheme="majorBidi"/>
          <w:sz w:val="28"/>
          <w:szCs w:val="28"/>
          <w:shd w:val="clear" w:color="auto" w:fill="FFFFFF"/>
        </w:rPr>
        <w:t xml:space="preserve"> de la pleine personnalité juridique</w:t>
      </w:r>
      <w:r w:rsidRPr="00AE36EC">
        <w:rPr>
          <w:rFonts w:asciiTheme="majorBidi" w:hAnsiTheme="majorBidi" w:cstheme="majorBidi"/>
          <w:sz w:val="28"/>
          <w:szCs w:val="28"/>
          <w:shd w:val="clear" w:color="auto" w:fill="FFFFFF"/>
        </w:rPr>
        <w:t>.</w:t>
      </w:r>
    </w:p>
    <w:p w:rsidR="00CA0F65" w:rsidRPr="00AE36EC" w:rsidRDefault="00397ED7" w:rsidP="00CE5606">
      <w:pPr>
        <w:jc w:val="both"/>
        <w:rPr>
          <w:rFonts w:asciiTheme="majorBidi" w:hAnsiTheme="majorBidi" w:cstheme="majorBidi"/>
          <w:sz w:val="28"/>
          <w:szCs w:val="28"/>
          <w:shd w:val="clear" w:color="auto" w:fill="FFFFFF"/>
        </w:rPr>
      </w:pPr>
      <w:r w:rsidRPr="00AE36EC">
        <w:rPr>
          <w:rFonts w:asciiTheme="majorBidi" w:hAnsiTheme="majorBidi" w:cstheme="majorBidi"/>
          <w:sz w:val="28"/>
          <w:szCs w:val="28"/>
          <w:shd w:val="clear" w:color="auto" w:fill="FFFFFF"/>
        </w:rPr>
        <w:t xml:space="preserve">- </w:t>
      </w:r>
      <w:r w:rsidR="00CE5606">
        <w:rPr>
          <w:rFonts w:asciiTheme="majorBidi" w:hAnsiTheme="majorBidi" w:cstheme="majorBidi"/>
          <w:sz w:val="28"/>
          <w:szCs w:val="28"/>
          <w:shd w:val="clear" w:color="auto" w:fill="FFFFFF"/>
        </w:rPr>
        <w:t>d’être en</w:t>
      </w:r>
      <w:r w:rsidR="00816922" w:rsidRPr="00AE36EC">
        <w:rPr>
          <w:rFonts w:asciiTheme="majorBidi" w:hAnsiTheme="majorBidi" w:cstheme="majorBidi"/>
          <w:sz w:val="28"/>
          <w:szCs w:val="28"/>
          <w:shd w:val="clear" w:color="auto" w:fill="FFFFFF"/>
        </w:rPr>
        <w:t xml:space="preserve"> égalité avec les autres </w:t>
      </w:r>
      <w:r w:rsidRPr="00AE36EC">
        <w:rPr>
          <w:rFonts w:asciiTheme="majorBidi" w:hAnsiTheme="majorBidi" w:cstheme="majorBidi"/>
          <w:sz w:val="28"/>
          <w:szCs w:val="28"/>
          <w:shd w:val="clear" w:color="auto" w:fill="FFFFFF"/>
        </w:rPr>
        <w:t>États.</w:t>
      </w:r>
    </w:p>
    <w:p w:rsidR="00397ED7" w:rsidRPr="00AE36EC" w:rsidRDefault="00397ED7" w:rsidP="00CE5606">
      <w:pPr>
        <w:jc w:val="both"/>
        <w:rPr>
          <w:rFonts w:asciiTheme="majorBidi" w:hAnsiTheme="majorBidi" w:cstheme="majorBidi"/>
          <w:sz w:val="28"/>
          <w:szCs w:val="28"/>
          <w:shd w:val="clear" w:color="auto" w:fill="FFFFFF"/>
        </w:rPr>
      </w:pPr>
      <w:r w:rsidRPr="00AE36EC">
        <w:rPr>
          <w:rFonts w:asciiTheme="majorBidi" w:hAnsiTheme="majorBidi" w:cstheme="majorBidi"/>
          <w:sz w:val="28"/>
          <w:szCs w:val="28"/>
          <w:shd w:val="clear" w:color="auto" w:fill="FFFFFF"/>
        </w:rPr>
        <w:lastRenderedPageBreak/>
        <w:t xml:space="preserve">- </w:t>
      </w:r>
      <w:r w:rsidR="00CE5606">
        <w:rPr>
          <w:rFonts w:asciiTheme="majorBidi" w:hAnsiTheme="majorBidi" w:cstheme="majorBidi"/>
          <w:sz w:val="28"/>
          <w:szCs w:val="28"/>
          <w:shd w:val="clear" w:color="auto" w:fill="FFFFFF"/>
        </w:rPr>
        <w:t xml:space="preserve">la </w:t>
      </w:r>
      <w:r w:rsidRPr="00AE36EC">
        <w:rPr>
          <w:rFonts w:asciiTheme="majorBidi" w:hAnsiTheme="majorBidi" w:cstheme="majorBidi"/>
          <w:sz w:val="28"/>
          <w:szCs w:val="28"/>
          <w:shd w:val="clear" w:color="auto" w:fill="FFFFFF"/>
        </w:rPr>
        <w:t>Non-ingérence dans les affaires intérieures d'autres États.</w:t>
      </w:r>
    </w:p>
    <w:p w:rsidR="00816922" w:rsidRPr="00AE36EC" w:rsidRDefault="00342889" w:rsidP="00816922">
      <w:pPr>
        <w:jc w:val="both"/>
        <w:rPr>
          <w:rFonts w:asciiTheme="majorBidi" w:hAnsiTheme="majorBidi" w:cstheme="majorBidi"/>
          <w:b/>
          <w:bCs/>
          <w:sz w:val="28"/>
          <w:szCs w:val="28"/>
        </w:rPr>
      </w:pPr>
      <w:r w:rsidRPr="00AE36EC">
        <w:rPr>
          <w:rFonts w:asciiTheme="majorBidi" w:hAnsiTheme="majorBidi" w:cstheme="majorBidi"/>
          <w:b/>
          <w:bCs/>
          <w:sz w:val="28"/>
          <w:szCs w:val="28"/>
        </w:rPr>
        <w:t xml:space="preserve">- </w:t>
      </w:r>
      <w:r w:rsidR="00816922" w:rsidRPr="00AE36EC">
        <w:rPr>
          <w:rFonts w:asciiTheme="majorBidi" w:hAnsiTheme="majorBidi" w:cstheme="majorBidi"/>
          <w:b/>
          <w:bCs/>
          <w:sz w:val="28"/>
          <w:szCs w:val="28"/>
        </w:rPr>
        <w:t xml:space="preserve">Les éléments constitutifs de l’État : </w:t>
      </w:r>
    </w:p>
    <w:p w:rsidR="00FC0785" w:rsidRPr="00AE36EC" w:rsidRDefault="00816922" w:rsidP="00592798">
      <w:pPr>
        <w:jc w:val="both"/>
        <w:rPr>
          <w:rFonts w:asciiTheme="majorBidi" w:hAnsiTheme="majorBidi" w:cstheme="majorBidi"/>
          <w:sz w:val="28"/>
          <w:szCs w:val="28"/>
        </w:rPr>
      </w:pPr>
      <w:r w:rsidRPr="00AE36EC">
        <w:rPr>
          <w:rFonts w:asciiTheme="majorBidi" w:hAnsiTheme="majorBidi" w:cstheme="majorBidi"/>
          <w:sz w:val="28"/>
          <w:szCs w:val="28"/>
        </w:rPr>
        <w:t>Un territoire</w:t>
      </w:r>
      <w:r w:rsidR="00592798" w:rsidRPr="00AE36EC">
        <w:rPr>
          <w:rFonts w:asciiTheme="majorBidi" w:hAnsiTheme="majorBidi" w:cstheme="majorBidi"/>
          <w:sz w:val="28"/>
          <w:szCs w:val="28"/>
        </w:rPr>
        <w:t xml:space="preserve"> (terre, mer, espace aérien)</w:t>
      </w:r>
    </w:p>
    <w:p w:rsidR="00816922" w:rsidRPr="00AE36EC" w:rsidRDefault="00816922" w:rsidP="00FC0785">
      <w:pPr>
        <w:jc w:val="both"/>
        <w:rPr>
          <w:rFonts w:asciiTheme="majorBidi" w:hAnsiTheme="majorBidi" w:cstheme="majorBidi"/>
          <w:sz w:val="28"/>
          <w:szCs w:val="28"/>
        </w:rPr>
      </w:pPr>
      <w:r w:rsidRPr="00AE36EC">
        <w:rPr>
          <w:rFonts w:asciiTheme="majorBidi" w:hAnsiTheme="majorBidi" w:cstheme="majorBidi"/>
          <w:sz w:val="28"/>
          <w:szCs w:val="28"/>
        </w:rPr>
        <w:t>Une population</w:t>
      </w:r>
    </w:p>
    <w:p w:rsidR="00816922" w:rsidRPr="00AE36EC" w:rsidRDefault="00816922" w:rsidP="00816922">
      <w:pPr>
        <w:jc w:val="both"/>
        <w:rPr>
          <w:rFonts w:asciiTheme="majorBidi" w:hAnsiTheme="majorBidi" w:cstheme="majorBidi"/>
          <w:sz w:val="28"/>
          <w:szCs w:val="28"/>
        </w:rPr>
      </w:pPr>
      <w:r w:rsidRPr="00AE36EC">
        <w:rPr>
          <w:rFonts w:asciiTheme="majorBidi" w:hAnsiTheme="majorBidi" w:cstheme="majorBidi"/>
          <w:sz w:val="28"/>
          <w:szCs w:val="28"/>
        </w:rPr>
        <w:t>Un gouvernement (autorité politique)</w:t>
      </w:r>
    </w:p>
    <w:p w:rsidR="005F1A71" w:rsidRPr="00AE36EC" w:rsidRDefault="00342889" w:rsidP="00816922">
      <w:pPr>
        <w:jc w:val="both"/>
        <w:rPr>
          <w:rFonts w:asciiTheme="majorBidi" w:hAnsiTheme="majorBidi" w:cstheme="majorBidi"/>
          <w:b/>
          <w:bCs/>
          <w:sz w:val="28"/>
          <w:szCs w:val="28"/>
        </w:rPr>
      </w:pPr>
      <w:r w:rsidRPr="00AE36EC">
        <w:rPr>
          <w:rFonts w:asciiTheme="majorBidi" w:hAnsiTheme="majorBidi" w:cstheme="majorBidi"/>
          <w:b/>
          <w:bCs/>
          <w:sz w:val="28"/>
          <w:szCs w:val="28"/>
        </w:rPr>
        <w:t>B- les organisations internationales :</w:t>
      </w:r>
    </w:p>
    <w:p w:rsidR="005F1A71" w:rsidRPr="00AE36EC" w:rsidRDefault="00413B26" w:rsidP="00FC0785">
      <w:pPr>
        <w:ind w:firstLine="567"/>
        <w:jc w:val="both"/>
        <w:rPr>
          <w:rFonts w:asciiTheme="majorBidi" w:hAnsiTheme="majorBidi" w:cstheme="majorBidi"/>
          <w:sz w:val="28"/>
          <w:szCs w:val="28"/>
        </w:rPr>
      </w:pPr>
      <w:r w:rsidRPr="00AE36EC">
        <w:rPr>
          <w:rFonts w:asciiTheme="majorBidi" w:hAnsiTheme="majorBidi" w:cstheme="majorBidi"/>
          <w:sz w:val="28"/>
          <w:szCs w:val="28"/>
          <w:shd w:val="clear" w:color="auto" w:fill="FFFFFF"/>
        </w:rPr>
        <w:t>L’</w:t>
      </w:r>
      <w:r w:rsidR="005F1A71" w:rsidRPr="00AE36EC">
        <w:rPr>
          <w:rFonts w:asciiTheme="majorBidi" w:hAnsiTheme="majorBidi" w:cstheme="majorBidi"/>
          <w:sz w:val="28"/>
          <w:szCs w:val="28"/>
          <w:shd w:val="clear" w:color="auto" w:fill="FFFFFF"/>
        </w:rPr>
        <w:t xml:space="preserve">organisation internationale est </w:t>
      </w:r>
      <w:r w:rsidR="00CE5606">
        <w:rPr>
          <w:rFonts w:asciiTheme="majorBidi" w:hAnsiTheme="majorBidi" w:cstheme="majorBidi"/>
          <w:sz w:val="28"/>
          <w:szCs w:val="28"/>
          <w:shd w:val="clear" w:color="auto" w:fill="FFFFFF"/>
        </w:rPr>
        <w:t>« </w:t>
      </w:r>
      <w:r w:rsidR="005F1A71" w:rsidRPr="00AE36EC">
        <w:rPr>
          <w:rFonts w:asciiTheme="majorBidi" w:hAnsiTheme="majorBidi" w:cstheme="majorBidi"/>
          <w:sz w:val="28"/>
          <w:szCs w:val="28"/>
          <w:shd w:val="clear" w:color="auto" w:fill="FFFFFF"/>
        </w:rPr>
        <w:t>l'association d'États souverains établie par un traité international ou une convention multilatérale entre ses membres et elle est dotée de plusieurs organes qui peuvent être communs selon les organisations internationales. Elle a également pour but de réaliser des intérêts communs afin de les protéger et de les soutenir à travers le monde et face aux autres institutions tel</w:t>
      </w:r>
      <w:r w:rsidR="00774AB6" w:rsidRPr="00AE36EC">
        <w:rPr>
          <w:rFonts w:asciiTheme="majorBidi" w:hAnsiTheme="majorBidi" w:cstheme="majorBidi"/>
          <w:sz w:val="28"/>
          <w:szCs w:val="28"/>
          <w:shd w:val="clear" w:color="auto" w:fill="FFFFFF"/>
        </w:rPr>
        <w:t>le</w:t>
      </w:r>
      <w:r w:rsidR="005F1A71" w:rsidRPr="00AE36EC">
        <w:rPr>
          <w:rFonts w:asciiTheme="majorBidi" w:hAnsiTheme="majorBidi" w:cstheme="majorBidi"/>
          <w:sz w:val="28"/>
          <w:szCs w:val="28"/>
          <w:shd w:val="clear" w:color="auto" w:fill="FFFFFF"/>
        </w:rPr>
        <w:t xml:space="preserve">s que les </w:t>
      </w:r>
      <w:r w:rsidR="00FC0785" w:rsidRPr="00AE36EC">
        <w:rPr>
          <w:rFonts w:asciiTheme="majorBidi" w:hAnsiTheme="majorBidi" w:cstheme="majorBidi"/>
          <w:sz w:val="28"/>
          <w:szCs w:val="28"/>
          <w:shd w:val="clear" w:color="auto" w:fill="FFFFFF"/>
        </w:rPr>
        <w:t>É</w:t>
      </w:r>
      <w:r w:rsidR="005F1A71" w:rsidRPr="00AE36EC">
        <w:rPr>
          <w:rFonts w:asciiTheme="majorBidi" w:hAnsiTheme="majorBidi" w:cstheme="majorBidi"/>
          <w:sz w:val="28"/>
          <w:szCs w:val="28"/>
          <w:shd w:val="clear" w:color="auto" w:fill="FFFFFF"/>
        </w:rPr>
        <w:t>tats. En effet, les organisations internationales possèdent une personnalité juridique qui se distingue de celle des États</w:t>
      </w:r>
      <w:r w:rsidR="00CE5606">
        <w:rPr>
          <w:rFonts w:asciiTheme="majorBidi" w:hAnsiTheme="majorBidi" w:cstheme="majorBidi"/>
          <w:sz w:val="28"/>
          <w:szCs w:val="28"/>
          <w:shd w:val="clear" w:color="auto" w:fill="FFFFFF"/>
        </w:rPr>
        <w:t> </w:t>
      </w:r>
      <w:proofErr w:type="gramStart"/>
      <w:r w:rsidR="00CE5606">
        <w:rPr>
          <w:rFonts w:asciiTheme="majorBidi" w:hAnsiTheme="majorBidi" w:cstheme="majorBidi"/>
          <w:sz w:val="28"/>
          <w:szCs w:val="28"/>
          <w:shd w:val="clear" w:color="auto" w:fill="FFFFFF"/>
        </w:rPr>
        <w:t>»</w:t>
      </w:r>
      <w:r w:rsidRPr="00AE36EC">
        <w:rPr>
          <w:rFonts w:asciiTheme="majorBidi" w:hAnsiTheme="majorBidi" w:cstheme="majorBidi"/>
          <w:sz w:val="28"/>
          <w:szCs w:val="28"/>
          <w:shd w:val="clear" w:color="auto" w:fill="FFFFFF"/>
          <w:vertAlign w:val="superscript"/>
        </w:rPr>
        <w:t>(</w:t>
      </w:r>
      <w:proofErr w:type="gramEnd"/>
      <w:r w:rsidRPr="00AE36EC">
        <w:rPr>
          <w:rStyle w:val="Appelnotedebasdep"/>
          <w:rFonts w:asciiTheme="majorBidi" w:hAnsiTheme="majorBidi" w:cstheme="majorBidi"/>
          <w:sz w:val="28"/>
          <w:szCs w:val="28"/>
          <w:shd w:val="clear" w:color="auto" w:fill="FFFFFF"/>
        </w:rPr>
        <w:footnoteReference w:id="3"/>
      </w:r>
      <w:r w:rsidRPr="00AE36EC">
        <w:rPr>
          <w:rFonts w:asciiTheme="majorBidi" w:hAnsiTheme="majorBidi" w:cstheme="majorBidi"/>
          <w:sz w:val="28"/>
          <w:szCs w:val="28"/>
          <w:shd w:val="clear" w:color="auto" w:fill="FFFFFF"/>
          <w:vertAlign w:val="superscript"/>
        </w:rPr>
        <w:t>)</w:t>
      </w:r>
      <w:r w:rsidR="005F1A71" w:rsidRPr="00AE36EC">
        <w:rPr>
          <w:rFonts w:asciiTheme="majorBidi" w:hAnsiTheme="majorBidi" w:cstheme="majorBidi"/>
          <w:sz w:val="28"/>
          <w:szCs w:val="28"/>
          <w:shd w:val="clear" w:color="auto" w:fill="FFFFFF"/>
        </w:rPr>
        <w:t>.</w:t>
      </w:r>
      <w:r w:rsidR="005F1A71" w:rsidRPr="00AE36EC">
        <w:rPr>
          <w:rFonts w:asciiTheme="majorBidi" w:hAnsiTheme="majorBidi" w:cstheme="majorBidi"/>
          <w:sz w:val="28"/>
          <w:szCs w:val="28"/>
        </w:rPr>
        <w:t xml:space="preserve"> </w:t>
      </w:r>
    </w:p>
    <w:p w:rsidR="00413B26" w:rsidRPr="00AE36EC" w:rsidRDefault="005F1A71" w:rsidP="00FC0785">
      <w:pPr>
        <w:ind w:firstLine="567"/>
        <w:jc w:val="both"/>
        <w:rPr>
          <w:rFonts w:asciiTheme="majorBidi" w:hAnsiTheme="majorBidi" w:cstheme="majorBidi"/>
          <w:sz w:val="28"/>
          <w:szCs w:val="28"/>
        </w:rPr>
      </w:pPr>
      <w:r w:rsidRPr="00AE36EC">
        <w:rPr>
          <w:rFonts w:asciiTheme="majorBidi" w:hAnsiTheme="majorBidi" w:cstheme="majorBidi"/>
          <w:sz w:val="28"/>
          <w:szCs w:val="28"/>
        </w:rPr>
        <w:t xml:space="preserve">Cette personnalité lui </w:t>
      </w:r>
      <w:r w:rsidRPr="00AE36EC">
        <w:rPr>
          <w:rFonts w:asciiTheme="majorBidi" w:hAnsiTheme="majorBidi" w:cstheme="majorBidi"/>
          <w:sz w:val="28"/>
          <w:szCs w:val="28"/>
          <w:shd w:val="clear" w:color="auto" w:fill="FFFFFF"/>
        </w:rPr>
        <w:t>permet de conclure des traités, à prendre des sanctions contre des États et des particuliers.</w:t>
      </w:r>
      <w:r w:rsidR="00413B26" w:rsidRPr="00AE36EC">
        <w:rPr>
          <w:rFonts w:asciiTheme="majorBidi" w:hAnsiTheme="majorBidi" w:cstheme="majorBidi"/>
          <w:sz w:val="28"/>
          <w:szCs w:val="28"/>
          <w:shd w:val="clear" w:color="auto" w:fill="FFFFFF"/>
        </w:rPr>
        <w:t xml:space="preserve"> Ces organisations internationales</w:t>
      </w:r>
      <w:r w:rsidR="00413B26" w:rsidRPr="00AE36EC">
        <w:rPr>
          <w:rFonts w:asciiTheme="majorBidi" w:eastAsia="Times New Roman" w:hAnsiTheme="majorBidi" w:cstheme="majorBidi"/>
          <w:sz w:val="28"/>
          <w:szCs w:val="28"/>
          <w:lang w:eastAsia="fr-FR"/>
        </w:rPr>
        <w:t xml:space="preserve"> ont alors quatre privilèges :</w:t>
      </w:r>
    </w:p>
    <w:p w:rsidR="00FC0785" w:rsidRPr="00AE36EC" w:rsidRDefault="00CE5606" w:rsidP="00FC0785">
      <w:pPr>
        <w:shd w:val="clear" w:color="auto" w:fill="FFFFFF"/>
        <w:spacing w:after="24" w:line="240" w:lineRule="auto"/>
        <w:ind w:left="24"/>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w:t>
      </w:r>
      <w:r w:rsidR="00FC0785" w:rsidRPr="00AE36EC">
        <w:rPr>
          <w:rFonts w:asciiTheme="majorBidi" w:eastAsia="Times New Roman" w:hAnsiTheme="majorBidi" w:cstheme="majorBidi"/>
          <w:sz w:val="28"/>
          <w:szCs w:val="28"/>
          <w:lang w:eastAsia="fr-FR"/>
        </w:rPr>
        <w:t xml:space="preserve">- </w:t>
      </w:r>
      <w:r w:rsidR="00413B26" w:rsidRPr="00AE36EC">
        <w:rPr>
          <w:rFonts w:asciiTheme="majorBidi" w:eastAsia="Times New Roman" w:hAnsiTheme="majorBidi" w:cstheme="majorBidi"/>
          <w:sz w:val="28"/>
          <w:szCs w:val="28"/>
          <w:lang w:eastAsia="fr-FR"/>
        </w:rPr>
        <w:t>elles disposent de biens mobiliers et immobiliers</w:t>
      </w:r>
    </w:p>
    <w:p w:rsidR="00FC0785" w:rsidRPr="00AE36EC" w:rsidRDefault="00FC0785" w:rsidP="00FC0785">
      <w:pPr>
        <w:shd w:val="clear" w:color="auto" w:fill="FFFFFF"/>
        <w:spacing w:after="24" w:line="240" w:lineRule="auto"/>
        <w:ind w:left="24"/>
        <w:jc w:val="both"/>
        <w:rPr>
          <w:rFonts w:asciiTheme="majorBidi" w:eastAsia="Times New Roman" w:hAnsiTheme="majorBidi" w:cstheme="majorBidi"/>
          <w:sz w:val="28"/>
          <w:szCs w:val="28"/>
          <w:lang w:eastAsia="fr-FR"/>
        </w:rPr>
      </w:pPr>
      <w:r w:rsidRPr="00AE36EC">
        <w:rPr>
          <w:rFonts w:asciiTheme="majorBidi" w:eastAsia="Times New Roman" w:hAnsiTheme="majorBidi" w:cstheme="majorBidi"/>
          <w:sz w:val="28"/>
          <w:szCs w:val="28"/>
          <w:lang w:eastAsia="fr-FR"/>
        </w:rPr>
        <w:t xml:space="preserve">- </w:t>
      </w:r>
      <w:r w:rsidR="00413B26" w:rsidRPr="00AE36EC">
        <w:rPr>
          <w:rFonts w:asciiTheme="majorBidi" w:eastAsia="Times New Roman" w:hAnsiTheme="majorBidi" w:cstheme="majorBidi"/>
          <w:sz w:val="28"/>
          <w:szCs w:val="28"/>
          <w:lang w:eastAsia="fr-FR"/>
        </w:rPr>
        <w:t>elles peuvent ester (agir) en justice</w:t>
      </w:r>
    </w:p>
    <w:p w:rsidR="00FC0785" w:rsidRPr="00AE36EC" w:rsidRDefault="00FC0785" w:rsidP="00FC0785">
      <w:pPr>
        <w:shd w:val="clear" w:color="auto" w:fill="FFFFFF"/>
        <w:spacing w:after="24" w:line="240" w:lineRule="auto"/>
        <w:ind w:left="24"/>
        <w:jc w:val="both"/>
        <w:rPr>
          <w:rFonts w:asciiTheme="majorBidi" w:eastAsia="Times New Roman" w:hAnsiTheme="majorBidi" w:cstheme="majorBidi"/>
          <w:sz w:val="28"/>
          <w:szCs w:val="28"/>
          <w:lang w:eastAsia="fr-FR"/>
        </w:rPr>
      </w:pPr>
      <w:r w:rsidRPr="00AE36EC">
        <w:rPr>
          <w:rFonts w:asciiTheme="majorBidi" w:eastAsia="Times New Roman" w:hAnsiTheme="majorBidi" w:cstheme="majorBidi"/>
          <w:sz w:val="28"/>
          <w:szCs w:val="28"/>
          <w:lang w:eastAsia="fr-FR"/>
        </w:rPr>
        <w:t xml:space="preserve">- </w:t>
      </w:r>
      <w:r w:rsidR="00413B26" w:rsidRPr="00AE36EC">
        <w:rPr>
          <w:rFonts w:asciiTheme="majorBidi" w:eastAsia="Times New Roman" w:hAnsiTheme="majorBidi" w:cstheme="majorBidi"/>
          <w:sz w:val="28"/>
          <w:szCs w:val="28"/>
          <w:lang w:eastAsia="fr-FR"/>
        </w:rPr>
        <w:t>elles peuvent revendiquer certaines immunités, par exemple fiscales (en fonction de l'accord de siège, statut constitutif de l'</w:t>
      </w:r>
      <w:r w:rsidRPr="00AE36EC">
        <w:rPr>
          <w:rFonts w:asciiTheme="majorBidi" w:hAnsiTheme="majorBidi" w:cstheme="majorBidi"/>
          <w:sz w:val="28"/>
          <w:szCs w:val="28"/>
          <w:shd w:val="clear" w:color="auto" w:fill="FFFFFF"/>
        </w:rPr>
        <w:t>organisation internationale</w:t>
      </w:r>
      <w:r w:rsidR="00413B26" w:rsidRPr="00AE36EC">
        <w:rPr>
          <w:rFonts w:asciiTheme="majorBidi" w:eastAsia="Times New Roman" w:hAnsiTheme="majorBidi" w:cstheme="majorBidi"/>
          <w:sz w:val="28"/>
          <w:szCs w:val="28"/>
          <w:lang w:eastAsia="fr-FR"/>
        </w:rPr>
        <w:t>, les fonctionnaires internationaux peuvent bénéficier d'une exception d’impôts dans le pays où siège l'</w:t>
      </w:r>
      <w:r w:rsidRPr="00AE36EC">
        <w:rPr>
          <w:rFonts w:asciiTheme="majorBidi" w:hAnsiTheme="majorBidi" w:cstheme="majorBidi"/>
          <w:sz w:val="28"/>
          <w:szCs w:val="28"/>
          <w:shd w:val="clear" w:color="auto" w:fill="FFFFFF"/>
        </w:rPr>
        <w:t>organisation internationale</w:t>
      </w:r>
      <w:r w:rsidR="00413B26" w:rsidRPr="00AE36EC">
        <w:rPr>
          <w:rFonts w:asciiTheme="majorBidi" w:eastAsia="Times New Roman" w:hAnsiTheme="majorBidi" w:cstheme="majorBidi"/>
          <w:sz w:val="28"/>
          <w:szCs w:val="28"/>
          <w:lang w:eastAsia="fr-FR"/>
        </w:rPr>
        <w:t>. Ceci a pour but de garantir leur indépendance vis-à-vis de l'État qui les héberge).</w:t>
      </w:r>
    </w:p>
    <w:p w:rsidR="00413B26" w:rsidRPr="00AE36EC" w:rsidRDefault="00FC0785" w:rsidP="00FC0785">
      <w:pPr>
        <w:shd w:val="clear" w:color="auto" w:fill="FFFFFF"/>
        <w:spacing w:after="24" w:line="240" w:lineRule="auto"/>
        <w:ind w:left="24"/>
        <w:jc w:val="both"/>
        <w:rPr>
          <w:rFonts w:asciiTheme="majorBidi" w:eastAsia="Times New Roman" w:hAnsiTheme="majorBidi" w:cstheme="majorBidi"/>
          <w:sz w:val="28"/>
          <w:szCs w:val="28"/>
          <w:lang w:eastAsia="fr-FR"/>
        </w:rPr>
      </w:pPr>
      <w:r w:rsidRPr="00AE36EC">
        <w:rPr>
          <w:rFonts w:asciiTheme="majorBidi" w:eastAsia="Times New Roman" w:hAnsiTheme="majorBidi" w:cstheme="majorBidi"/>
          <w:sz w:val="28"/>
          <w:szCs w:val="28"/>
          <w:lang w:eastAsia="fr-FR"/>
        </w:rPr>
        <w:t xml:space="preserve">- </w:t>
      </w:r>
      <w:r w:rsidR="00413B26" w:rsidRPr="00AE36EC">
        <w:rPr>
          <w:rFonts w:asciiTheme="majorBidi" w:eastAsia="Times New Roman" w:hAnsiTheme="majorBidi" w:cstheme="majorBidi"/>
          <w:sz w:val="28"/>
          <w:szCs w:val="28"/>
          <w:lang w:eastAsia="fr-FR"/>
        </w:rPr>
        <w:t xml:space="preserve">elles concluent des accords soit avec les États, soit avec d'autres </w:t>
      </w:r>
      <w:r w:rsidRPr="00AE36EC">
        <w:rPr>
          <w:rFonts w:asciiTheme="majorBidi" w:hAnsiTheme="majorBidi" w:cstheme="majorBidi"/>
          <w:sz w:val="28"/>
          <w:szCs w:val="28"/>
          <w:shd w:val="clear" w:color="auto" w:fill="FFFFFF"/>
        </w:rPr>
        <w:t>organisations internationales</w:t>
      </w:r>
      <w:r w:rsidR="00413B26" w:rsidRPr="00AE36EC">
        <w:rPr>
          <w:rFonts w:asciiTheme="majorBidi" w:eastAsia="Times New Roman" w:hAnsiTheme="majorBidi" w:cstheme="majorBidi"/>
          <w:sz w:val="28"/>
          <w:szCs w:val="28"/>
          <w:lang w:eastAsia="fr-FR"/>
        </w:rPr>
        <w:t>. Les accords de siège en sont un exemple</w:t>
      </w:r>
      <w:r w:rsidR="00CE5606">
        <w:rPr>
          <w:rFonts w:asciiTheme="majorBidi" w:eastAsia="Times New Roman" w:hAnsiTheme="majorBidi" w:cstheme="majorBidi"/>
          <w:sz w:val="28"/>
          <w:szCs w:val="28"/>
          <w:lang w:eastAsia="fr-FR"/>
        </w:rPr>
        <w:t> </w:t>
      </w:r>
      <w:proofErr w:type="gramStart"/>
      <w:r w:rsidR="00CE5606">
        <w:rPr>
          <w:rFonts w:asciiTheme="majorBidi" w:eastAsia="Times New Roman" w:hAnsiTheme="majorBidi" w:cstheme="majorBidi"/>
          <w:sz w:val="28"/>
          <w:szCs w:val="28"/>
          <w:lang w:eastAsia="fr-FR"/>
        </w:rPr>
        <w:t>»</w:t>
      </w:r>
      <w:r w:rsidRPr="00AE36EC">
        <w:rPr>
          <w:rFonts w:asciiTheme="majorBidi" w:eastAsia="Times New Roman" w:hAnsiTheme="majorBidi" w:cstheme="majorBidi"/>
          <w:sz w:val="28"/>
          <w:szCs w:val="28"/>
          <w:vertAlign w:val="superscript"/>
          <w:lang w:eastAsia="fr-FR"/>
        </w:rPr>
        <w:t>(</w:t>
      </w:r>
      <w:proofErr w:type="gramEnd"/>
      <w:r w:rsidRPr="00AE36EC">
        <w:rPr>
          <w:rStyle w:val="Appelnotedebasdep"/>
          <w:rFonts w:asciiTheme="majorBidi" w:eastAsia="Times New Roman" w:hAnsiTheme="majorBidi" w:cstheme="majorBidi"/>
          <w:sz w:val="28"/>
          <w:szCs w:val="28"/>
          <w:lang w:eastAsia="fr-FR"/>
        </w:rPr>
        <w:footnoteReference w:id="4"/>
      </w:r>
      <w:r w:rsidRPr="00AE36EC">
        <w:rPr>
          <w:rFonts w:asciiTheme="majorBidi" w:eastAsia="Times New Roman" w:hAnsiTheme="majorBidi" w:cstheme="majorBidi"/>
          <w:sz w:val="28"/>
          <w:szCs w:val="28"/>
          <w:vertAlign w:val="superscript"/>
          <w:lang w:eastAsia="fr-FR"/>
        </w:rPr>
        <w:t>)</w:t>
      </w:r>
      <w:r w:rsidR="00413B26" w:rsidRPr="00AE36EC">
        <w:rPr>
          <w:rFonts w:asciiTheme="majorBidi" w:eastAsia="Times New Roman" w:hAnsiTheme="majorBidi" w:cstheme="majorBidi"/>
          <w:sz w:val="28"/>
          <w:szCs w:val="28"/>
          <w:lang w:eastAsia="fr-FR"/>
        </w:rPr>
        <w:t>.</w:t>
      </w:r>
    </w:p>
    <w:p w:rsidR="00342889" w:rsidRPr="005F1A71" w:rsidRDefault="00342889" w:rsidP="005F1A71">
      <w:pPr>
        <w:rPr>
          <w:rFonts w:asciiTheme="majorBidi" w:hAnsiTheme="majorBidi" w:cstheme="majorBidi"/>
          <w:sz w:val="24"/>
          <w:szCs w:val="24"/>
        </w:rPr>
      </w:pPr>
    </w:p>
    <w:sectPr w:rsidR="00342889" w:rsidRPr="005F1A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5E" w:rsidRDefault="0063225E" w:rsidP="00A63703">
      <w:pPr>
        <w:spacing w:after="0" w:line="240" w:lineRule="auto"/>
      </w:pPr>
      <w:r>
        <w:separator/>
      </w:r>
    </w:p>
  </w:endnote>
  <w:endnote w:type="continuationSeparator" w:id="0">
    <w:p w:rsidR="0063225E" w:rsidRDefault="0063225E" w:rsidP="00A6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5E" w:rsidRDefault="0063225E" w:rsidP="00A63703">
      <w:pPr>
        <w:spacing w:after="0" w:line="240" w:lineRule="auto"/>
      </w:pPr>
      <w:r>
        <w:separator/>
      </w:r>
    </w:p>
  </w:footnote>
  <w:footnote w:type="continuationSeparator" w:id="0">
    <w:p w:rsidR="0063225E" w:rsidRDefault="0063225E" w:rsidP="00A63703">
      <w:pPr>
        <w:spacing w:after="0" w:line="240" w:lineRule="auto"/>
      </w:pPr>
      <w:r>
        <w:continuationSeparator/>
      </w:r>
    </w:p>
  </w:footnote>
  <w:footnote w:id="1">
    <w:p w:rsidR="00A63703" w:rsidRPr="00AE36EC" w:rsidRDefault="00A63703" w:rsidP="003F386A">
      <w:pPr>
        <w:pStyle w:val="Sansinterligne"/>
        <w:jc w:val="both"/>
        <w:rPr>
          <w:rFonts w:asciiTheme="majorBidi" w:hAnsiTheme="majorBidi" w:cstheme="majorBidi"/>
          <w:sz w:val="24"/>
          <w:szCs w:val="24"/>
          <w:lang w:eastAsia="fr-FR"/>
        </w:rPr>
      </w:pPr>
      <w:r w:rsidRPr="00AE36EC">
        <w:rPr>
          <w:rStyle w:val="Appelnotedebasdep"/>
          <w:rFonts w:asciiTheme="majorBidi" w:hAnsiTheme="majorBidi" w:cstheme="majorBidi"/>
          <w:sz w:val="24"/>
          <w:szCs w:val="24"/>
        </w:rPr>
        <w:footnoteRef/>
      </w:r>
      <w:r w:rsidRPr="00AE36EC">
        <w:rPr>
          <w:rFonts w:asciiTheme="majorBidi" w:hAnsiTheme="majorBidi" w:cstheme="majorBidi"/>
          <w:sz w:val="24"/>
          <w:szCs w:val="24"/>
        </w:rPr>
        <w:t xml:space="preserve">- Voir ; </w:t>
      </w:r>
      <w:r w:rsidRPr="00AE36EC">
        <w:rPr>
          <w:rFonts w:asciiTheme="majorBidi" w:hAnsiTheme="majorBidi" w:cstheme="majorBidi"/>
          <w:b/>
          <w:bCs/>
          <w:sz w:val="24"/>
          <w:szCs w:val="24"/>
        </w:rPr>
        <w:t xml:space="preserve">Santiago </w:t>
      </w:r>
      <w:proofErr w:type="spellStart"/>
      <w:r w:rsidRPr="00AE36EC">
        <w:rPr>
          <w:rFonts w:asciiTheme="majorBidi" w:hAnsiTheme="majorBidi" w:cstheme="majorBidi"/>
          <w:b/>
          <w:bCs/>
          <w:sz w:val="24"/>
          <w:szCs w:val="24"/>
        </w:rPr>
        <w:t>Villalpando</w:t>
      </w:r>
      <w:proofErr w:type="spellEnd"/>
      <w:r w:rsidRPr="00AE36EC">
        <w:rPr>
          <w:rFonts w:asciiTheme="majorBidi" w:hAnsiTheme="majorBidi" w:cstheme="majorBidi"/>
          <w:sz w:val="24"/>
          <w:szCs w:val="24"/>
        </w:rPr>
        <w:t xml:space="preserve">, L’ÉMERGENCE DE LA COMMUNAUTÉ INTERNATIONALE DANS LA RESPONSABILITÉ DES ÉTATS, </w:t>
      </w:r>
      <w:proofErr w:type="spellStart"/>
      <w:r w:rsidRPr="00AE36EC">
        <w:rPr>
          <w:rFonts w:asciiTheme="majorBidi" w:hAnsiTheme="majorBidi" w:cstheme="majorBidi"/>
          <w:sz w:val="24"/>
          <w:szCs w:val="24"/>
        </w:rPr>
        <w:t>Graduate</w:t>
      </w:r>
      <w:proofErr w:type="spellEnd"/>
      <w:r w:rsidRPr="00AE36EC">
        <w:rPr>
          <w:rFonts w:asciiTheme="majorBidi" w:hAnsiTheme="majorBidi" w:cstheme="majorBidi"/>
          <w:sz w:val="24"/>
          <w:szCs w:val="24"/>
        </w:rPr>
        <w:t xml:space="preserve"> Institute Publications, Genève, 2014, §.50. </w:t>
      </w:r>
    </w:p>
  </w:footnote>
  <w:footnote w:id="2">
    <w:p w:rsidR="003F386A" w:rsidRDefault="003F386A">
      <w:pPr>
        <w:pStyle w:val="Notedebasdepage"/>
      </w:pPr>
      <w:r w:rsidRPr="00AE36EC">
        <w:rPr>
          <w:rStyle w:val="Appelnotedebasdep"/>
          <w:rFonts w:asciiTheme="majorBidi" w:hAnsiTheme="majorBidi" w:cstheme="majorBidi"/>
          <w:sz w:val="24"/>
          <w:szCs w:val="24"/>
        </w:rPr>
        <w:footnoteRef/>
      </w:r>
      <w:r w:rsidRPr="00AE36EC">
        <w:rPr>
          <w:rFonts w:asciiTheme="majorBidi" w:hAnsiTheme="majorBidi" w:cstheme="majorBidi"/>
          <w:sz w:val="24"/>
          <w:szCs w:val="24"/>
        </w:rPr>
        <w:t xml:space="preserve">-  Disponible sur : </w:t>
      </w:r>
      <w:hyperlink r:id="rId1" w:history="1">
        <w:r w:rsidRPr="00AE36EC">
          <w:rPr>
            <w:rStyle w:val="Lienhypertexte"/>
            <w:rFonts w:asciiTheme="majorBidi" w:hAnsiTheme="majorBidi" w:cstheme="majorBidi"/>
            <w:sz w:val="24"/>
            <w:szCs w:val="24"/>
          </w:rPr>
          <w:t>https://www.lalanguefrancaise.com/dictionnaire/definition/communaute-internationale</w:t>
        </w:r>
      </w:hyperlink>
      <w:r>
        <w:t xml:space="preserve"> </w:t>
      </w:r>
    </w:p>
  </w:footnote>
  <w:footnote w:id="3">
    <w:p w:rsidR="00413B26" w:rsidRPr="00AE36EC" w:rsidRDefault="00413B26" w:rsidP="00413B26">
      <w:pPr>
        <w:pStyle w:val="Notedebasdepage"/>
        <w:rPr>
          <w:rFonts w:asciiTheme="majorBidi" w:hAnsiTheme="majorBidi" w:cstheme="majorBidi"/>
          <w:sz w:val="24"/>
          <w:szCs w:val="24"/>
        </w:rPr>
      </w:pPr>
      <w:r w:rsidRPr="00AE36EC">
        <w:rPr>
          <w:rStyle w:val="Appelnotedebasdep"/>
          <w:rFonts w:asciiTheme="majorBidi" w:hAnsiTheme="majorBidi" w:cstheme="majorBidi"/>
          <w:sz w:val="24"/>
          <w:szCs w:val="24"/>
        </w:rPr>
        <w:footnoteRef/>
      </w:r>
      <w:r w:rsidRPr="00AE36EC">
        <w:rPr>
          <w:rFonts w:asciiTheme="majorBidi" w:hAnsiTheme="majorBidi" w:cstheme="majorBidi"/>
          <w:sz w:val="24"/>
          <w:szCs w:val="24"/>
        </w:rPr>
        <w:t xml:space="preserve">- Disponible sur : </w:t>
      </w:r>
      <w:hyperlink r:id="rId2" w:anchor=":~:text=Une%20organisation%20internationale%20est%20l,communs%20selon%20les%20organisations%20internationales" w:history="1">
        <w:r w:rsidRPr="00AE36EC">
          <w:rPr>
            <w:rStyle w:val="Lienhypertexte"/>
            <w:rFonts w:asciiTheme="majorBidi" w:hAnsiTheme="majorBidi" w:cstheme="majorBidi"/>
            <w:sz w:val="24"/>
            <w:szCs w:val="24"/>
          </w:rPr>
          <w:t>https://fr.wikipedia.org/wiki/Organisation_internationale#:~:text=Une%20organisation%20internationale%20est%20l,communs%20selon%20les%20organisations%20internationales</w:t>
        </w:r>
      </w:hyperlink>
      <w:r w:rsidRPr="00AE36EC">
        <w:rPr>
          <w:rFonts w:asciiTheme="majorBidi" w:hAnsiTheme="majorBidi" w:cstheme="majorBidi"/>
          <w:sz w:val="24"/>
          <w:szCs w:val="24"/>
        </w:rPr>
        <w:t xml:space="preserve">.  </w:t>
      </w:r>
    </w:p>
  </w:footnote>
  <w:footnote w:id="4">
    <w:p w:rsidR="00FC0785" w:rsidRPr="00AE36EC" w:rsidRDefault="00FC0785" w:rsidP="00FC0785">
      <w:pPr>
        <w:pStyle w:val="Notedebasdepage"/>
        <w:jc w:val="both"/>
        <w:rPr>
          <w:rFonts w:asciiTheme="majorBidi" w:hAnsiTheme="majorBidi" w:cstheme="majorBidi"/>
          <w:sz w:val="24"/>
          <w:szCs w:val="24"/>
        </w:rPr>
      </w:pPr>
      <w:r w:rsidRPr="00AE36EC">
        <w:rPr>
          <w:rStyle w:val="Appelnotedebasdep"/>
          <w:rFonts w:asciiTheme="majorBidi" w:hAnsiTheme="majorBidi" w:cstheme="majorBidi"/>
          <w:sz w:val="24"/>
          <w:szCs w:val="24"/>
        </w:rPr>
        <w:footnoteRef/>
      </w:r>
      <w:r w:rsidRPr="00AE36EC">
        <w:rPr>
          <w:rFonts w:asciiTheme="majorBidi" w:hAnsiTheme="majorBidi" w:cstheme="majorBidi"/>
          <w:sz w:val="24"/>
          <w:szCs w:val="24"/>
        </w:rPr>
        <w:t xml:space="preserve">- Ibid.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47E5"/>
    <w:multiLevelType w:val="hybridMultilevel"/>
    <w:tmpl w:val="AC2EF4A4"/>
    <w:lvl w:ilvl="0" w:tplc="F5240A2C">
      <w:start w:val="3"/>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320BDB"/>
    <w:multiLevelType w:val="hybridMultilevel"/>
    <w:tmpl w:val="C1160B68"/>
    <w:lvl w:ilvl="0" w:tplc="218C62E8">
      <w:start w:val="2"/>
      <w:numFmt w:val="bullet"/>
      <w:lvlText w:val="-"/>
      <w:lvlJc w:val="left"/>
      <w:pPr>
        <w:ind w:left="384" w:hanging="360"/>
      </w:pPr>
      <w:rPr>
        <w:rFonts w:ascii="Times New Roman" w:eastAsia="Times New Roman" w:hAnsi="Times New Roman" w:cs="Times New Roman" w:hint="default"/>
      </w:rPr>
    </w:lvl>
    <w:lvl w:ilvl="1" w:tplc="040C0003" w:tentative="1">
      <w:start w:val="1"/>
      <w:numFmt w:val="bullet"/>
      <w:lvlText w:val="o"/>
      <w:lvlJc w:val="left"/>
      <w:pPr>
        <w:ind w:left="1104" w:hanging="360"/>
      </w:pPr>
      <w:rPr>
        <w:rFonts w:ascii="Courier New" w:hAnsi="Courier New" w:cs="Courier New" w:hint="default"/>
      </w:rPr>
    </w:lvl>
    <w:lvl w:ilvl="2" w:tplc="040C0005" w:tentative="1">
      <w:start w:val="1"/>
      <w:numFmt w:val="bullet"/>
      <w:lvlText w:val=""/>
      <w:lvlJc w:val="left"/>
      <w:pPr>
        <w:ind w:left="1824" w:hanging="360"/>
      </w:pPr>
      <w:rPr>
        <w:rFonts w:ascii="Wingdings" w:hAnsi="Wingdings" w:hint="default"/>
      </w:rPr>
    </w:lvl>
    <w:lvl w:ilvl="3" w:tplc="040C0001" w:tentative="1">
      <w:start w:val="1"/>
      <w:numFmt w:val="bullet"/>
      <w:lvlText w:val=""/>
      <w:lvlJc w:val="left"/>
      <w:pPr>
        <w:ind w:left="2544" w:hanging="360"/>
      </w:pPr>
      <w:rPr>
        <w:rFonts w:ascii="Symbol" w:hAnsi="Symbol" w:hint="default"/>
      </w:rPr>
    </w:lvl>
    <w:lvl w:ilvl="4" w:tplc="040C0003" w:tentative="1">
      <w:start w:val="1"/>
      <w:numFmt w:val="bullet"/>
      <w:lvlText w:val="o"/>
      <w:lvlJc w:val="left"/>
      <w:pPr>
        <w:ind w:left="3264" w:hanging="360"/>
      </w:pPr>
      <w:rPr>
        <w:rFonts w:ascii="Courier New" w:hAnsi="Courier New" w:cs="Courier New" w:hint="default"/>
      </w:rPr>
    </w:lvl>
    <w:lvl w:ilvl="5" w:tplc="040C0005" w:tentative="1">
      <w:start w:val="1"/>
      <w:numFmt w:val="bullet"/>
      <w:lvlText w:val=""/>
      <w:lvlJc w:val="left"/>
      <w:pPr>
        <w:ind w:left="3984" w:hanging="360"/>
      </w:pPr>
      <w:rPr>
        <w:rFonts w:ascii="Wingdings" w:hAnsi="Wingdings" w:hint="default"/>
      </w:rPr>
    </w:lvl>
    <w:lvl w:ilvl="6" w:tplc="040C0001" w:tentative="1">
      <w:start w:val="1"/>
      <w:numFmt w:val="bullet"/>
      <w:lvlText w:val=""/>
      <w:lvlJc w:val="left"/>
      <w:pPr>
        <w:ind w:left="4704" w:hanging="360"/>
      </w:pPr>
      <w:rPr>
        <w:rFonts w:ascii="Symbol" w:hAnsi="Symbol" w:hint="default"/>
      </w:rPr>
    </w:lvl>
    <w:lvl w:ilvl="7" w:tplc="040C0003" w:tentative="1">
      <w:start w:val="1"/>
      <w:numFmt w:val="bullet"/>
      <w:lvlText w:val="o"/>
      <w:lvlJc w:val="left"/>
      <w:pPr>
        <w:ind w:left="5424" w:hanging="360"/>
      </w:pPr>
      <w:rPr>
        <w:rFonts w:ascii="Courier New" w:hAnsi="Courier New" w:cs="Courier New" w:hint="default"/>
      </w:rPr>
    </w:lvl>
    <w:lvl w:ilvl="8" w:tplc="040C0005" w:tentative="1">
      <w:start w:val="1"/>
      <w:numFmt w:val="bullet"/>
      <w:lvlText w:val=""/>
      <w:lvlJc w:val="left"/>
      <w:pPr>
        <w:ind w:left="6144" w:hanging="360"/>
      </w:pPr>
      <w:rPr>
        <w:rFonts w:ascii="Wingdings" w:hAnsi="Wingdings" w:hint="default"/>
      </w:rPr>
    </w:lvl>
  </w:abstractNum>
  <w:abstractNum w:abstractNumId="2">
    <w:nsid w:val="51101070"/>
    <w:multiLevelType w:val="hybridMultilevel"/>
    <w:tmpl w:val="2682D4DA"/>
    <w:lvl w:ilvl="0" w:tplc="056436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CA59F2"/>
    <w:multiLevelType w:val="hybridMultilevel"/>
    <w:tmpl w:val="1A56B928"/>
    <w:lvl w:ilvl="0" w:tplc="94ECA3F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40387B"/>
    <w:multiLevelType w:val="hybridMultilevel"/>
    <w:tmpl w:val="846C9BD2"/>
    <w:lvl w:ilvl="0" w:tplc="67E40F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3060116"/>
    <w:multiLevelType w:val="hybridMultilevel"/>
    <w:tmpl w:val="4DC84A6E"/>
    <w:lvl w:ilvl="0" w:tplc="C1CAE47E">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FDC00D1"/>
    <w:multiLevelType w:val="multilevel"/>
    <w:tmpl w:val="E998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703"/>
    <w:rsid w:val="0005670E"/>
    <w:rsid w:val="00075EF4"/>
    <w:rsid w:val="00194537"/>
    <w:rsid w:val="001A08CA"/>
    <w:rsid w:val="00342889"/>
    <w:rsid w:val="00397ED7"/>
    <w:rsid w:val="003F386A"/>
    <w:rsid w:val="00413B26"/>
    <w:rsid w:val="0041762B"/>
    <w:rsid w:val="004257B3"/>
    <w:rsid w:val="00501557"/>
    <w:rsid w:val="00592798"/>
    <w:rsid w:val="005F1A71"/>
    <w:rsid w:val="005F58E6"/>
    <w:rsid w:val="0063225E"/>
    <w:rsid w:val="006628E4"/>
    <w:rsid w:val="0076598B"/>
    <w:rsid w:val="00774AB6"/>
    <w:rsid w:val="00816922"/>
    <w:rsid w:val="00827EA2"/>
    <w:rsid w:val="008C1868"/>
    <w:rsid w:val="00931DF2"/>
    <w:rsid w:val="00952C1C"/>
    <w:rsid w:val="0097502F"/>
    <w:rsid w:val="009B35D3"/>
    <w:rsid w:val="00A63703"/>
    <w:rsid w:val="00AB75EC"/>
    <w:rsid w:val="00AE36EC"/>
    <w:rsid w:val="00BB78BD"/>
    <w:rsid w:val="00CA0F65"/>
    <w:rsid w:val="00CE5606"/>
    <w:rsid w:val="00D45722"/>
    <w:rsid w:val="00F1525B"/>
    <w:rsid w:val="00F87013"/>
    <w:rsid w:val="00FC07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63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637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3703"/>
    <w:rPr>
      <w:sz w:val="20"/>
      <w:szCs w:val="20"/>
    </w:rPr>
  </w:style>
  <w:style w:type="character" w:styleId="Appelnotedebasdep">
    <w:name w:val="footnote reference"/>
    <w:basedOn w:val="Policepardfaut"/>
    <w:uiPriority w:val="99"/>
    <w:semiHidden/>
    <w:unhideWhenUsed/>
    <w:rsid w:val="00A63703"/>
    <w:rPr>
      <w:vertAlign w:val="superscript"/>
    </w:rPr>
  </w:style>
  <w:style w:type="character" w:customStyle="1" w:styleId="Titre1Car">
    <w:name w:val="Titre 1 Car"/>
    <w:basedOn w:val="Policepardfaut"/>
    <w:link w:val="Titre1"/>
    <w:uiPriority w:val="9"/>
    <w:rsid w:val="00A63703"/>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A63703"/>
    <w:pPr>
      <w:spacing w:after="0" w:line="240" w:lineRule="auto"/>
    </w:pPr>
  </w:style>
  <w:style w:type="character" w:styleId="Lienhypertexte">
    <w:name w:val="Hyperlink"/>
    <w:basedOn w:val="Policepardfaut"/>
    <w:uiPriority w:val="99"/>
    <w:unhideWhenUsed/>
    <w:rsid w:val="003F386A"/>
    <w:rPr>
      <w:color w:val="0000FF" w:themeColor="hyperlink"/>
      <w:u w:val="single"/>
    </w:rPr>
  </w:style>
  <w:style w:type="paragraph" w:styleId="Paragraphedeliste">
    <w:name w:val="List Paragraph"/>
    <w:basedOn w:val="Normal"/>
    <w:uiPriority w:val="34"/>
    <w:qFormat/>
    <w:rsid w:val="00417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63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637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3703"/>
    <w:rPr>
      <w:sz w:val="20"/>
      <w:szCs w:val="20"/>
    </w:rPr>
  </w:style>
  <w:style w:type="character" w:styleId="Appelnotedebasdep">
    <w:name w:val="footnote reference"/>
    <w:basedOn w:val="Policepardfaut"/>
    <w:uiPriority w:val="99"/>
    <w:semiHidden/>
    <w:unhideWhenUsed/>
    <w:rsid w:val="00A63703"/>
    <w:rPr>
      <w:vertAlign w:val="superscript"/>
    </w:rPr>
  </w:style>
  <w:style w:type="character" w:customStyle="1" w:styleId="Titre1Car">
    <w:name w:val="Titre 1 Car"/>
    <w:basedOn w:val="Policepardfaut"/>
    <w:link w:val="Titre1"/>
    <w:uiPriority w:val="9"/>
    <w:rsid w:val="00A63703"/>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A63703"/>
    <w:pPr>
      <w:spacing w:after="0" w:line="240" w:lineRule="auto"/>
    </w:pPr>
  </w:style>
  <w:style w:type="character" w:styleId="Lienhypertexte">
    <w:name w:val="Hyperlink"/>
    <w:basedOn w:val="Policepardfaut"/>
    <w:uiPriority w:val="99"/>
    <w:unhideWhenUsed/>
    <w:rsid w:val="003F386A"/>
    <w:rPr>
      <w:color w:val="0000FF" w:themeColor="hyperlink"/>
      <w:u w:val="single"/>
    </w:rPr>
  </w:style>
  <w:style w:type="paragraph" w:styleId="Paragraphedeliste">
    <w:name w:val="List Paragraph"/>
    <w:basedOn w:val="Normal"/>
    <w:uiPriority w:val="34"/>
    <w:qFormat/>
    <w:rsid w:val="00417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39864">
      <w:bodyDiv w:val="1"/>
      <w:marLeft w:val="0"/>
      <w:marRight w:val="0"/>
      <w:marTop w:val="0"/>
      <w:marBottom w:val="0"/>
      <w:divBdr>
        <w:top w:val="none" w:sz="0" w:space="0" w:color="auto"/>
        <w:left w:val="none" w:sz="0" w:space="0" w:color="auto"/>
        <w:bottom w:val="none" w:sz="0" w:space="0" w:color="auto"/>
        <w:right w:val="none" w:sz="0" w:space="0" w:color="auto"/>
      </w:divBdr>
    </w:div>
    <w:div w:id="925648730">
      <w:bodyDiv w:val="1"/>
      <w:marLeft w:val="0"/>
      <w:marRight w:val="0"/>
      <w:marTop w:val="0"/>
      <w:marBottom w:val="0"/>
      <w:divBdr>
        <w:top w:val="none" w:sz="0" w:space="0" w:color="auto"/>
        <w:left w:val="none" w:sz="0" w:space="0" w:color="auto"/>
        <w:bottom w:val="none" w:sz="0" w:space="0" w:color="auto"/>
        <w:right w:val="none" w:sz="0" w:space="0" w:color="auto"/>
      </w:divBdr>
    </w:div>
    <w:div w:id="143362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r.wikipedia.org/wiki/Organisation_internationale" TargetMode="External"/><Relationship Id="rId1" Type="http://schemas.openxmlformats.org/officeDocument/2006/relationships/hyperlink" Target="https://www.lalanguefrancaise.com/dictionnaire/definition/communaute-internation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9055-6FEC-45DA-8C5C-DB895C52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471</Words>
  <Characters>2593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2022-10-28T14:21:00Z</dcterms:created>
  <dcterms:modified xsi:type="dcterms:W3CDTF">2023-05-03T18:55:00Z</dcterms:modified>
</cp:coreProperties>
</file>