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F2" w:rsidRPr="007E4B72" w:rsidRDefault="007E4B72">
      <w:pPr>
        <w:rPr>
          <w:b/>
          <w:bCs/>
          <w:sz w:val="28"/>
          <w:szCs w:val="28"/>
        </w:rPr>
      </w:pPr>
      <w:r w:rsidRPr="007E4B72">
        <w:rPr>
          <w:b/>
          <w:bCs/>
          <w:sz w:val="28"/>
          <w:szCs w:val="28"/>
        </w:rPr>
        <w:t>Cours numéro : 07</w:t>
      </w:r>
    </w:p>
    <w:p w:rsidR="007E4B72" w:rsidRDefault="007E4B72" w:rsidP="007E4B72">
      <w:pPr>
        <w:jc w:val="center"/>
        <w:rPr>
          <w:b/>
          <w:bCs/>
          <w:sz w:val="28"/>
          <w:szCs w:val="28"/>
        </w:rPr>
      </w:pPr>
      <w:r w:rsidRPr="007E4B72">
        <w:rPr>
          <w:b/>
          <w:bCs/>
          <w:sz w:val="28"/>
          <w:szCs w:val="28"/>
        </w:rPr>
        <w:t xml:space="preserve">La </w:t>
      </w:r>
      <w:r>
        <w:rPr>
          <w:b/>
          <w:bCs/>
          <w:sz w:val="28"/>
          <w:szCs w:val="28"/>
        </w:rPr>
        <w:t>société à</w:t>
      </w:r>
      <w:r w:rsidRPr="007E4B72">
        <w:rPr>
          <w:b/>
          <w:bCs/>
          <w:sz w:val="28"/>
          <w:szCs w:val="28"/>
        </w:rPr>
        <w:t xml:space="preserve"> responsabilité limitée</w:t>
      </w:r>
    </w:p>
    <w:p w:rsidR="001C331D" w:rsidRDefault="001C331D" w:rsidP="007E4B72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شركة ذات مسؤولية محدودة</w:t>
      </w:r>
    </w:p>
    <w:p w:rsidR="001C331D" w:rsidRDefault="001C331D" w:rsidP="007E4B72">
      <w:pPr>
        <w:jc w:val="center"/>
        <w:rPr>
          <w:b/>
          <w:bCs/>
          <w:sz w:val="28"/>
          <w:szCs w:val="28"/>
          <w:rtl/>
          <w:lang w:bidi="ar-DZ"/>
        </w:rPr>
      </w:pPr>
    </w:p>
    <w:p w:rsidR="007E4B72" w:rsidRDefault="007E4B72" w:rsidP="007E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 définition de la</w:t>
      </w:r>
      <w:r w:rsidRPr="007E4B72">
        <w:rPr>
          <w:b/>
          <w:bCs/>
          <w:sz w:val="28"/>
          <w:szCs w:val="28"/>
        </w:rPr>
        <w:t xml:space="preserve"> société</w:t>
      </w:r>
      <w:r>
        <w:rPr>
          <w:b/>
          <w:bCs/>
          <w:sz w:val="28"/>
          <w:szCs w:val="28"/>
        </w:rPr>
        <w:t xml:space="preserve"> à </w:t>
      </w:r>
      <w:r w:rsidRPr="007E4B72">
        <w:rPr>
          <w:b/>
          <w:bCs/>
          <w:sz w:val="28"/>
          <w:szCs w:val="28"/>
        </w:rPr>
        <w:t>responsabilité limitée</w:t>
      </w:r>
    </w:p>
    <w:p w:rsidR="007E4B72" w:rsidRDefault="007E4B72" w:rsidP="007E4B72">
      <w:pPr>
        <w:rPr>
          <w:sz w:val="28"/>
          <w:szCs w:val="28"/>
        </w:rPr>
      </w:pPr>
      <w:r w:rsidRPr="007E4B72">
        <w:rPr>
          <w:sz w:val="28"/>
          <w:szCs w:val="28"/>
        </w:rPr>
        <w:t xml:space="preserve"> La</w:t>
      </w:r>
      <w:r>
        <w:rPr>
          <w:sz w:val="28"/>
          <w:szCs w:val="28"/>
        </w:rPr>
        <w:t xml:space="preserve"> société </w:t>
      </w:r>
      <w:r w:rsidR="00A822A3">
        <w:rPr>
          <w:sz w:val="28"/>
          <w:szCs w:val="28"/>
        </w:rPr>
        <w:t>à</w:t>
      </w:r>
      <w:r>
        <w:rPr>
          <w:sz w:val="28"/>
          <w:szCs w:val="28"/>
        </w:rPr>
        <w:t xml:space="preserve"> responsabilité limitée est instituée par une ou plusieurs personnes qui ne supportent les pertes qu’à concurrence de leurs apports (articles 564 du code de commerce).</w:t>
      </w:r>
    </w:p>
    <w:p w:rsidR="007E4B72" w:rsidRDefault="007E4B72" w:rsidP="007E4B72">
      <w:pPr>
        <w:rPr>
          <w:sz w:val="28"/>
          <w:szCs w:val="28"/>
        </w:rPr>
      </w:pPr>
      <w:r>
        <w:rPr>
          <w:sz w:val="28"/>
          <w:szCs w:val="28"/>
        </w:rPr>
        <w:t>Lorsque la société à responsabilité limitée est instituée par une seule personne en tant qu’ « associé unique  », elle est dénommée entreprise unipersonnelle à responsabilité limitée (EURL).</w:t>
      </w:r>
    </w:p>
    <w:p w:rsidR="007E4B72" w:rsidRDefault="007E4B72" w:rsidP="007E4B72">
      <w:pPr>
        <w:rPr>
          <w:sz w:val="28"/>
          <w:szCs w:val="28"/>
        </w:rPr>
      </w:pPr>
      <w:r>
        <w:rPr>
          <w:sz w:val="28"/>
          <w:szCs w:val="28"/>
        </w:rPr>
        <w:t xml:space="preserve">Le nombre d’associés d’une société à responsabilité ne peut </w:t>
      </w:r>
      <w:r w:rsidR="00A822A3">
        <w:rPr>
          <w:sz w:val="28"/>
          <w:szCs w:val="28"/>
        </w:rPr>
        <w:t>être</w:t>
      </w:r>
      <w:r>
        <w:rPr>
          <w:sz w:val="28"/>
          <w:szCs w:val="28"/>
        </w:rPr>
        <w:t xml:space="preserve"> </w:t>
      </w:r>
      <w:r w:rsidR="00A822A3">
        <w:rPr>
          <w:sz w:val="28"/>
          <w:szCs w:val="28"/>
        </w:rPr>
        <w:t>supérieur</w:t>
      </w:r>
      <w:r>
        <w:rPr>
          <w:sz w:val="28"/>
          <w:szCs w:val="28"/>
        </w:rPr>
        <w:t xml:space="preserve"> à </w:t>
      </w:r>
      <w:r w:rsidR="00A822A3">
        <w:rPr>
          <w:sz w:val="28"/>
          <w:szCs w:val="28"/>
        </w:rPr>
        <w:t>vingt</w:t>
      </w:r>
      <w:r>
        <w:rPr>
          <w:sz w:val="28"/>
          <w:szCs w:val="28"/>
        </w:rPr>
        <w:t xml:space="preserve"> (20). A </w:t>
      </w:r>
      <w:r w:rsidR="00A822A3">
        <w:rPr>
          <w:sz w:val="28"/>
          <w:szCs w:val="28"/>
        </w:rPr>
        <w:t>défaut</w:t>
      </w:r>
      <w:r w:rsidR="000471C2">
        <w:rPr>
          <w:sz w:val="28"/>
          <w:szCs w:val="28"/>
        </w:rPr>
        <w:t>,</w:t>
      </w:r>
      <w:r>
        <w:rPr>
          <w:sz w:val="28"/>
          <w:szCs w:val="28"/>
        </w:rPr>
        <w:t xml:space="preserve"> elle est dissoute à moins de régulariser sa situation dans un </w:t>
      </w:r>
      <w:r w:rsidR="00A822A3">
        <w:rPr>
          <w:sz w:val="28"/>
          <w:szCs w:val="28"/>
        </w:rPr>
        <w:t>délai d’un an en se transformant en société par action ou en diminuant le nombre de ses associés (article 590 du code de commerce).</w:t>
      </w:r>
    </w:p>
    <w:p w:rsidR="00A822A3" w:rsidRDefault="00A822A3" w:rsidP="007E4B72">
      <w:pPr>
        <w:rPr>
          <w:b/>
          <w:bCs/>
          <w:sz w:val="28"/>
          <w:szCs w:val="28"/>
        </w:rPr>
      </w:pPr>
      <w:r w:rsidRPr="00A822A3">
        <w:rPr>
          <w:b/>
          <w:bCs/>
          <w:sz w:val="28"/>
          <w:szCs w:val="28"/>
        </w:rPr>
        <w:t>2- les procédures de constitution d’une</w:t>
      </w:r>
      <w:r w:rsidR="002539F9">
        <w:rPr>
          <w:b/>
          <w:bCs/>
          <w:sz w:val="28"/>
          <w:szCs w:val="28"/>
        </w:rPr>
        <w:t xml:space="preserve"> société à</w:t>
      </w:r>
      <w:r w:rsidRPr="00A822A3">
        <w:rPr>
          <w:b/>
          <w:bCs/>
          <w:sz w:val="28"/>
          <w:szCs w:val="28"/>
        </w:rPr>
        <w:t xml:space="preserve"> responsabilité limitée</w:t>
      </w:r>
    </w:p>
    <w:p w:rsidR="00A822A3" w:rsidRDefault="00A822A3" w:rsidP="007E4B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E4B72">
        <w:rPr>
          <w:sz w:val="28"/>
          <w:szCs w:val="28"/>
        </w:rPr>
        <w:t>La</w:t>
      </w:r>
      <w:r>
        <w:rPr>
          <w:sz w:val="28"/>
          <w:szCs w:val="28"/>
        </w:rPr>
        <w:t xml:space="preserve"> société à responsabilité limitée répond aux mêmes conditions de fond relatives à la constitution des sociétés commerciales.</w:t>
      </w:r>
    </w:p>
    <w:p w:rsidR="00A822A3" w:rsidRDefault="00A822A3" w:rsidP="007E4B72">
      <w:pPr>
        <w:rPr>
          <w:b/>
          <w:bCs/>
          <w:sz w:val="28"/>
          <w:szCs w:val="28"/>
        </w:rPr>
      </w:pPr>
      <w:r w:rsidRPr="00A822A3">
        <w:rPr>
          <w:b/>
          <w:bCs/>
          <w:sz w:val="28"/>
          <w:szCs w:val="28"/>
        </w:rPr>
        <w:t>3- la désignation de La société à responsabilité limitée</w:t>
      </w:r>
    </w:p>
    <w:p w:rsidR="00A822A3" w:rsidRDefault="00A822A3" w:rsidP="007E4B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E4B72">
        <w:rPr>
          <w:sz w:val="28"/>
          <w:szCs w:val="28"/>
        </w:rPr>
        <w:t>La</w:t>
      </w:r>
      <w:r>
        <w:rPr>
          <w:sz w:val="28"/>
          <w:szCs w:val="28"/>
        </w:rPr>
        <w:t xml:space="preserve"> société à responsabilité limitée est désignée par </w:t>
      </w:r>
      <w:r w:rsidR="00B85307">
        <w:rPr>
          <w:sz w:val="28"/>
          <w:szCs w:val="28"/>
        </w:rPr>
        <w:t>une dénomination social qui peu</w:t>
      </w:r>
      <w:r>
        <w:rPr>
          <w:sz w:val="28"/>
          <w:szCs w:val="28"/>
        </w:rPr>
        <w:t xml:space="preserve"> comporter le (s) nom (s) de l’un ou plusieurs de ses associés suivie de la forme de la société (SARL) et du montant de son capital.</w:t>
      </w:r>
    </w:p>
    <w:p w:rsidR="00A822A3" w:rsidRDefault="00A822A3" w:rsidP="001C331D">
      <w:pPr>
        <w:rPr>
          <w:b/>
          <w:bCs/>
          <w:sz w:val="28"/>
          <w:szCs w:val="28"/>
        </w:rPr>
      </w:pPr>
      <w:r w:rsidRPr="000471C2">
        <w:rPr>
          <w:b/>
          <w:bCs/>
          <w:sz w:val="28"/>
          <w:szCs w:val="28"/>
        </w:rPr>
        <w:t xml:space="preserve">4- le montant du capital d’une société à responsabilité </w:t>
      </w:r>
      <w:r w:rsidR="000471C2" w:rsidRPr="000471C2">
        <w:rPr>
          <w:b/>
          <w:bCs/>
          <w:sz w:val="28"/>
          <w:szCs w:val="28"/>
        </w:rPr>
        <w:t>limitée</w:t>
      </w:r>
      <w:r w:rsidR="001C331D">
        <w:rPr>
          <w:rFonts w:hint="cs"/>
          <w:b/>
          <w:bCs/>
          <w:sz w:val="28"/>
          <w:szCs w:val="28"/>
          <w:rtl/>
        </w:rPr>
        <w:t xml:space="preserve"> </w:t>
      </w:r>
    </w:p>
    <w:p w:rsidR="000471C2" w:rsidRPr="000471C2" w:rsidRDefault="000471C2" w:rsidP="007E4B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471C2">
        <w:rPr>
          <w:sz w:val="28"/>
          <w:szCs w:val="28"/>
        </w:rPr>
        <w:t>Le capital d’une SARL ne peut être inferieur à 100.000 DA.</w:t>
      </w:r>
    </w:p>
    <w:p w:rsidR="000471C2" w:rsidRDefault="000471C2" w:rsidP="001C331D">
      <w:pPr>
        <w:rPr>
          <w:sz w:val="28"/>
          <w:szCs w:val="28"/>
        </w:rPr>
      </w:pPr>
      <w:r w:rsidRPr="000471C2">
        <w:rPr>
          <w:sz w:val="28"/>
          <w:szCs w:val="28"/>
        </w:rPr>
        <w:t>Il est divisé en parts sociales d’égale valeur de 1000 DA au moins.</w:t>
      </w:r>
    </w:p>
    <w:p w:rsidR="0042103B" w:rsidRDefault="0042103B" w:rsidP="001C331D">
      <w:pPr>
        <w:rPr>
          <w:sz w:val="28"/>
          <w:szCs w:val="28"/>
        </w:rPr>
      </w:pPr>
    </w:p>
    <w:p w:rsidR="0042103B" w:rsidRDefault="0042103B" w:rsidP="001C331D">
      <w:pPr>
        <w:rPr>
          <w:sz w:val="28"/>
          <w:szCs w:val="28"/>
        </w:rPr>
      </w:pPr>
    </w:p>
    <w:p w:rsidR="000471C2" w:rsidRDefault="000471C2" w:rsidP="000471C2">
      <w:pPr>
        <w:rPr>
          <w:b/>
          <w:bCs/>
          <w:sz w:val="28"/>
          <w:szCs w:val="28"/>
        </w:rPr>
      </w:pPr>
      <w:r w:rsidRPr="000471C2">
        <w:rPr>
          <w:b/>
          <w:bCs/>
          <w:sz w:val="28"/>
          <w:szCs w:val="28"/>
        </w:rPr>
        <w:lastRenderedPageBreak/>
        <w:t>5- la gestion de la société à responsabilité limitée</w:t>
      </w:r>
    </w:p>
    <w:p w:rsidR="0042103B" w:rsidRDefault="0042103B" w:rsidP="000471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2103B">
        <w:rPr>
          <w:sz w:val="28"/>
          <w:szCs w:val="28"/>
        </w:rPr>
        <w:t>La</w:t>
      </w:r>
      <w:r>
        <w:rPr>
          <w:sz w:val="28"/>
          <w:szCs w:val="28"/>
        </w:rPr>
        <w:t xml:space="preserve"> société à responsabilité limitée est gérée par une ou plusieurs personnes physiques appelés « gérants ». Ils sont désignés dans les statuts ou par un acte postérieur, parmi les associés ou en dehors de ces derniers.</w:t>
      </w:r>
    </w:p>
    <w:p w:rsidR="000471C2" w:rsidRDefault="00B85307" w:rsidP="00B85307">
      <w:pPr>
        <w:rPr>
          <w:sz w:val="28"/>
          <w:szCs w:val="28"/>
        </w:rPr>
      </w:pPr>
      <w:r>
        <w:rPr>
          <w:sz w:val="28"/>
          <w:szCs w:val="28"/>
        </w:rPr>
        <w:t>La nomination ainsi que la révocation</w:t>
      </w:r>
      <w:r w:rsidR="0042103B">
        <w:rPr>
          <w:sz w:val="28"/>
          <w:szCs w:val="28"/>
        </w:rPr>
        <w:t xml:space="preserve"> du ou des gérants se fait avec l’accord des associés représentant plus de la moitié du capital social.</w:t>
      </w:r>
    </w:p>
    <w:p w:rsidR="000471C2" w:rsidRDefault="000471C2" w:rsidP="007E4B72">
      <w:pPr>
        <w:rPr>
          <w:b/>
          <w:bCs/>
          <w:sz w:val="28"/>
          <w:szCs w:val="28"/>
        </w:rPr>
      </w:pPr>
      <w:r w:rsidRPr="000471C2">
        <w:rPr>
          <w:b/>
          <w:bCs/>
          <w:sz w:val="28"/>
          <w:szCs w:val="28"/>
        </w:rPr>
        <w:t>6- l’étendu de la responsabilité du gérant</w:t>
      </w:r>
    </w:p>
    <w:p w:rsidR="0042103B" w:rsidRDefault="0042103B" w:rsidP="007E4B72">
      <w:pPr>
        <w:rPr>
          <w:sz w:val="28"/>
          <w:szCs w:val="28"/>
        </w:rPr>
      </w:pPr>
      <w:r w:rsidRPr="0042103B">
        <w:rPr>
          <w:sz w:val="28"/>
          <w:szCs w:val="28"/>
        </w:rPr>
        <w:t xml:space="preserve"> Le gérant de la société</w:t>
      </w:r>
      <w:r>
        <w:rPr>
          <w:sz w:val="28"/>
          <w:szCs w:val="28"/>
        </w:rPr>
        <w:t xml:space="preserve"> à responsabilité limitée supporte une double responsabilité :</w:t>
      </w:r>
    </w:p>
    <w:p w:rsidR="0042103B" w:rsidRDefault="0042103B" w:rsidP="004210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Une responsabilité civile</w:t>
      </w:r>
    </w:p>
    <w:p w:rsidR="0042103B" w:rsidRPr="0042103B" w:rsidRDefault="0042103B" w:rsidP="004210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Une responsabilité pénale</w:t>
      </w:r>
    </w:p>
    <w:p w:rsidR="000471C2" w:rsidRDefault="000471C2" w:rsidP="007E4B72">
      <w:pPr>
        <w:rPr>
          <w:b/>
          <w:bCs/>
          <w:sz w:val="28"/>
          <w:szCs w:val="28"/>
          <w:rtl/>
        </w:rPr>
      </w:pPr>
      <w:r w:rsidRPr="000471C2">
        <w:rPr>
          <w:b/>
          <w:bCs/>
          <w:sz w:val="28"/>
          <w:szCs w:val="28"/>
        </w:rPr>
        <w:t xml:space="preserve"> 7- la cession des parts sociales et leurs transmissions </w:t>
      </w:r>
    </w:p>
    <w:p w:rsidR="001C331D" w:rsidRPr="001C331D" w:rsidRDefault="001C331D" w:rsidP="007E4B72">
      <w:pPr>
        <w:rPr>
          <w:sz w:val="28"/>
          <w:szCs w:val="28"/>
        </w:rPr>
      </w:pPr>
      <w:r w:rsidRPr="001C331D">
        <w:rPr>
          <w:sz w:val="28"/>
          <w:szCs w:val="28"/>
        </w:rPr>
        <w:t xml:space="preserve"> Les parts sociales sont librement cessibles entre conjoints et entre ascendants et descendants, à moins de stipulation statuaire contraire.</w:t>
      </w:r>
    </w:p>
    <w:p w:rsidR="001C331D" w:rsidRDefault="001C331D" w:rsidP="007E4B72">
      <w:pPr>
        <w:rPr>
          <w:sz w:val="28"/>
          <w:szCs w:val="28"/>
        </w:rPr>
      </w:pPr>
      <w:r w:rsidRPr="001C331D">
        <w:rPr>
          <w:sz w:val="28"/>
          <w:szCs w:val="28"/>
        </w:rPr>
        <w:t xml:space="preserve">Toutefois, les parts sociales ne peuvent être cédées à </w:t>
      </w:r>
      <w:r w:rsidR="004460E3">
        <w:rPr>
          <w:sz w:val="28"/>
          <w:szCs w:val="28"/>
        </w:rPr>
        <w:t xml:space="preserve">des tiers étrangers à </w:t>
      </w:r>
      <w:r w:rsidRPr="001C331D">
        <w:rPr>
          <w:sz w:val="28"/>
          <w:szCs w:val="28"/>
        </w:rPr>
        <w:t>la société qu’</w:t>
      </w:r>
      <w:r>
        <w:rPr>
          <w:sz w:val="28"/>
          <w:szCs w:val="28"/>
        </w:rPr>
        <w:t>avec</w:t>
      </w:r>
      <w:r w:rsidRPr="001C331D">
        <w:rPr>
          <w:sz w:val="28"/>
          <w:szCs w:val="28"/>
        </w:rPr>
        <w:t xml:space="preserve"> le consentement de la</w:t>
      </w:r>
      <w:r>
        <w:rPr>
          <w:sz w:val="28"/>
          <w:szCs w:val="28"/>
        </w:rPr>
        <w:t xml:space="preserve"> majorité des associés représentant au moins le trois quarts du capital social.</w:t>
      </w:r>
    </w:p>
    <w:p w:rsidR="000471C2" w:rsidRPr="001C331D" w:rsidRDefault="001C331D" w:rsidP="001C331D">
      <w:pPr>
        <w:rPr>
          <w:sz w:val="28"/>
          <w:szCs w:val="28"/>
        </w:rPr>
      </w:pPr>
      <w:r>
        <w:rPr>
          <w:sz w:val="28"/>
          <w:szCs w:val="28"/>
        </w:rPr>
        <w:t>Les parts sociales sont librement transmissibles par voie de succession. Toutefois les statuts peuvent stipuler qu’un héritier ne peut devenir associé qu’après avoir été agréé dans les conditions qu’ils prévoient.</w:t>
      </w:r>
    </w:p>
    <w:p w:rsidR="000471C2" w:rsidRDefault="000471C2" w:rsidP="007E4B72">
      <w:pPr>
        <w:rPr>
          <w:b/>
          <w:bCs/>
          <w:sz w:val="28"/>
          <w:szCs w:val="28"/>
        </w:rPr>
      </w:pPr>
      <w:r w:rsidRPr="000471C2">
        <w:rPr>
          <w:b/>
          <w:bCs/>
          <w:sz w:val="28"/>
          <w:szCs w:val="28"/>
        </w:rPr>
        <w:t xml:space="preserve"> 8- la dissolution de la société</w:t>
      </w:r>
    </w:p>
    <w:p w:rsidR="000471C2" w:rsidRDefault="000471C2" w:rsidP="007E4B72">
      <w:pPr>
        <w:rPr>
          <w:sz w:val="28"/>
          <w:szCs w:val="28"/>
        </w:rPr>
      </w:pPr>
      <w:r w:rsidRPr="000471C2">
        <w:rPr>
          <w:sz w:val="28"/>
          <w:szCs w:val="28"/>
        </w:rPr>
        <w:t xml:space="preserve"> La </w:t>
      </w:r>
      <w:r>
        <w:rPr>
          <w:sz w:val="28"/>
          <w:szCs w:val="28"/>
        </w:rPr>
        <w:t>société à responsabilité limitée</w:t>
      </w:r>
      <w:r w:rsidRPr="000471C2">
        <w:rPr>
          <w:sz w:val="28"/>
          <w:szCs w:val="28"/>
        </w:rPr>
        <w:t xml:space="preserve"> </w:t>
      </w:r>
      <w:r>
        <w:rPr>
          <w:sz w:val="28"/>
          <w:szCs w:val="28"/>
        </w:rPr>
        <w:t>n’est pas dissoute par le décès de l’un des associés, sauf si les statuts prévoient.</w:t>
      </w:r>
    </w:p>
    <w:p w:rsidR="000471C2" w:rsidRDefault="004460E3" w:rsidP="007E4B72">
      <w:pPr>
        <w:rPr>
          <w:sz w:val="28"/>
          <w:szCs w:val="28"/>
        </w:rPr>
      </w:pPr>
      <w:r>
        <w:rPr>
          <w:sz w:val="28"/>
          <w:szCs w:val="28"/>
        </w:rPr>
        <w:t xml:space="preserve">De mêmes que </w:t>
      </w:r>
      <w:r w:rsidR="000471C2">
        <w:rPr>
          <w:sz w:val="28"/>
          <w:szCs w:val="28"/>
        </w:rPr>
        <w:t>l’interdiction ou la faillite d’un des associés n’affecte pas la société.</w:t>
      </w:r>
    </w:p>
    <w:p w:rsidR="00B85307" w:rsidRDefault="00B85307" w:rsidP="007E4B72">
      <w:pPr>
        <w:rPr>
          <w:sz w:val="28"/>
          <w:szCs w:val="28"/>
        </w:rPr>
      </w:pPr>
    </w:p>
    <w:p w:rsidR="00B85307" w:rsidRDefault="00B85307" w:rsidP="007E4B72">
      <w:pPr>
        <w:rPr>
          <w:sz w:val="28"/>
          <w:szCs w:val="28"/>
        </w:rPr>
      </w:pPr>
    </w:p>
    <w:p w:rsidR="00B85307" w:rsidRPr="000471C2" w:rsidRDefault="00B85307" w:rsidP="007E4B72">
      <w:pPr>
        <w:rPr>
          <w:sz w:val="28"/>
          <w:szCs w:val="28"/>
        </w:rPr>
      </w:pPr>
    </w:p>
    <w:p w:rsidR="00B85307" w:rsidRDefault="00B85307" w:rsidP="00B85307">
      <w:pPr>
        <w:pStyle w:val="Paragraphedeliste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>Mots et expressions clés</w:t>
      </w:r>
    </w:p>
    <w:p w:rsidR="007E4B72" w:rsidRPr="007E4B72" w:rsidRDefault="007E4B72" w:rsidP="007D5107">
      <w:pPr>
        <w:jc w:val="center"/>
        <w:rPr>
          <w:sz w:val="28"/>
          <w:szCs w:val="28"/>
        </w:rPr>
      </w:pPr>
    </w:p>
    <w:p w:rsidR="00B85307" w:rsidRPr="007D5107" w:rsidRDefault="00B85307" w:rsidP="007D5107">
      <w:pPr>
        <w:jc w:val="center"/>
        <w:rPr>
          <w:b/>
          <w:bCs/>
          <w:sz w:val="28"/>
          <w:szCs w:val="28"/>
          <w:lang w:bidi="ar-DZ"/>
        </w:rPr>
      </w:pPr>
      <w:r w:rsidRPr="007D5107">
        <w:rPr>
          <w:b/>
          <w:bCs/>
          <w:sz w:val="28"/>
          <w:szCs w:val="28"/>
        </w:rPr>
        <w:t xml:space="preserve">Apports - </w:t>
      </w:r>
      <w:r w:rsidRPr="007D5107">
        <w:rPr>
          <w:rFonts w:hint="cs"/>
          <w:b/>
          <w:bCs/>
          <w:sz w:val="28"/>
          <w:szCs w:val="28"/>
          <w:rtl/>
        </w:rPr>
        <w:t>حصص</w:t>
      </w:r>
    </w:p>
    <w:p w:rsidR="00B85307" w:rsidRPr="007D5107" w:rsidRDefault="00B85307" w:rsidP="007D5107">
      <w:pPr>
        <w:jc w:val="center"/>
        <w:rPr>
          <w:b/>
          <w:bCs/>
          <w:sz w:val="28"/>
          <w:szCs w:val="28"/>
        </w:rPr>
      </w:pPr>
      <w:r w:rsidRPr="007D5107">
        <w:rPr>
          <w:b/>
          <w:bCs/>
          <w:sz w:val="28"/>
          <w:szCs w:val="28"/>
        </w:rPr>
        <w:t>Dénomination social</w:t>
      </w:r>
      <w:r w:rsidR="007D5107" w:rsidRPr="007D5107">
        <w:rPr>
          <w:b/>
          <w:bCs/>
          <w:sz w:val="28"/>
          <w:szCs w:val="28"/>
        </w:rPr>
        <w:t xml:space="preserve"> -  </w:t>
      </w:r>
      <w:r w:rsidR="007D5107" w:rsidRPr="007D5107">
        <w:rPr>
          <w:rFonts w:hint="cs"/>
          <w:b/>
          <w:bCs/>
          <w:sz w:val="28"/>
          <w:szCs w:val="28"/>
          <w:rtl/>
        </w:rPr>
        <w:t>تسمية الشركة</w:t>
      </w:r>
    </w:p>
    <w:p w:rsidR="00B85307" w:rsidRPr="007D5107" w:rsidRDefault="00B85307" w:rsidP="004460E3">
      <w:pPr>
        <w:jc w:val="center"/>
        <w:rPr>
          <w:b/>
          <w:bCs/>
          <w:sz w:val="28"/>
          <w:szCs w:val="28"/>
          <w:lang w:bidi="ar-DZ"/>
        </w:rPr>
      </w:pPr>
      <w:r w:rsidRPr="007D5107">
        <w:rPr>
          <w:b/>
          <w:bCs/>
          <w:sz w:val="28"/>
          <w:szCs w:val="28"/>
        </w:rPr>
        <w:t xml:space="preserve">Gérants - </w:t>
      </w:r>
      <w:r w:rsidR="004460E3">
        <w:rPr>
          <w:rFonts w:hint="cs"/>
          <w:b/>
          <w:bCs/>
          <w:sz w:val="28"/>
          <w:szCs w:val="28"/>
          <w:rtl/>
        </w:rPr>
        <w:t xml:space="preserve"> مدير</w:t>
      </w:r>
    </w:p>
    <w:p w:rsidR="00B85307" w:rsidRPr="007D5107" w:rsidRDefault="00B85307" w:rsidP="007D5107">
      <w:pPr>
        <w:jc w:val="center"/>
        <w:rPr>
          <w:b/>
          <w:bCs/>
          <w:sz w:val="28"/>
          <w:szCs w:val="28"/>
          <w:lang w:bidi="ar-DZ"/>
        </w:rPr>
      </w:pPr>
      <w:r w:rsidRPr="007D5107">
        <w:rPr>
          <w:b/>
          <w:bCs/>
          <w:sz w:val="28"/>
          <w:szCs w:val="28"/>
        </w:rPr>
        <w:t>Révocation</w:t>
      </w:r>
      <w:r w:rsidR="007D5107" w:rsidRPr="007D5107">
        <w:rPr>
          <w:b/>
          <w:bCs/>
          <w:sz w:val="28"/>
          <w:szCs w:val="28"/>
        </w:rPr>
        <w:t xml:space="preserve"> - </w:t>
      </w:r>
      <w:r w:rsidR="007D5107" w:rsidRPr="007D5107">
        <w:rPr>
          <w:rFonts w:hint="cs"/>
          <w:b/>
          <w:bCs/>
          <w:sz w:val="28"/>
          <w:szCs w:val="28"/>
          <w:rtl/>
        </w:rPr>
        <w:t>عزل</w:t>
      </w:r>
    </w:p>
    <w:p w:rsidR="00B85307" w:rsidRDefault="007D51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5307" w:rsidRPr="007E4B72" w:rsidRDefault="00B85307">
      <w:pPr>
        <w:rPr>
          <w:sz w:val="28"/>
          <w:szCs w:val="28"/>
          <w:rtl/>
          <w:lang w:bidi="ar-DZ"/>
        </w:rPr>
      </w:pPr>
    </w:p>
    <w:sectPr w:rsidR="00B85307" w:rsidRPr="007E4B72" w:rsidSect="00BF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268"/>
    <w:multiLevelType w:val="hybridMultilevel"/>
    <w:tmpl w:val="33D4D4B8"/>
    <w:lvl w:ilvl="0" w:tplc="32C293C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4B72"/>
    <w:rsid w:val="000471C2"/>
    <w:rsid w:val="001C331D"/>
    <w:rsid w:val="002539F9"/>
    <w:rsid w:val="0042103B"/>
    <w:rsid w:val="004460E3"/>
    <w:rsid w:val="007D5107"/>
    <w:rsid w:val="007E3A4C"/>
    <w:rsid w:val="007E4B72"/>
    <w:rsid w:val="00A822A3"/>
    <w:rsid w:val="00B85307"/>
    <w:rsid w:val="00BF6CF2"/>
    <w:rsid w:val="00D2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1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2022-04-20T20:31:00Z</dcterms:created>
  <dcterms:modified xsi:type="dcterms:W3CDTF">2022-04-28T20:12:00Z</dcterms:modified>
</cp:coreProperties>
</file>