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CA" w:rsidRPr="00755D31" w:rsidRDefault="00C922CA" w:rsidP="00C922CA">
      <w:pPr>
        <w:spacing w:after="0" w:line="240" w:lineRule="auto"/>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 xml:space="preserve">المذكرة : </w:t>
      </w:r>
      <w:r w:rsidRPr="00755D31">
        <w:rPr>
          <w:rFonts w:ascii="Simplified Arabic" w:eastAsia="Times New Roman" w:hAnsi="Simplified Arabic" w:cs="Simplified Arabic"/>
          <w:sz w:val="28"/>
          <w:szCs w:val="28"/>
          <w:rtl/>
          <w:lang w:eastAsia="ar-SA" w:bidi="ar-SA"/>
        </w:rPr>
        <w:t>وثيقة عملية وإعلامية توزع على نطاق واسع داخل مصالح مؤسسة ما، فهي عملية بوساطتها توجه الدعوة إلى المستخدمين أو فئة منهم لتنفيذ تنظيم معين، وإعلامية لأنه عن طريقهايتعرف جميع المستخدمين على كل ما يجد في مؤسستهم عن كثب. (بن تريدي، 2005، ص36)</w:t>
      </w:r>
    </w:p>
    <w:p w:rsidR="00C922CA" w:rsidRPr="00755D31" w:rsidRDefault="00C922CA" w:rsidP="00C922CA">
      <w:pPr>
        <w:spacing w:after="0" w:line="240" w:lineRule="auto"/>
        <w:ind w:firstLine="720"/>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 xml:space="preserve">والمذكرة وثيقة إدارية داخلية توجه إلى جهة عليا ( الرئيس الإداري) أو إلى مصلحة أخرى قصد لإبداء رأي حول ملف أو البث في لإشكالية معينة، أو توجه إلى المرؤوس قصد تنفيذ تعليمات تتعلق بالعمل. ( أحمد بلودنين، ص 23) </w:t>
      </w:r>
    </w:p>
    <w:p w:rsidR="00C922CA" w:rsidRPr="00755D31" w:rsidRDefault="00C922CA" w:rsidP="00C922CA">
      <w:pPr>
        <w:spacing w:after="0" w:line="240" w:lineRule="auto"/>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عناصرها:</w:t>
      </w:r>
    </w:p>
    <w:p w:rsidR="00C922CA" w:rsidRPr="00755D31" w:rsidRDefault="00C922CA" w:rsidP="00C922CA">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تخضع المذكرة من حيث التقديم إلى نفس القواعد المتبعة في الوثائق الإدارية الأخرى مع بعض الخصائص التي تتميز بها. ومن بين عناصرها:</w:t>
      </w:r>
    </w:p>
    <w:p w:rsidR="00C922CA" w:rsidRPr="00755D31" w:rsidRDefault="00C922CA" w:rsidP="00C922CA">
      <w:pPr>
        <w:tabs>
          <w:tab w:val="num" w:pos="2880"/>
        </w:tabs>
        <w:spacing w:after="0" w:line="240" w:lineRule="auto"/>
        <w:ind w:right="72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-بيان المصلحة التي بعثت بالوثيقة.</w:t>
      </w:r>
    </w:p>
    <w:p w:rsidR="00C922CA" w:rsidRPr="00755D31" w:rsidRDefault="00C922CA" w:rsidP="00C922CA">
      <w:pPr>
        <w:tabs>
          <w:tab w:val="num" w:pos="2880"/>
        </w:tabs>
        <w:spacing w:after="0" w:line="240" w:lineRule="auto"/>
        <w:ind w:right="72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-التاريخ والمكان.</w:t>
      </w:r>
    </w:p>
    <w:p w:rsidR="00C922CA" w:rsidRPr="00755D31" w:rsidRDefault="00C922CA" w:rsidP="00C922CA">
      <w:pPr>
        <w:tabs>
          <w:tab w:val="num" w:pos="2880"/>
        </w:tabs>
        <w:spacing w:after="0" w:line="240" w:lineRule="auto"/>
        <w:ind w:right="72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-رقم التسجيل.</w:t>
      </w:r>
    </w:p>
    <w:p w:rsidR="00C922CA" w:rsidRPr="00755D31" w:rsidRDefault="00C922CA" w:rsidP="00933E26">
      <w:pPr>
        <w:tabs>
          <w:tab w:val="right" w:pos="9354"/>
        </w:tabs>
        <w:spacing w:after="0" w:line="240" w:lineRule="auto"/>
        <w:ind w:right="284"/>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 xml:space="preserve">-عنوانها "مذكرة" </w:t>
      </w:r>
      <w:r w:rsidR="00933E26">
        <w:rPr>
          <w:rFonts w:ascii="Simplified Arabic" w:eastAsia="Times New Roman" w:hAnsi="Simplified Arabic" w:cs="Simplified Arabic" w:hint="cs"/>
          <w:sz w:val="28"/>
          <w:szCs w:val="28"/>
          <w:rtl/>
          <w:lang w:eastAsia="ar-SA" w:bidi="ar-SA"/>
        </w:rPr>
        <w:t>خاصة ب.....</w:t>
      </w:r>
      <w:r w:rsidRPr="00755D31">
        <w:rPr>
          <w:rFonts w:ascii="Simplified Arabic" w:eastAsia="Times New Roman" w:hAnsi="Simplified Arabic" w:cs="Simplified Arabic"/>
          <w:sz w:val="28"/>
          <w:szCs w:val="28"/>
          <w:rtl/>
          <w:lang w:eastAsia="ar-SA" w:bidi="ar-SA"/>
        </w:rPr>
        <w:t xml:space="preserve">، </w:t>
      </w:r>
    </w:p>
    <w:p w:rsidR="00C922CA" w:rsidRPr="00755D31" w:rsidRDefault="00C922CA" w:rsidP="00C922CA">
      <w:pPr>
        <w:numPr>
          <w:ilvl w:val="0"/>
          <w:numId w:val="3"/>
        </w:numPr>
        <w:tabs>
          <w:tab w:val="num" w:pos="2880"/>
        </w:tabs>
        <w:spacing w:after="0" w:line="240" w:lineRule="auto"/>
        <w:ind w:right="72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الموضوع.</w:t>
      </w:r>
    </w:p>
    <w:p w:rsidR="00C922CA" w:rsidRPr="00755D31" w:rsidRDefault="00C922CA" w:rsidP="00C922CA">
      <w:pPr>
        <w:numPr>
          <w:ilvl w:val="0"/>
          <w:numId w:val="3"/>
        </w:numPr>
        <w:tabs>
          <w:tab w:val="num" w:pos="2880"/>
        </w:tabs>
        <w:spacing w:after="0" w:line="240" w:lineRule="auto"/>
        <w:ind w:right="720"/>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الإمضاء مع بيان صفة الموقع وذكر اسمه.</w:t>
      </w:r>
    </w:p>
    <w:p w:rsidR="00C922CA" w:rsidRPr="00755D31" w:rsidRDefault="00C922CA" w:rsidP="00C922CA">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ab/>
        <w:t>وإذا كان الأمر يقتضي توجيه لمذكرة إلى خلية إدارية خاصة، كديوان بعض الوزراء حيث يحصل أحيانا عدم توضيح أو تحديد تنظيمها أو اختصاصاتها، فتتم صيغة الإرسال "مذكرة للديوان" بصيغة :</w:t>
      </w:r>
    </w:p>
    <w:p w:rsidR="00C922CA" w:rsidRPr="00755D31" w:rsidRDefault="00C922CA" w:rsidP="00C922CA">
      <w:pPr>
        <w:spacing w:after="0" w:line="240" w:lineRule="auto"/>
        <w:ind w:hanging="1"/>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"موجه إلى السيد ..." الذي يوجهها بدوره إلى عضو الديوان المختص.</w:t>
      </w:r>
    </w:p>
    <w:p w:rsidR="00C922CA" w:rsidRPr="00755D31" w:rsidRDefault="00C922CA" w:rsidP="00C922CA">
      <w:pPr>
        <w:spacing w:after="0" w:line="240" w:lineRule="auto"/>
        <w:ind w:hanging="1"/>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وتختلف المذكرة عن الرسالة الإدارية في:</w:t>
      </w:r>
    </w:p>
    <w:p w:rsidR="00C922CA" w:rsidRPr="00755D31" w:rsidRDefault="00C922CA" w:rsidP="00C922CA">
      <w:pPr>
        <w:numPr>
          <w:ilvl w:val="0"/>
          <w:numId w:val="1"/>
        </w:numPr>
        <w:spacing w:after="0" w:line="240" w:lineRule="auto"/>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خلوها من عبارة النداء وعبارة الافتتاح والتحيات الختامية.</w:t>
      </w:r>
    </w:p>
    <w:p w:rsidR="00C922CA" w:rsidRPr="00755D31" w:rsidRDefault="00C922CA" w:rsidP="00C922CA">
      <w:pPr>
        <w:numPr>
          <w:ilvl w:val="0"/>
          <w:numId w:val="1"/>
        </w:num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 xml:space="preserve">خلوها من تعيين المرسل إليه (على وجه التحديد) باعتبار أنها توجه إلى فئة كبيرة من المصالح والمستخدمين. (بن تريدي، 2005، ص36) </w:t>
      </w:r>
    </w:p>
    <w:p w:rsidR="00C922CA" w:rsidRPr="00755D31" w:rsidRDefault="00C922CA" w:rsidP="00C922CA">
      <w:pPr>
        <w:numPr>
          <w:ilvl w:val="0"/>
          <w:numId w:val="1"/>
        </w:numPr>
        <w:spacing w:after="0" w:line="240" w:lineRule="auto"/>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 xml:space="preserve">تنشر عن طريق الملصقات (التعليق)، وتوزع مقابل التوقيعات (لإشعار بالاستلام)، </w:t>
      </w:r>
    </w:p>
    <w:p w:rsidR="00C922CA" w:rsidRPr="00755D31" w:rsidRDefault="00C922CA" w:rsidP="00C922CA">
      <w:pPr>
        <w:numPr>
          <w:ilvl w:val="0"/>
          <w:numId w:val="1"/>
        </w:num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وتوزع على المعنيين بالأمر فقط. (حباني ، 100)</w:t>
      </w:r>
    </w:p>
    <w:p w:rsidR="00C922CA" w:rsidRPr="00755D31" w:rsidRDefault="00C922CA" w:rsidP="00C922CA">
      <w:pPr>
        <w:spacing w:after="0" w:line="240" w:lineRule="auto"/>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أنواعها:</w:t>
      </w:r>
    </w:p>
    <w:p w:rsidR="00C922CA" w:rsidRPr="00755D31" w:rsidRDefault="00C922CA" w:rsidP="00C922CA">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ويمكن تصنيف المذكرات إلى: المذكرات الإخبارية والمذكرات المصلحية (الإدارية).</w:t>
      </w:r>
    </w:p>
    <w:p w:rsidR="00C922CA" w:rsidRPr="00755D31" w:rsidRDefault="00C922CA" w:rsidP="00C922CA">
      <w:pPr>
        <w:numPr>
          <w:ilvl w:val="1"/>
          <w:numId w:val="2"/>
        </w:numPr>
        <w:tabs>
          <w:tab w:val="num" w:pos="1226"/>
        </w:tabs>
        <w:spacing w:after="0" w:line="240" w:lineRule="auto"/>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b/>
          <w:bCs/>
          <w:sz w:val="28"/>
          <w:szCs w:val="28"/>
          <w:rtl/>
          <w:lang w:eastAsia="ar-SA" w:bidi="ar-SA"/>
        </w:rPr>
        <w:t>المذكرة التفسيرية:</w:t>
      </w:r>
      <w:r w:rsidRPr="00755D31">
        <w:rPr>
          <w:rFonts w:ascii="Simplified Arabic" w:eastAsia="Times New Roman" w:hAnsi="Simplified Arabic" w:cs="Simplified Arabic"/>
          <w:sz w:val="28"/>
          <w:szCs w:val="28"/>
          <w:rtl/>
          <w:lang w:eastAsia="ar-SA" w:bidi="ar-SA"/>
        </w:rPr>
        <w:t xml:space="preserve"> </w:t>
      </w:r>
    </w:p>
    <w:p w:rsidR="00C922CA" w:rsidRPr="00755D31" w:rsidRDefault="00C922CA" w:rsidP="00C922CA">
      <w:pPr>
        <w:spacing w:after="0" w:line="240" w:lineRule="auto"/>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تهدف إلى إعطاء توضيحات وشروحات للمرسل إليهم حول موضوع قد تم التطرق إليه سابقا. مثال مذكرة صادرة من الرئيس المباشر إلى مديرية الموارد البشرية تتضمن شرح شروط ومراحل الاستفادة من التكوين في الخارج الخاص بإطارات الدولة. (بن تريدي، 2005، ص 24)</w:t>
      </w:r>
    </w:p>
    <w:p w:rsidR="00C922CA" w:rsidRPr="00755D31" w:rsidRDefault="00C922CA" w:rsidP="00C922CA">
      <w:pPr>
        <w:numPr>
          <w:ilvl w:val="1"/>
          <w:numId w:val="2"/>
        </w:numPr>
        <w:tabs>
          <w:tab w:val="num" w:pos="1226"/>
        </w:tabs>
        <w:spacing w:after="0" w:line="240" w:lineRule="auto"/>
        <w:ind w:left="26" w:hanging="28"/>
        <w:jc w:val="both"/>
        <w:rPr>
          <w:rFonts w:ascii="Simplified Arabic" w:eastAsia="Times New Roman" w:hAnsi="Simplified Arabic" w:cs="Simplified Arabic"/>
          <w:b/>
          <w:bCs/>
          <w:sz w:val="28"/>
          <w:szCs w:val="28"/>
          <w:lang w:eastAsia="ar-SA" w:bidi="ar-SA"/>
        </w:rPr>
      </w:pPr>
      <w:r w:rsidRPr="00755D31">
        <w:rPr>
          <w:rFonts w:ascii="Simplified Arabic" w:eastAsia="Times New Roman" w:hAnsi="Simplified Arabic" w:cs="Simplified Arabic"/>
          <w:b/>
          <w:bCs/>
          <w:sz w:val="28"/>
          <w:szCs w:val="28"/>
          <w:rtl/>
          <w:lang w:eastAsia="ar-SA" w:bidi="ar-SA"/>
        </w:rPr>
        <w:lastRenderedPageBreak/>
        <w:t>المذكرة الإدارية (المصلحية) :</w:t>
      </w:r>
    </w:p>
    <w:p w:rsidR="00C922CA" w:rsidRPr="00755D31" w:rsidRDefault="00C922CA" w:rsidP="00C922CA">
      <w:pPr>
        <w:spacing w:after="0" w:line="240" w:lineRule="auto"/>
        <w:ind w:left="26"/>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المذكرة الإدارية وثيقة تتضمن تعليمات أو توجيهات رئيس إلى كافة مرؤوسيه من أجل تنفيذ مقرر أو تنظيم طرق تسيير المصلحة. ولا تستعمل المذكرات الإدارية إلا في التنظيم الداخلي للإدارة وذلك لضمان السير العادي للمصالح، وبذلك تهم فقط أطر وأعوان المصلحة، كما أنها تتضمن تعليمات تنشر في مجال أقل اتساعا من مجال المنشور.</w:t>
      </w:r>
    </w:p>
    <w:p w:rsidR="00C922CA" w:rsidRPr="00755D31" w:rsidRDefault="00C922CA" w:rsidP="00C922CA">
      <w:pPr>
        <w:spacing w:after="0" w:line="240" w:lineRule="auto"/>
        <w:ind w:left="26"/>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ج- مذكرة إرسال: ترفق مع ملف تتضمن الإجراءات الواجب اتخاذها بخصوص ملف ما. مثال مذكرة إرسال مرفقة تتضمن دراسة الملف المالي الخاص بالصفقات المبرمة خلال 2019، ثم إعادة إرسالها إلى مدير الشؤون المالية والشؤون الاقتصادية. (بن تريدي، 2005، ص 24)</w:t>
      </w:r>
    </w:p>
    <w:p w:rsidR="00832554" w:rsidRDefault="00C922CA" w:rsidP="00C922CA">
      <w:pPr>
        <w:spacing w:line="240" w:lineRule="auto"/>
        <w:jc w:val="center"/>
        <w:rPr>
          <w:rFonts w:ascii="Simplified Arabic" w:hAnsi="Simplified Arabic" w:cs="Simplified Arabic" w:hint="cs"/>
          <w:sz w:val="28"/>
          <w:szCs w:val="28"/>
          <w:rtl/>
          <w:lang w:bidi="ar-DZ"/>
        </w:rPr>
      </w:pPr>
      <w:r w:rsidRPr="00933E26">
        <w:rPr>
          <w:rFonts w:ascii="Simplified Arabic" w:hAnsi="Simplified Arabic" w:cs="Simplified Arabic" w:hint="cs"/>
          <w:sz w:val="28"/>
          <w:szCs w:val="28"/>
          <w:highlight w:val="yellow"/>
          <w:rtl/>
          <w:lang w:bidi="ar-DZ"/>
        </w:rPr>
        <w:t>نموذج مذكرة</w:t>
      </w:r>
    </w:p>
    <w:p w:rsidR="00C922CA" w:rsidRDefault="00C922CA" w:rsidP="00C922CA">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الجمهورية الجزائرية الديمقراطية الشعبية</w:t>
      </w:r>
    </w:p>
    <w:p w:rsidR="00C922CA" w:rsidRDefault="00C922CA" w:rsidP="00C922CA">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وازرة معينة</w:t>
      </w:r>
    </w:p>
    <w:p w:rsidR="00C922CA" w:rsidRDefault="00C922CA" w:rsidP="00C922CA">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الجامعة</w:t>
      </w:r>
    </w:p>
    <w:p w:rsidR="00C922CA" w:rsidRDefault="00C922CA" w:rsidP="00C922CA">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المصلحة</w:t>
      </w:r>
    </w:p>
    <w:p w:rsidR="00933E26" w:rsidRDefault="00C922CA" w:rsidP="00C922CA">
      <w:pPr>
        <w:spacing w:line="240" w:lineRule="auto"/>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مراسلة رقم:م ج ع ح ب م/426/2015                                        ميلة في 5ماي2021 </w:t>
      </w:r>
    </w:p>
    <w:p w:rsidR="00C922CA" w:rsidRDefault="00933E26" w:rsidP="00933E26">
      <w:pPr>
        <w:spacing w:line="240" w:lineRule="auto"/>
        <w:jc w:val="center"/>
        <w:rPr>
          <w:rFonts w:ascii="Simplified Arabic" w:hAnsi="Simplified Arabic" w:cs="Simplified Arabic" w:hint="cs"/>
          <w:sz w:val="28"/>
          <w:szCs w:val="28"/>
          <w:rtl/>
          <w:lang w:bidi="ar-DZ"/>
        </w:rPr>
      </w:pPr>
      <w:r w:rsidRPr="00933E26">
        <w:rPr>
          <w:rFonts w:ascii="Simplified Arabic" w:hAnsi="Simplified Arabic" w:cs="Simplified Arabic" w:hint="cs"/>
          <w:sz w:val="28"/>
          <w:szCs w:val="28"/>
          <w:highlight w:val="lightGray"/>
          <w:rtl/>
          <w:lang w:bidi="ar-DZ"/>
        </w:rPr>
        <w:t>مذكرة مصلحية</w:t>
      </w:r>
    </w:p>
    <w:p w:rsidR="00933E26" w:rsidRDefault="00933E26" w:rsidP="00933E26">
      <w:pPr>
        <w:spacing w:line="240" w:lineRule="auto"/>
        <w:jc w:val="center"/>
        <w:rPr>
          <w:rFonts w:ascii="Simplified Arabic" w:hAnsi="Simplified Arabic" w:cs="Simplified Arabic" w:hint="cs"/>
          <w:sz w:val="28"/>
          <w:szCs w:val="28"/>
          <w:rtl/>
          <w:lang w:bidi="ar-DZ"/>
        </w:rPr>
      </w:pPr>
      <w:r w:rsidRPr="00933E26">
        <w:rPr>
          <w:rFonts w:ascii="Simplified Arabic" w:hAnsi="Simplified Arabic" w:cs="Simplified Arabic" w:hint="cs"/>
          <w:sz w:val="28"/>
          <w:szCs w:val="28"/>
          <w:highlight w:val="lightGray"/>
          <w:rtl/>
          <w:lang w:bidi="ar-DZ"/>
        </w:rPr>
        <w:t>خاصة...........</w:t>
      </w:r>
    </w:p>
    <w:p w:rsidR="00933E26" w:rsidRDefault="00933E26" w:rsidP="00933E26">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
    <w:p w:rsidR="00933E26" w:rsidRDefault="00933E26" w:rsidP="00933E26">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فعلى الجميع مراعاة ذلك.</w:t>
      </w:r>
    </w:p>
    <w:p w:rsidR="00933E26" w:rsidRDefault="00933E26" w:rsidP="00933E26">
      <w:pPr>
        <w:spacing w:line="240" w:lineRule="auto"/>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المسؤول المباشر اسمه-ووظيفته</w:t>
      </w:r>
    </w:p>
    <w:p w:rsidR="00933E26" w:rsidRDefault="00933E26" w:rsidP="00933E26">
      <w:pPr>
        <w:spacing w:line="240" w:lineRule="auto"/>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الختم والامضاء</w:t>
      </w:r>
    </w:p>
    <w:p w:rsidR="00933E26" w:rsidRDefault="00933E26" w:rsidP="00933E26">
      <w:pPr>
        <w:spacing w:line="240" w:lineRule="auto"/>
        <w:jc w:val="right"/>
        <w:rPr>
          <w:rFonts w:ascii="Simplified Arabic" w:hAnsi="Simplified Arabic" w:cs="Simplified Arabic" w:hint="cs"/>
          <w:sz w:val="28"/>
          <w:szCs w:val="28"/>
          <w:rtl/>
          <w:lang w:bidi="ar-DZ"/>
        </w:rPr>
      </w:pPr>
    </w:p>
    <w:p w:rsidR="00933E26" w:rsidRDefault="00933E26" w:rsidP="00933E26">
      <w:pPr>
        <w:spacing w:line="240" w:lineRule="auto"/>
        <w:jc w:val="right"/>
        <w:rPr>
          <w:rFonts w:ascii="Simplified Arabic" w:hAnsi="Simplified Arabic" w:cs="Simplified Arabic" w:hint="cs"/>
          <w:sz w:val="28"/>
          <w:szCs w:val="28"/>
          <w:rtl/>
          <w:lang w:bidi="ar-DZ"/>
        </w:rPr>
      </w:pPr>
    </w:p>
    <w:p w:rsidR="00933E26" w:rsidRDefault="00933E26" w:rsidP="00933E26">
      <w:pPr>
        <w:spacing w:line="240" w:lineRule="auto"/>
        <w:jc w:val="center"/>
        <w:rPr>
          <w:rFonts w:ascii="Simplified Arabic" w:hAnsi="Simplified Arabic" w:cs="Simplified Arabic" w:hint="cs"/>
          <w:sz w:val="28"/>
          <w:szCs w:val="28"/>
          <w:rtl/>
          <w:lang w:bidi="ar-DZ"/>
        </w:rPr>
      </w:pPr>
      <w:r w:rsidRPr="00FF2857">
        <w:rPr>
          <w:rFonts w:ascii="Simplified Arabic" w:hAnsi="Simplified Arabic" w:cs="Simplified Arabic" w:hint="cs"/>
          <w:sz w:val="28"/>
          <w:szCs w:val="28"/>
          <w:highlight w:val="yellow"/>
          <w:rtl/>
          <w:lang w:bidi="ar-DZ"/>
        </w:rPr>
        <w:lastRenderedPageBreak/>
        <w:t>نموذج تعليمة</w:t>
      </w:r>
    </w:p>
    <w:p w:rsidR="00933E26" w:rsidRDefault="00933E26" w:rsidP="00933E26">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الجمهورية..........................</w:t>
      </w:r>
    </w:p>
    <w:p w:rsidR="00933E26" w:rsidRDefault="00933E26" w:rsidP="00933E26">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الوزارة....................................</w:t>
      </w:r>
    </w:p>
    <w:p w:rsidR="00933E26" w:rsidRDefault="00933E26" w:rsidP="00933E26">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الجامعة</w:t>
      </w:r>
    </w:p>
    <w:p w:rsidR="00933E26" w:rsidRDefault="00933E26" w:rsidP="00933E26">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المدير</w:t>
      </w:r>
    </w:p>
    <w:p w:rsidR="00933E26" w:rsidRDefault="00933E26" w:rsidP="00933E26">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مراسلة</w:t>
      </w:r>
      <w:r w:rsidRPr="00933E2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رقم ...........                                                    ميلة في5 ماي 2021</w:t>
      </w:r>
    </w:p>
    <w:p w:rsidR="00933E26" w:rsidRDefault="00933E26" w:rsidP="00933E26">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الى السادة:</w:t>
      </w:r>
    </w:p>
    <w:p w:rsidR="00933E26" w:rsidRDefault="00933E26" w:rsidP="00933E26">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-مدير س</w:t>
      </w:r>
    </w:p>
    <w:p w:rsidR="00933E26" w:rsidRDefault="00933E26" w:rsidP="00933E26">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-مدير ع</w:t>
      </w:r>
    </w:p>
    <w:p w:rsidR="00933E26" w:rsidRDefault="00933E26" w:rsidP="00933E26">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-مدير ص</w:t>
      </w:r>
    </w:p>
    <w:p w:rsidR="00933E26" w:rsidRDefault="00933E26" w:rsidP="00933E26">
      <w:pPr>
        <w:spacing w:line="240" w:lineRule="auto"/>
        <w:jc w:val="center"/>
        <w:rPr>
          <w:rFonts w:ascii="Simplified Arabic" w:hAnsi="Simplified Arabic" w:cs="Simplified Arabic" w:hint="cs"/>
          <w:sz w:val="28"/>
          <w:szCs w:val="28"/>
          <w:rtl/>
          <w:lang w:bidi="ar-DZ"/>
        </w:rPr>
      </w:pPr>
      <w:r w:rsidRPr="00B44A26">
        <w:rPr>
          <w:rFonts w:ascii="Simplified Arabic" w:hAnsi="Simplified Arabic" w:cs="Simplified Arabic" w:hint="cs"/>
          <w:sz w:val="28"/>
          <w:szCs w:val="28"/>
          <w:highlight w:val="lightGray"/>
          <w:rtl/>
          <w:lang w:bidi="ar-DZ"/>
        </w:rPr>
        <w:t>تعليمة رقم:08/2021</w:t>
      </w:r>
    </w:p>
    <w:p w:rsidR="00933E26" w:rsidRPr="00B44A26" w:rsidRDefault="00933E26" w:rsidP="00933E26">
      <w:pPr>
        <w:spacing w:line="240" w:lineRule="auto"/>
        <w:jc w:val="center"/>
        <w:rPr>
          <w:rFonts w:ascii="Simplified Arabic" w:hAnsi="Simplified Arabic" w:cs="Simplified Arabic" w:hint="cs"/>
          <w:b/>
          <w:bCs/>
          <w:sz w:val="28"/>
          <w:szCs w:val="28"/>
          <w:rtl/>
          <w:lang w:bidi="ar-DZ"/>
        </w:rPr>
      </w:pPr>
      <w:r w:rsidRPr="00B44A26">
        <w:rPr>
          <w:rFonts w:ascii="Simplified Arabic" w:hAnsi="Simplified Arabic" w:cs="Simplified Arabic" w:hint="cs"/>
          <w:b/>
          <w:bCs/>
          <w:sz w:val="28"/>
          <w:szCs w:val="28"/>
          <w:rtl/>
          <w:lang w:bidi="ar-DZ"/>
        </w:rPr>
        <w:t>بخصوص توظيف اداريين مساعدين</w:t>
      </w:r>
    </w:p>
    <w:p w:rsidR="00933E26" w:rsidRDefault="00933E26" w:rsidP="00933E26">
      <w:pPr>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Pr="00933E26">
        <w:rPr>
          <w:rFonts w:ascii="Simplified Arabic" w:hAnsi="Simplified Arabic" w:cs="Simplified Arabic" w:hint="cs"/>
          <w:b/>
          <w:bCs/>
          <w:sz w:val="28"/>
          <w:szCs w:val="28"/>
          <w:u w:val="single"/>
          <w:rtl/>
          <w:lang w:bidi="ar-DZ"/>
        </w:rPr>
        <w:t>لا سيما القرار الوزاري المشترك الؤرخ في 20 مارس 2006...</w:t>
      </w:r>
      <w:r>
        <w:rPr>
          <w:rFonts w:ascii="Simplified Arabic" w:hAnsi="Simplified Arabic" w:cs="Simplified Arabic" w:hint="cs"/>
          <w:sz w:val="28"/>
          <w:szCs w:val="28"/>
          <w:rtl/>
          <w:lang w:bidi="ar-DZ"/>
        </w:rPr>
        <w:t>................................................................................................................................................................................................</w:t>
      </w:r>
    </w:p>
    <w:p w:rsidR="00933E26" w:rsidRDefault="00933E26" w:rsidP="00933E26">
      <w:pPr>
        <w:spacing w:line="240" w:lineRule="auto"/>
        <w:rPr>
          <w:rFonts w:ascii="Simplified Arabic" w:hAnsi="Simplified Arabic" w:cs="Simplified Arabic" w:hint="cs"/>
          <w:b/>
          <w:bCs/>
          <w:sz w:val="28"/>
          <w:szCs w:val="28"/>
          <w:u w:val="single"/>
          <w:rtl/>
          <w:lang w:bidi="ar-DZ"/>
        </w:rPr>
      </w:pPr>
      <w:r w:rsidRPr="00933E26">
        <w:rPr>
          <w:rFonts w:ascii="Simplified Arabic" w:hAnsi="Simplified Arabic" w:cs="Simplified Arabic" w:hint="cs"/>
          <w:b/>
          <w:bCs/>
          <w:sz w:val="28"/>
          <w:szCs w:val="28"/>
          <w:u w:val="single"/>
          <w:rtl/>
          <w:lang w:bidi="ar-DZ"/>
        </w:rPr>
        <w:t>اولي عناية خاصة اتنفيذ محتوى هذه التعليمة</w:t>
      </w:r>
    </w:p>
    <w:p w:rsidR="00B44A26" w:rsidRPr="00B44A26" w:rsidRDefault="00B44A26" w:rsidP="00B44A26">
      <w:pPr>
        <w:spacing w:line="240" w:lineRule="auto"/>
        <w:jc w:val="right"/>
        <w:rPr>
          <w:rFonts w:ascii="Simplified Arabic" w:hAnsi="Simplified Arabic" w:cs="Simplified Arabic" w:hint="cs"/>
          <w:b/>
          <w:bCs/>
          <w:sz w:val="28"/>
          <w:szCs w:val="28"/>
          <w:rtl/>
          <w:lang w:bidi="ar-DZ"/>
        </w:rPr>
      </w:pPr>
      <w:r w:rsidRPr="00B44A26">
        <w:rPr>
          <w:rFonts w:ascii="Simplified Arabic" w:hAnsi="Simplified Arabic" w:cs="Simplified Arabic" w:hint="cs"/>
          <w:b/>
          <w:bCs/>
          <w:sz w:val="28"/>
          <w:szCs w:val="28"/>
          <w:rtl/>
          <w:lang w:bidi="ar-DZ"/>
        </w:rPr>
        <w:t>المرسل الاسم والوظيفة</w:t>
      </w:r>
    </w:p>
    <w:p w:rsidR="00B44A26" w:rsidRPr="00B44A26" w:rsidRDefault="00B44A26" w:rsidP="00B44A26">
      <w:pPr>
        <w:spacing w:line="240" w:lineRule="auto"/>
        <w:jc w:val="right"/>
        <w:rPr>
          <w:rFonts w:ascii="Simplified Arabic" w:hAnsi="Simplified Arabic" w:cs="Simplified Arabic" w:hint="cs"/>
          <w:b/>
          <w:bCs/>
          <w:sz w:val="28"/>
          <w:szCs w:val="28"/>
          <w:rtl/>
          <w:lang w:bidi="ar-DZ"/>
        </w:rPr>
      </w:pPr>
      <w:r w:rsidRPr="00B44A26">
        <w:rPr>
          <w:rFonts w:ascii="Simplified Arabic" w:hAnsi="Simplified Arabic" w:cs="Simplified Arabic" w:hint="cs"/>
          <w:b/>
          <w:bCs/>
          <w:sz w:val="28"/>
          <w:szCs w:val="28"/>
          <w:rtl/>
          <w:lang w:bidi="ar-DZ"/>
        </w:rPr>
        <w:t>الختم والامضاء</w:t>
      </w:r>
    </w:p>
    <w:p w:rsidR="00933E26" w:rsidRDefault="00933E26" w:rsidP="00933E26">
      <w:pPr>
        <w:spacing w:line="240" w:lineRule="auto"/>
        <w:jc w:val="center"/>
        <w:rPr>
          <w:rFonts w:ascii="Simplified Arabic" w:hAnsi="Simplified Arabic" w:cs="Simplified Arabic" w:hint="cs"/>
          <w:sz w:val="28"/>
          <w:szCs w:val="28"/>
          <w:rtl/>
          <w:lang w:bidi="ar-DZ"/>
        </w:rPr>
      </w:pPr>
    </w:p>
    <w:p w:rsidR="00933E26" w:rsidRDefault="00FF2857" w:rsidP="00FF2857">
      <w:pPr>
        <w:spacing w:line="240" w:lineRule="auto"/>
        <w:jc w:val="center"/>
        <w:rPr>
          <w:rFonts w:ascii="Simplified Arabic" w:hAnsi="Simplified Arabic" w:cs="Simplified Arabic" w:hint="cs"/>
          <w:sz w:val="28"/>
          <w:szCs w:val="28"/>
          <w:rtl/>
          <w:lang w:bidi="ar-DZ"/>
        </w:rPr>
      </w:pPr>
      <w:r w:rsidRPr="00FF2857">
        <w:rPr>
          <w:rFonts w:ascii="Simplified Arabic" w:hAnsi="Simplified Arabic" w:cs="Simplified Arabic" w:hint="cs"/>
          <w:sz w:val="28"/>
          <w:szCs w:val="28"/>
          <w:highlight w:val="yellow"/>
          <w:rtl/>
          <w:lang w:bidi="ar-DZ"/>
        </w:rPr>
        <w:lastRenderedPageBreak/>
        <w:t>نموذج إعلان</w:t>
      </w:r>
    </w:p>
    <w:p w:rsidR="00FF2857" w:rsidRDefault="00FF2857" w:rsidP="00FF2857">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الهيئة المباشرة لمصدر الإعلان</w:t>
      </w:r>
    </w:p>
    <w:p w:rsidR="00FF2857" w:rsidRDefault="00FF2857" w:rsidP="00FF2857">
      <w:pPr>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
    <w:p w:rsidR="00FF2857" w:rsidRDefault="00FF2857" w:rsidP="00FF2857">
      <w:pPr>
        <w:spacing w:line="240" w:lineRule="auto"/>
        <w:jc w:val="center"/>
        <w:rPr>
          <w:rFonts w:ascii="Simplified Arabic" w:hAnsi="Simplified Arabic" w:cs="Simplified Arabic" w:hint="cs"/>
          <w:sz w:val="28"/>
          <w:szCs w:val="28"/>
          <w:rtl/>
          <w:lang w:bidi="ar-DZ"/>
        </w:rPr>
      </w:pPr>
    </w:p>
    <w:p w:rsidR="00FF2857" w:rsidRPr="00C922CA" w:rsidRDefault="00FF2857" w:rsidP="00FF2857">
      <w:pPr>
        <w:spacing w:line="240" w:lineRule="auto"/>
        <w:jc w:val="center"/>
        <w:rPr>
          <w:rFonts w:ascii="Simplified Arabic" w:hAnsi="Simplified Arabic" w:cs="Simplified Arabic"/>
          <w:sz w:val="28"/>
          <w:szCs w:val="28"/>
        </w:rPr>
      </w:pPr>
    </w:p>
    <w:sectPr w:rsidR="00FF2857" w:rsidRPr="00C922CA" w:rsidSect="00AC0CC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EAD" w:rsidRDefault="00657EAD" w:rsidP="00E05B87">
      <w:pPr>
        <w:spacing w:after="0" w:line="240" w:lineRule="auto"/>
      </w:pPr>
      <w:r>
        <w:separator/>
      </w:r>
    </w:p>
  </w:endnote>
  <w:endnote w:type="continuationSeparator" w:id="1">
    <w:p w:rsidR="00657EAD" w:rsidRDefault="00657EAD" w:rsidP="00E05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EAD" w:rsidRDefault="00657EAD" w:rsidP="00E05B87">
      <w:pPr>
        <w:spacing w:after="0" w:line="240" w:lineRule="auto"/>
      </w:pPr>
      <w:r>
        <w:separator/>
      </w:r>
    </w:p>
  </w:footnote>
  <w:footnote w:type="continuationSeparator" w:id="1">
    <w:p w:rsidR="00657EAD" w:rsidRDefault="00657EAD" w:rsidP="00E05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87" w:rsidRPr="00E05B87" w:rsidRDefault="00E05B87" w:rsidP="00E05B87">
    <w:pPr>
      <w:pStyle w:val="En-tte"/>
      <w:rPr>
        <w:rFonts w:ascii="Simplified Arabic" w:hAnsi="Simplified Arabic" w:cs="Simplified Arabic"/>
        <w:sz w:val="28"/>
        <w:szCs w:val="28"/>
      </w:rPr>
    </w:pPr>
    <w:r w:rsidRPr="00E05B87">
      <w:rPr>
        <w:rFonts w:ascii="Simplified Arabic" w:hAnsi="Simplified Arabic" w:cs="Simplified Arabic"/>
        <w:sz w:val="28"/>
        <w:szCs w:val="28"/>
        <w:highlight w:val="yellow"/>
        <w:rtl/>
        <w:lang w:bidi="ar-DZ"/>
      </w:rPr>
      <w:t>وثائق الإتصال الداخلي</w:t>
    </w:r>
  </w:p>
  <w:p w:rsidR="00E05B87" w:rsidRDefault="00E05B8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559CF"/>
    <w:multiLevelType w:val="hybridMultilevel"/>
    <w:tmpl w:val="50566FAC"/>
    <w:lvl w:ilvl="0" w:tplc="87962484">
      <w:start w:val="1"/>
      <w:numFmt w:val="bullet"/>
      <w:lvlText w:val="-"/>
      <w:lvlJc w:val="left"/>
      <w:pPr>
        <w:ind w:left="1446" w:hanging="360"/>
      </w:pPr>
      <w:rPr>
        <w:rFonts w:ascii="Times New Roman" w:eastAsia="Times New Roman" w:hAnsi="Times New Roman" w:cs="Arabic Transparent" w:hint="default"/>
        <w:lang w:bidi="ar-SA"/>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1">
    <w:nsid w:val="4F246EDB"/>
    <w:multiLevelType w:val="hybridMultilevel"/>
    <w:tmpl w:val="80445196"/>
    <w:lvl w:ilvl="0" w:tplc="97B2EFF0">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D80F2A"/>
    <w:multiLevelType w:val="hybridMultilevel"/>
    <w:tmpl w:val="64242F02"/>
    <w:lvl w:ilvl="0" w:tplc="E9922D20">
      <w:start w:val="1"/>
      <w:numFmt w:val="decimal"/>
      <w:lvlText w:val="%1-"/>
      <w:lvlJc w:val="left"/>
      <w:pPr>
        <w:tabs>
          <w:tab w:val="num" w:pos="516"/>
        </w:tabs>
        <w:ind w:left="516" w:right="735" w:hanging="375"/>
      </w:pPr>
      <w:rPr>
        <w:rFonts w:hint="cs"/>
      </w:rPr>
    </w:lvl>
    <w:lvl w:ilvl="1" w:tplc="DC38D4E4">
      <w:start w:val="1"/>
      <w:numFmt w:val="arabicAlpha"/>
      <w:lvlText w:val="%2-"/>
      <w:lvlJc w:val="left"/>
      <w:pPr>
        <w:tabs>
          <w:tab w:val="num" w:pos="360"/>
        </w:tabs>
        <w:ind w:left="36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922CA"/>
    <w:rsid w:val="00657EAD"/>
    <w:rsid w:val="00933E26"/>
    <w:rsid w:val="00AC0CC2"/>
    <w:rsid w:val="00B44A26"/>
    <w:rsid w:val="00BA0231"/>
    <w:rsid w:val="00C922CA"/>
    <w:rsid w:val="00DA1B87"/>
    <w:rsid w:val="00E05B87"/>
    <w:rsid w:val="00FF28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CA"/>
    <w:pPr>
      <w:bidi/>
    </w:pPr>
    <w:rPr>
      <w:rFonts w:ascii="Calibri" w:eastAsia="Calibri" w:hAnsi="Calibri" w:cs="Arial"/>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5B87"/>
    <w:pPr>
      <w:tabs>
        <w:tab w:val="center" w:pos="4536"/>
        <w:tab w:val="right" w:pos="9072"/>
      </w:tabs>
      <w:spacing w:after="0" w:line="240" w:lineRule="auto"/>
    </w:pPr>
  </w:style>
  <w:style w:type="character" w:customStyle="1" w:styleId="En-tteCar">
    <w:name w:val="En-tête Car"/>
    <w:basedOn w:val="Policepardfaut"/>
    <w:link w:val="En-tte"/>
    <w:uiPriority w:val="99"/>
    <w:rsid w:val="00E05B87"/>
    <w:rPr>
      <w:rFonts w:ascii="Calibri" w:eastAsia="Calibri" w:hAnsi="Calibri" w:cs="Arial"/>
      <w:lang w:val="en-US" w:bidi="en-US"/>
    </w:rPr>
  </w:style>
  <w:style w:type="paragraph" w:styleId="Pieddepage">
    <w:name w:val="footer"/>
    <w:basedOn w:val="Normal"/>
    <w:link w:val="PieddepageCar"/>
    <w:uiPriority w:val="99"/>
    <w:semiHidden/>
    <w:unhideWhenUsed/>
    <w:rsid w:val="00E05B8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05B87"/>
    <w:rPr>
      <w:rFonts w:ascii="Calibri" w:eastAsia="Calibri" w:hAnsi="Calibri" w:cs="Arial"/>
      <w:lang w:val="en-US" w:bidi="en-US"/>
    </w:rPr>
  </w:style>
  <w:style w:type="paragraph" w:styleId="Textedebulles">
    <w:name w:val="Balloon Text"/>
    <w:basedOn w:val="Normal"/>
    <w:link w:val="TextedebullesCar"/>
    <w:uiPriority w:val="99"/>
    <w:semiHidden/>
    <w:unhideWhenUsed/>
    <w:rsid w:val="00E05B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5B87"/>
    <w:rPr>
      <w:rFonts w:ascii="Tahoma" w:eastAsia="Calibri"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689</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1</cp:revision>
  <dcterms:created xsi:type="dcterms:W3CDTF">2021-05-08T17:04:00Z</dcterms:created>
  <dcterms:modified xsi:type="dcterms:W3CDTF">2021-05-08T17:47:00Z</dcterms:modified>
</cp:coreProperties>
</file>