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C0" w:rsidRPr="00F36D02" w:rsidRDefault="0046682A" w:rsidP="000C089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36D02">
        <w:rPr>
          <w:rFonts w:asciiTheme="majorBidi" w:hAnsiTheme="majorBidi" w:cstheme="majorBidi"/>
          <w:b/>
          <w:bCs/>
          <w:sz w:val="28"/>
          <w:szCs w:val="28"/>
        </w:rPr>
        <w:t>COURS N° 0</w:t>
      </w:r>
      <w:r w:rsidR="000C089C" w:rsidRPr="00F36D02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F36D02">
        <w:rPr>
          <w:rFonts w:asciiTheme="majorBidi" w:hAnsiTheme="majorBidi" w:cstheme="majorBidi"/>
          <w:b/>
          <w:bCs/>
          <w:sz w:val="28"/>
          <w:szCs w:val="28"/>
        </w:rPr>
        <w:t> : LES SYSTEMES POLITIQUES</w:t>
      </w:r>
    </w:p>
    <w:p w:rsidR="0046682A" w:rsidRDefault="0004220E" w:rsidP="0004220E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04220E">
        <w:rPr>
          <w:rFonts w:asciiTheme="majorBidi" w:hAnsiTheme="majorBidi" w:cstheme="majorBidi"/>
          <w:sz w:val="28"/>
          <w:szCs w:val="28"/>
        </w:rPr>
        <w:t xml:space="preserve">Le système politique détermine </w:t>
      </w:r>
      <w:r w:rsidR="00CD6623">
        <w:rPr>
          <w:rFonts w:asciiTheme="majorBidi" w:hAnsiTheme="majorBidi" w:cstheme="majorBidi"/>
          <w:sz w:val="28"/>
          <w:szCs w:val="28"/>
        </w:rPr>
        <w:t>l</w:t>
      </w:r>
      <w:r w:rsidR="0046682A" w:rsidRPr="00F36D02">
        <w:rPr>
          <w:rFonts w:asciiTheme="majorBidi" w:hAnsiTheme="majorBidi" w:cstheme="majorBidi"/>
          <w:sz w:val="28"/>
          <w:szCs w:val="28"/>
        </w:rPr>
        <w:t xml:space="preserve">’organisation des pouvoirs et leur exercice au sein </w:t>
      </w:r>
      <w:r w:rsidRPr="00F36D02">
        <w:rPr>
          <w:rFonts w:asciiTheme="majorBidi" w:hAnsiTheme="majorBidi" w:cstheme="majorBidi"/>
          <w:sz w:val="28"/>
          <w:szCs w:val="28"/>
          <w:shd w:val="clear" w:color="auto" w:fill="FFFFFF"/>
        </w:rPr>
        <w:t>de l’État</w:t>
      </w:r>
      <w:r w:rsidR="0046682A" w:rsidRPr="00F36D02">
        <w:rPr>
          <w:rFonts w:asciiTheme="majorBidi" w:hAnsiTheme="majorBidi" w:cstheme="majorBidi"/>
          <w:sz w:val="28"/>
          <w:szCs w:val="28"/>
        </w:rPr>
        <w:t xml:space="preserve">. </w:t>
      </w:r>
    </w:p>
    <w:p w:rsidR="0046682A" w:rsidRPr="00F36D02" w:rsidRDefault="00430E1C" w:rsidP="00430E1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F36D02">
        <w:rPr>
          <w:rFonts w:asciiTheme="majorBidi" w:hAnsiTheme="majorBidi" w:cstheme="majorBidi"/>
          <w:sz w:val="28"/>
          <w:szCs w:val="28"/>
        </w:rPr>
        <w:t xml:space="preserve">Notre étude se concentre sur trois régimes de l’exercice politique : </w:t>
      </w:r>
    </w:p>
    <w:p w:rsidR="00E93601" w:rsidRPr="00F36D02" w:rsidRDefault="00430E1C" w:rsidP="00430E1C">
      <w:pPr>
        <w:spacing w:before="240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</w:pP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I- </w:t>
      </w:r>
      <w:r w:rsidR="00E93601"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Le régime parlementaire</w:t>
      </w:r>
      <w:r w:rsidR="0004220E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</w:t>
      </w:r>
    </w:p>
    <w:p w:rsidR="009326C2" w:rsidRPr="00F36D02" w:rsidRDefault="009326C2" w:rsidP="00F2482F">
      <w:pPr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Le régime parlementaire</w:t>
      </w: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trouve ses origines </w:t>
      </w:r>
      <w:r w:rsidR="00F2482F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dans</w:t>
      </w: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l’expérience britannique.</w:t>
      </w:r>
    </w:p>
    <w:p w:rsidR="009326C2" w:rsidRPr="00F36D02" w:rsidRDefault="0004220E" w:rsidP="0004220E">
      <w:pPr>
        <w:spacing w:after="100" w:afterAutospacing="1"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Ce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régime 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se caractérise d’une</w:t>
      </w: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confiance 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dont dispose</w:t>
      </w:r>
      <w:r w:rsidR="00E93601"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le Gouvernement </w:t>
      </w:r>
      <w:r w:rsidRPr="0004220E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de la part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</w:t>
      </w:r>
      <w:r w:rsidR="00E93601"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de la majorité parlementaire</w:t>
      </w:r>
      <w:r w:rsidR="009326C2"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.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 </w:t>
      </w:r>
    </w:p>
    <w:p w:rsidR="009326C2" w:rsidRPr="00F36D02" w:rsidRDefault="00BA17F0" w:rsidP="00BA17F0">
      <w:pPr>
        <w:spacing w:after="100" w:afterAutospacing="1"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Le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chef de l’État 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dans ce système est 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un monarque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. Il 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ne participe pas à l’exercice du pouvoir. 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Il n’a aucun rôle 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actif, 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ce qui le rend 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irresponsable</w:t>
      </w:r>
      <w:r w:rsidRPr="00BA17F0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</w:t>
      </w: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politiquement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.</w:t>
      </w:r>
    </w:p>
    <w:p w:rsidR="00E93601" w:rsidRDefault="00BA17F0" w:rsidP="00BA17F0">
      <w:pPr>
        <w:spacing w:after="100" w:afterAutospacing="1"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Tandis que le 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chef du Gouvernement et ses ministres </w:t>
      </w:r>
      <w:r w:rsidRPr="00BA17F0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mènent 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la politique nationale sous le contrôl</w:t>
      </w:r>
      <w:r w:rsidR="009326C2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e des parlements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.</w:t>
      </w:r>
    </w:p>
    <w:p w:rsidR="00634B92" w:rsidRDefault="00634B92" w:rsidP="00634B92">
      <w:pPr>
        <w:spacing w:after="100" w:afterAutospacing="1"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La </w:t>
      </w:r>
      <w:r w:rsidRPr="00634B9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coopération étroite entre le gouvernement et les </w:t>
      </w: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assemblées</w:t>
      </w:r>
      <w:r w:rsidRPr="00634B9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est l</w:t>
      </w:r>
      <w:r w:rsidRPr="00634B9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e 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noyau du </w:t>
      </w:r>
      <w:r w:rsidRPr="00634B9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fonctionnement du </w:t>
      </w: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régime parlementaire</w:t>
      </w:r>
      <w:r w:rsidRPr="00634B9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.</w:t>
      </w:r>
    </w:p>
    <w:p w:rsidR="00E93601" w:rsidRPr="00F36D02" w:rsidRDefault="00E93601" w:rsidP="00425545">
      <w:pPr>
        <w:spacing w:after="100" w:afterAutospacing="1"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Le Gouvernement </w:t>
      </w:r>
      <w:r w:rsidR="00634B9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a </w:t>
      </w: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l’initiative </w:t>
      </w:r>
      <w:r w:rsidR="00425545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de </w:t>
      </w:r>
      <w:r w:rsidR="002F64DD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lég</w:t>
      </w:r>
      <w:r w:rsidR="002F64DD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iférer </w:t>
      </w: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et </w:t>
      </w:r>
      <w:r w:rsidR="002F64DD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de </w:t>
      </w: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participe</w:t>
      </w:r>
      <w:r w:rsidR="002F64DD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r</w:t>
      </w: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à l’élaboration de</w:t>
      </w:r>
      <w:r w:rsidR="00425545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s</w:t>
      </w: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loi</w:t>
      </w:r>
      <w:r w:rsidR="00425545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s</w:t>
      </w: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.</w:t>
      </w:r>
    </w:p>
    <w:p w:rsidR="00E93601" w:rsidRPr="00F36D02" w:rsidRDefault="002F64DD" w:rsidP="002F64DD">
      <w:pPr>
        <w:spacing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Lors d</w:t>
      </w: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es tensions entre le Gouvernement et sa majorité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,</w:t>
      </w: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deux mécanisme sont envisageable, l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e </w:t>
      </w:r>
      <w:r w:rsidR="00E93601"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renversement du Gouvernement ou la dissolution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du parlement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. </w:t>
      </w:r>
    </w:p>
    <w:p w:rsidR="00E93601" w:rsidRPr="00F36D02" w:rsidRDefault="00430E1C" w:rsidP="009326C2">
      <w:pPr>
        <w:spacing w:before="240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</w:pP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II- </w:t>
      </w:r>
      <w:r w:rsidR="00E93601"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Le régime présidentiel</w:t>
      </w:r>
    </w:p>
    <w:p w:rsidR="00BE166E" w:rsidRDefault="00BE166E" w:rsidP="00BE166E">
      <w:pPr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Les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États-Unis 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est le berceau de c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e régime présidentiel</w:t>
      </w:r>
      <w:r w:rsidRPr="00BE166E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m</w:t>
      </w: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is en œuvre</w:t>
      </w:r>
      <w:r w:rsidRPr="00BE166E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</w:t>
      </w: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en 1787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.</w:t>
      </w:r>
    </w:p>
    <w:p w:rsidR="00BE166E" w:rsidRDefault="00BE166E" w:rsidP="00BE166E">
      <w:pPr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Les caractéristiques de ce régime sont :</w:t>
      </w:r>
    </w:p>
    <w:p w:rsidR="00E93601" w:rsidRPr="00BE166E" w:rsidRDefault="00BE166E" w:rsidP="00BE166E">
      <w:pPr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 w:rsidRPr="00BE166E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1-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</w:t>
      </w:r>
      <w:r w:rsidRPr="00BE166E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Le pouvoir législatif ; le pouvoir exécutif ; le pouvoir judiciaire sont </w:t>
      </w:r>
      <w:r w:rsidR="00E93601" w:rsidRPr="00BE166E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stricte</w:t>
      </w:r>
      <w:r w:rsidRPr="00BE166E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ment</w:t>
      </w:r>
      <w:r w:rsidR="00E93601" w:rsidRPr="00BE166E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sépar</w:t>
      </w:r>
      <w:r w:rsidRPr="00BE166E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é. </w:t>
      </w:r>
    </w:p>
    <w:p w:rsidR="009326C2" w:rsidRPr="00F36D02" w:rsidRDefault="00BE166E" w:rsidP="00BE166E">
      <w:pPr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2- 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L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e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</w:t>
      </w:r>
      <w:r w:rsidR="00E93601"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chef de l’État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</w:t>
      </w:r>
      <w:r w:rsidRPr="00BE166E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est</w:t>
      </w:r>
      <w:r w:rsidR="00E93601"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élu au suffrage universel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 direct ou indirect. </w:t>
      </w:r>
    </w:p>
    <w:p w:rsidR="009326C2" w:rsidRPr="00F36D02" w:rsidRDefault="00BE166E" w:rsidP="00BE166E">
      <w:pPr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3- Le 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Président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incarne lui seul l</w:t>
      </w: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’exécutif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, 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il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est à la fois </w:t>
      </w:r>
      <w:r w:rsidR="00E93601"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chef de l’État et chef du Gouvernement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. </w:t>
      </w:r>
    </w:p>
    <w:p w:rsidR="00CB467F" w:rsidRDefault="00CB467F" w:rsidP="00CB467F">
      <w:pPr>
        <w:spacing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 w:rsidRPr="00CB467F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lastRenderedPageBreak/>
        <w:t>Le Président dispose d'un droit de veto sur les textes législatifs qui ne lui conviennent pas, alors qu'en contrepartie il ne peut dissoudre les parlements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.</w:t>
      </w:r>
    </w:p>
    <w:p w:rsidR="00AB58F8" w:rsidRDefault="00AB58F8" w:rsidP="00425545">
      <w:pPr>
        <w:spacing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Les </w:t>
      </w: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assemblées parlementaires</w:t>
      </w: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 </w:t>
      </w:r>
      <w:r w:rsidRPr="00CB467F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</w:t>
      </w:r>
      <w:r w:rsidR="00CB467F" w:rsidRPr="00CB467F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disposent d'importants pouvoirs législatifs et de contrôle.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</w:t>
      </w:r>
    </w:p>
    <w:p w:rsidR="00CB467F" w:rsidRPr="00CB467F" w:rsidRDefault="00AB58F8" w:rsidP="00425545">
      <w:pPr>
        <w:spacing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Ces</w:t>
      </w: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 </w:t>
      </w: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assemblées parlementaires</w:t>
      </w:r>
      <w:r w:rsidRPr="00CB467F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</w:t>
      </w:r>
      <w:r w:rsidR="00CB467F" w:rsidRPr="00CB467F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disposent également de moyens très étendus 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dans leurs</w:t>
      </w:r>
      <w:r w:rsidR="00CB467F" w:rsidRPr="00CB467F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enquête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s</w:t>
      </w:r>
      <w:r w:rsidR="00CB467F" w:rsidRPr="00CB467F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sur 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l</w:t>
      </w:r>
      <w:r w:rsidR="00CB467F" w:rsidRPr="00CB467F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es services </w:t>
      </w: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relevant</w:t>
      </w:r>
      <w:r w:rsidRPr="00CB467F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</w:t>
      </w:r>
      <w:r w:rsidR="00CB467F" w:rsidRPr="00CB467F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de l'exécutif.</w:t>
      </w:r>
    </w:p>
    <w:p w:rsidR="00E93601" w:rsidRPr="00F36D02" w:rsidRDefault="00430E1C" w:rsidP="00791870">
      <w:pPr>
        <w:spacing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</w:pP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III- </w:t>
      </w:r>
      <w:r w:rsidR="00E93601"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Le régime mixte</w:t>
      </w:r>
      <w:bookmarkStart w:id="0" w:name="_GoBack"/>
      <w:bookmarkEnd w:id="0"/>
    </w:p>
    <w:p w:rsidR="00A725D5" w:rsidRPr="00F36D02" w:rsidRDefault="00A725D5" w:rsidP="00F36D02">
      <w:pPr>
        <w:spacing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F36D02">
        <w:rPr>
          <w:rFonts w:asciiTheme="majorBidi" w:hAnsiTheme="majorBidi" w:cstheme="majorBidi"/>
          <w:sz w:val="28"/>
          <w:szCs w:val="28"/>
        </w:rPr>
        <w:t>Le régime mixte est un </w:t>
      </w:r>
      <w:r w:rsidRPr="00F36D02">
        <w:rPr>
          <w:rFonts w:asciiTheme="majorBidi" w:hAnsiTheme="majorBidi" w:cstheme="majorBidi"/>
          <w:b/>
          <w:bCs/>
          <w:sz w:val="28"/>
          <w:szCs w:val="28"/>
        </w:rPr>
        <w:t>régime semi-présidentiel</w:t>
      </w:r>
      <w:r w:rsidRPr="00F36D02">
        <w:rPr>
          <w:rFonts w:asciiTheme="majorBidi" w:hAnsiTheme="majorBidi" w:cstheme="majorBidi"/>
          <w:sz w:val="28"/>
          <w:szCs w:val="28"/>
        </w:rPr>
        <w:t>. Il combine des caractéristiques</w:t>
      </w:r>
      <w:r w:rsidRPr="00F36D02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d</w:t>
      </w:r>
      <w:r w:rsidRPr="00F36D02">
        <w:rPr>
          <w:rFonts w:asciiTheme="majorBidi" w:hAnsiTheme="majorBidi" w:cstheme="majorBidi"/>
          <w:sz w:val="28"/>
          <w:szCs w:val="28"/>
        </w:rPr>
        <w:t>u </w:t>
      </w:r>
      <w:hyperlink r:id="rId6" w:history="1">
        <w:r w:rsidRPr="00F36D02">
          <w:rPr>
            <w:rFonts w:asciiTheme="majorBidi" w:hAnsiTheme="majorBidi" w:cstheme="majorBidi"/>
            <w:sz w:val="28"/>
            <w:szCs w:val="28"/>
          </w:rPr>
          <w:t>régime </w:t>
        </w:r>
      </w:hyperlink>
      <w:hyperlink r:id="rId7" w:history="1">
        <w:r w:rsidRPr="00F36D02">
          <w:rPr>
            <w:rFonts w:asciiTheme="majorBidi" w:hAnsiTheme="majorBidi" w:cstheme="majorBidi"/>
            <w:sz w:val="28"/>
            <w:szCs w:val="28"/>
          </w:rPr>
          <w:t>parlement</w:t>
        </w:r>
      </w:hyperlink>
      <w:r w:rsidRPr="00F36D02">
        <w:rPr>
          <w:rFonts w:asciiTheme="majorBidi" w:hAnsiTheme="majorBidi" w:cstheme="majorBidi"/>
          <w:sz w:val="28"/>
          <w:szCs w:val="28"/>
        </w:rPr>
        <w:t>aire et d'autres du </w:t>
      </w:r>
      <w:hyperlink r:id="rId8" w:history="1">
        <w:r w:rsidRPr="00F36D02">
          <w:rPr>
            <w:rFonts w:asciiTheme="majorBidi" w:hAnsiTheme="majorBidi" w:cstheme="majorBidi"/>
            <w:sz w:val="28"/>
            <w:szCs w:val="28"/>
          </w:rPr>
          <w:t>régime </w:t>
        </w:r>
      </w:hyperlink>
      <w:hyperlink r:id="rId9" w:history="1">
        <w:r w:rsidRPr="00F36D02">
          <w:rPr>
            <w:rFonts w:asciiTheme="majorBidi" w:hAnsiTheme="majorBidi" w:cstheme="majorBidi"/>
            <w:sz w:val="28"/>
            <w:szCs w:val="28"/>
          </w:rPr>
          <w:t>président</w:t>
        </w:r>
      </w:hyperlink>
      <w:r w:rsidRPr="00F36D02">
        <w:rPr>
          <w:rFonts w:asciiTheme="majorBidi" w:hAnsiTheme="majorBidi" w:cstheme="majorBidi"/>
          <w:sz w:val="28"/>
          <w:szCs w:val="28"/>
        </w:rPr>
        <w:t>iel.</w:t>
      </w:r>
    </w:p>
    <w:p w:rsidR="00A725D5" w:rsidRPr="00F36D02" w:rsidRDefault="00A725D5" w:rsidP="00A725D5">
      <w:pPr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Quelques </w:t>
      </w:r>
      <w:r w:rsidR="00E93601"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caractéristiques du régime présidentiel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 :</w:t>
      </w:r>
    </w:p>
    <w:p w:rsidR="00111672" w:rsidRPr="00F36D02" w:rsidRDefault="00111672" w:rsidP="00111672">
      <w:pPr>
        <w:spacing w:after="100" w:afterAutospacing="1"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 w:rsidRPr="0011167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Le peuple élit le président. Il choisit les membres du gouvernement et les révoque s'il dispose d'une majorité.</w:t>
      </w:r>
    </w:p>
    <w:p w:rsidR="00A725D5" w:rsidRPr="00F36D02" w:rsidRDefault="00A725D5" w:rsidP="00A725D5">
      <w:pPr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Autres </w:t>
      </w: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caractéristiques</w:t>
      </w:r>
      <w:r w:rsidR="00E93601"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</w:t>
      </w: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d</w:t>
      </w:r>
      <w:r w:rsidR="00E93601"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u régime parlementaire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 :</w:t>
      </w:r>
    </w:p>
    <w:p w:rsidR="00111672" w:rsidRPr="00111672" w:rsidRDefault="00111672" w:rsidP="00111672">
      <w:pPr>
        <w:spacing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 w:rsidRPr="0011167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Le chef du gouvernement est différent du chef de l'État et sa responsabilité peut être contestée par (l'Assemblée nationale).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</w:t>
      </w:r>
      <w:r w:rsidRPr="0011167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Le chef de l'État a le pouvoir de dissoudre et le gouvernement </w:t>
      </w:r>
      <w:proofErr w:type="gramStart"/>
      <w:r w:rsidRPr="0011167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a</w:t>
      </w:r>
      <w:proofErr w:type="gramEnd"/>
      <w:r w:rsidRPr="0011167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des pouvoirs importants dans les procédures législatives.</w:t>
      </w:r>
    </w:p>
    <w:p w:rsidR="00B83AEE" w:rsidRPr="00F36D02" w:rsidRDefault="00A725D5" w:rsidP="00B83AEE">
      <w:pPr>
        <w:spacing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Le</w:t>
      </w:r>
      <w:r w:rsidR="00E93601" w:rsidRPr="00F36D02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chef du Gouvernement est doublement responsable (devant le président de la République et devant le Parlement). </w:t>
      </w:r>
    </w:p>
    <w:p w:rsidR="00B83AEE" w:rsidRPr="00F36D02" w:rsidRDefault="00B83AEE" w:rsidP="00B83AEE">
      <w:pPr>
        <w:pStyle w:val="NormalWeb"/>
        <w:spacing w:before="0" w:beforeAutospacing="0" w:after="240" w:afterAutospacing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36D02">
        <w:rPr>
          <w:sz w:val="28"/>
          <w:szCs w:val="28"/>
        </w:rPr>
        <w:tab/>
      </w:r>
      <w:r w:rsidRPr="00F36D02">
        <w:rPr>
          <w:rFonts w:asciiTheme="majorBidi" w:hAnsiTheme="majorBidi" w:cstheme="majorBidi"/>
          <w:b/>
          <w:bCs/>
          <w:sz w:val="28"/>
          <w:szCs w:val="28"/>
        </w:rPr>
        <w:t>Mots et expressions clés</w:t>
      </w:r>
    </w:p>
    <w:p w:rsidR="00B83AEE" w:rsidRPr="00F36D02" w:rsidRDefault="00B83AEE" w:rsidP="00B83AE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F36D02">
        <w:rPr>
          <w:rFonts w:asciiTheme="majorBidi" w:hAnsiTheme="majorBidi" w:cstheme="majorBidi"/>
          <w:b/>
          <w:bCs/>
          <w:sz w:val="28"/>
          <w:szCs w:val="28"/>
        </w:rPr>
        <w:t xml:space="preserve">Le </w:t>
      </w:r>
      <w:hyperlink r:id="rId10" w:history="1">
        <w:r w:rsidRPr="00F36D02">
          <w:rPr>
            <w:rFonts w:asciiTheme="majorBidi" w:hAnsiTheme="majorBidi" w:cstheme="majorBidi"/>
            <w:b/>
            <w:bCs/>
            <w:sz w:val="28"/>
            <w:szCs w:val="28"/>
          </w:rPr>
          <w:t>régime</w:t>
        </w:r>
      </w:hyperlink>
      <w:r w:rsidRPr="00F36D0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hyperlink r:id="rId11" w:history="1">
        <w:r w:rsidRPr="00F36D02">
          <w:rPr>
            <w:rFonts w:asciiTheme="majorBidi" w:hAnsiTheme="majorBidi" w:cstheme="majorBidi"/>
            <w:b/>
            <w:bCs/>
            <w:sz w:val="28"/>
            <w:szCs w:val="28"/>
          </w:rPr>
          <w:t>parlement</w:t>
        </w:r>
      </w:hyperlink>
      <w:r w:rsidRPr="00F36D02">
        <w:rPr>
          <w:rFonts w:asciiTheme="majorBidi" w:hAnsiTheme="majorBidi" w:cstheme="majorBidi"/>
          <w:b/>
          <w:bCs/>
          <w:sz w:val="28"/>
          <w:szCs w:val="28"/>
        </w:rPr>
        <w:t xml:space="preserve">aire – </w:t>
      </w:r>
      <w:r w:rsidRPr="00F36D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النظام البرلماني</w:t>
      </w:r>
    </w:p>
    <w:p w:rsidR="00B83AEE" w:rsidRPr="00F36D02" w:rsidRDefault="00B83AEE" w:rsidP="00B83AE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36D02">
        <w:rPr>
          <w:rFonts w:asciiTheme="majorBidi" w:hAnsiTheme="majorBidi" w:cstheme="majorBidi"/>
          <w:b/>
          <w:bCs/>
          <w:sz w:val="28"/>
          <w:szCs w:val="28"/>
        </w:rPr>
        <w:t>Le </w:t>
      </w:r>
      <w:hyperlink r:id="rId12" w:history="1">
        <w:r w:rsidRPr="00F36D02">
          <w:rPr>
            <w:rFonts w:asciiTheme="majorBidi" w:hAnsiTheme="majorBidi" w:cstheme="majorBidi"/>
            <w:b/>
            <w:bCs/>
            <w:sz w:val="28"/>
            <w:szCs w:val="28"/>
          </w:rPr>
          <w:t>régime </w:t>
        </w:r>
      </w:hyperlink>
      <w:hyperlink r:id="rId13" w:history="1">
        <w:r w:rsidRPr="00F36D02">
          <w:rPr>
            <w:rFonts w:asciiTheme="majorBidi" w:hAnsiTheme="majorBidi" w:cstheme="majorBidi"/>
            <w:b/>
            <w:bCs/>
            <w:sz w:val="28"/>
            <w:szCs w:val="28"/>
          </w:rPr>
          <w:t>président</w:t>
        </w:r>
      </w:hyperlink>
      <w:r w:rsidRPr="00F36D02">
        <w:rPr>
          <w:rFonts w:asciiTheme="majorBidi" w:hAnsiTheme="majorBidi" w:cstheme="majorBidi"/>
          <w:b/>
          <w:bCs/>
          <w:sz w:val="28"/>
          <w:szCs w:val="28"/>
        </w:rPr>
        <w:t xml:space="preserve">iel – </w:t>
      </w:r>
      <w:r w:rsidRPr="00F36D02">
        <w:rPr>
          <w:rFonts w:asciiTheme="majorBidi" w:hAnsiTheme="majorBidi" w:cstheme="majorBidi" w:hint="cs"/>
          <w:b/>
          <w:bCs/>
          <w:sz w:val="28"/>
          <w:szCs w:val="28"/>
          <w:rtl/>
        </w:rPr>
        <w:t>النظام الرئاسي</w:t>
      </w:r>
    </w:p>
    <w:p w:rsidR="00B83AEE" w:rsidRPr="00F36D02" w:rsidRDefault="00B83AEE" w:rsidP="00B83AE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La séparation des pouvoirs </w:t>
      </w:r>
      <w:r w:rsidR="00F36D02"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–</w:t>
      </w: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</w:t>
      </w:r>
      <w:r w:rsidR="00F36D02" w:rsidRPr="00F36D02">
        <w:rPr>
          <w:rFonts w:asciiTheme="majorBidi" w:eastAsia="Times New Roman" w:hAnsiTheme="majorBidi" w:cstheme="majorBidi" w:hint="cs"/>
          <w:b/>
          <w:bCs/>
          <w:sz w:val="28"/>
          <w:szCs w:val="28"/>
          <w:shd w:val="clear" w:color="auto" w:fill="FFFFFF"/>
          <w:rtl/>
          <w:lang w:eastAsia="fr-FR"/>
        </w:rPr>
        <w:t>الفصل بين السلطات</w:t>
      </w:r>
    </w:p>
    <w:p w:rsidR="00B83AEE" w:rsidRPr="00F36D02" w:rsidRDefault="00B83AEE" w:rsidP="00B83AE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Les moyens d’investigation </w:t>
      </w:r>
      <w:r w:rsidR="00F36D02"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–</w:t>
      </w: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</w:t>
      </w:r>
      <w:r w:rsidR="00F36D02" w:rsidRPr="00F36D02">
        <w:rPr>
          <w:rFonts w:asciiTheme="majorBidi" w:eastAsia="Times New Roman" w:hAnsiTheme="majorBidi" w:cstheme="majorBidi" w:hint="cs"/>
          <w:b/>
          <w:bCs/>
          <w:sz w:val="28"/>
          <w:szCs w:val="28"/>
          <w:shd w:val="clear" w:color="auto" w:fill="FFFFFF"/>
          <w:rtl/>
          <w:lang w:eastAsia="fr-FR"/>
        </w:rPr>
        <w:t>وسائل التحري</w:t>
      </w:r>
    </w:p>
    <w:p w:rsidR="00B83AEE" w:rsidRPr="00F36D02" w:rsidRDefault="00B83AEE" w:rsidP="00B83AE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La dissolution </w:t>
      </w:r>
      <w:r w:rsid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–</w:t>
      </w: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</w:t>
      </w:r>
      <w:r w:rsidR="00F36D02">
        <w:rPr>
          <w:rFonts w:asciiTheme="majorBidi" w:eastAsia="Times New Roman" w:hAnsiTheme="majorBidi" w:cstheme="majorBidi" w:hint="cs"/>
          <w:b/>
          <w:bCs/>
          <w:sz w:val="28"/>
          <w:szCs w:val="28"/>
          <w:shd w:val="clear" w:color="auto" w:fill="FFFFFF"/>
          <w:rtl/>
          <w:lang w:eastAsia="fr-FR"/>
        </w:rPr>
        <w:t>حل البرلمان</w:t>
      </w:r>
    </w:p>
    <w:p w:rsidR="00B83AEE" w:rsidRPr="00F36D02" w:rsidRDefault="00B83AEE" w:rsidP="00B83AE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L’exécutif </w:t>
      </w:r>
      <w:r w:rsidR="00F36D02"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–</w:t>
      </w: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</w:t>
      </w:r>
      <w:r w:rsidR="00F36D02" w:rsidRPr="00F36D02">
        <w:rPr>
          <w:rFonts w:asciiTheme="majorBidi" w:eastAsia="Times New Roman" w:hAnsiTheme="majorBidi" w:cstheme="majorBidi" w:hint="cs"/>
          <w:b/>
          <w:bCs/>
          <w:sz w:val="28"/>
          <w:szCs w:val="28"/>
          <w:shd w:val="clear" w:color="auto" w:fill="FFFFFF"/>
          <w:rtl/>
          <w:lang w:eastAsia="fr-FR"/>
        </w:rPr>
        <w:t>السلطة التنفيذية</w:t>
      </w:r>
    </w:p>
    <w:p w:rsidR="00B83AEE" w:rsidRPr="00F36D02" w:rsidRDefault="00B83AEE" w:rsidP="00B83AE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36D02">
        <w:rPr>
          <w:rFonts w:asciiTheme="majorBidi" w:hAnsiTheme="majorBidi" w:cstheme="majorBidi"/>
          <w:b/>
          <w:bCs/>
          <w:sz w:val="28"/>
          <w:szCs w:val="28"/>
        </w:rPr>
        <w:t xml:space="preserve">Le régime mixte </w:t>
      </w:r>
      <w:r w:rsidR="00F36D02" w:rsidRPr="00F36D02">
        <w:rPr>
          <w:rFonts w:asciiTheme="majorBidi" w:hAnsiTheme="majorBidi" w:cstheme="majorBidi"/>
          <w:b/>
          <w:bCs/>
          <w:sz w:val="28"/>
          <w:szCs w:val="28"/>
        </w:rPr>
        <w:t>–</w:t>
      </w:r>
      <w:r w:rsidRPr="00F36D0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36D02" w:rsidRPr="00F36D02">
        <w:rPr>
          <w:rFonts w:asciiTheme="majorBidi" w:hAnsiTheme="majorBidi" w:cstheme="majorBidi" w:hint="cs"/>
          <w:b/>
          <w:bCs/>
          <w:sz w:val="28"/>
          <w:szCs w:val="28"/>
          <w:rtl/>
        </w:rPr>
        <w:t>النظام المختلط</w:t>
      </w:r>
    </w:p>
    <w:p w:rsidR="0046682A" w:rsidRPr="00F36D02" w:rsidRDefault="00B83AEE" w:rsidP="00B83AEE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F36D02">
        <w:rPr>
          <w:rFonts w:asciiTheme="majorBidi" w:hAnsiTheme="majorBidi" w:cstheme="majorBidi"/>
          <w:b/>
          <w:bCs/>
          <w:sz w:val="28"/>
          <w:szCs w:val="28"/>
        </w:rPr>
        <w:t xml:space="preserve">Le régime semi-présidentiel - </w:t>
      </w:r>
      <w:r w:rsidR="00F36D02" w:rsidRPr="00F36D02">
        <w:rPr>
          <w:rFonts w:asciiTheme="majorBidi" w:hAnsiTheme="majorBidi" w:cstheme="majorBidi" w:hint="cs"/>
          <w:b/>
          <w:bCs/>
          <w:sz w:val="28"/>
          <w:szCs w:val="28"/>
          <w:rtl/>
        </w:rPr>
        <w:t>النظام المختلط</w:t>
      </w:r>
    </w:p>
    <w:p w:rsidR="0046682A" w:rsidRPr="00F36D02" w:rsidRDefault="00B83AEE" w:rsidP="00B83AE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shd w:val="clear" w:color="auto" w:fill="F8F9FA"/>
          <w:lang w:eastAsia="fr-FR"/>
        </w:rPr>
      </w:pP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Chef du Gouvernement </w:t>
      </w:r>
      <w:r w:rsidR="00F36D02"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–</w:t>
      </w: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</w:t>
      </w:r>
      <w:r w:rsidR="00F36D02" w:rsidRPr="00F36D02">
        <w:rPr>
          <w:rFonts w:asciiTheme="majorBidi" w:eastAsia="Times New Roman" w:hAnsiTheme="majorBidi" w:cstheme="majorBidi" w:hint="cs"/>
          <w:b/>
          <w:bCs/>
          <w:sz w:val="28"/>
          <w:szCs w:val="28"/>
          <w:shd w:val="clear" w:color="auto" w:fill="FFFFFF"/>
          <w:rtl/>
          <w:lang w:eastAsia="fr-FR"/>
        </w:rPr>
        <w:t>رئيس الحكومة</w:t>
      </w:r>
    </w:p>
    <w:p w:rsidR="0046682A" w:rsidRPr="00F36D02" w:rsidRDefault="00B83AEE" w:rsidP="00B83AEE">
      <w:pPr>
        <w:spacing w:after="0" w:line="360" w:lineRule="auto"/>
        <w:jc w:val="center"/>
        <w:rPr>
          <w:sz w:val="28"/>
          <w:szCs w:val="28"/>
        </w:rPr>
      </w:pP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Suffrage universel </w:t>
      </w:r>
      <w:r w:rsidR="00F36D02"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–</w:t>
      </w:r>
      <w:r w:rsidRPr="00F36D02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</w:t>
      </w:r>
      <w:r w:rsidR="00F36D02" w:rsidRPr="00F36D02">
        <w:rPr>
          <w:rFonts w:asciiTheme="majorBidi" w:eastAsia="Times New Roman" w:hAnsiTheme="majorBidi" w:cstheme="majorBidi" w:hint="cs"/>
          <w:b/>
          <w:bCs/>
          <w:sz w:val="28"/>
          <w:szCs w:val="28"/>
          <w:shd w:val="clear" w:color="auto" w:fill="FFFFFF"/>
          <w:rtl/>
          <w:lang w:eastAsia="fr-FR"/>
        </w:rPr>
        <w:t>الاقتراع العام</w:t>
      </w:r>
    </w:p>
    <w:sectPr w:rsidR="0046682A" w:rsidRPr="00F36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4027"/>
    <w:multiLevelType w:val="multilevel"/>
    <w:tmpl w:val="9CC0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B61BE"/>
    <w:multiLevelType w:val="multilevel"/>
    <w:tmpl w:val="F588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3726E"/>
    <w:multiLevelType w:val="multilevel"/>
    <w:tmpl w:val="6D24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93B48"/>
    <w:multiLevelType w:val="multilevel"/>
    <w:tmpl w:val="F56E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597F54"/>
    <w:multiLevelType w:val="multilevel"/>
    <w:tmpl w:val="16FA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055435"/>
    <w:multiLevelType w:val="multilevel"/>
    <w:tmpl w:val="7D5E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530B8"/>
    <w:multiLevelType w:val="multilevel"/>
    <w:tmpl w:val="887C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6B0771"/>
    <w:multiLevelType w:val="multilevel"/>
    <w:tmpl w:val="3346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0A44D5"/>
    <w:multiLevelType w:val="multilevel"/>
    <w:tmpl w:val="E83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4F6F85"/>
    <w:multiLevelType w:val="multilevel"/>
    <w:tmpl w:val="0664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015001"/>
    <w:multiLevelType w:val="multilevel"/>
    <w:tmpl w:val="11C8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6D0F43"/>
    <w:multiLevelType w:val="multilevel"/>
    <w:tmpl w:val="7DD2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2C191D"/>
    <w:multiLevelType w:val="hybridMultilevel"/>
    <w:tmpl w:val="6E8204B4"/>
    <w:lvl w:ilvl="0" w:tplc="07743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4714AD"/>
    <w:multiLevelType w:val="hybridMultilevel"/>
    <w:tmpl w:val="6FFA605E"/>
    <w:lvl w:ilvl="0" w:tplc="C40214B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8"/>
  </w:num>
  <w:num w:numId="10">
    <w:abstractNumId w:val="1"/>
  </w:num>
  <w:num w:numId="11">
    <w:abstractNumId w:val="5"/>
  </w:num>
  <w:num w:numId="12">
    <w:abstractNumId w:val="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2A"/>
    <w:rsid w:val="0004220E"/>
    <w:rsid w:val="000C089C"/>
    <w:rsid w:val="00111672"/>
    <w:rsid w:val="002F64DD"/>
    <w:rsid w:val="00425545"/>
    <w:rsid w:val="00430E1C"/>
    <w:rsid w:val="0046682A"/>
    <w:rsid w:val="00634B92"/>
    <w:rsid w:val="00791870"/>
    <w:rsid w:val="009326C2"/>
    <w:rsid w:val="00A725D5"/>
    <w:rsid w:val="00AB58F8"/>
    <w:rsid w:val="00B83AEE"/>
    <w:rsid w:val="00B94641"/>
    <w:rsid w:val="00BA0D4E"/>
    <w:rsid w:val="00BA17F0"/>
    <w:rsid w:val="00BE166E"/>
    <w:rsid w:val="00CB467F"/>
    <w:rsid w:val="00CD6623"/>
    <w:rsid w:val="00E93601"/>
    <w:rsid w:val="00F2482F"/>
    <w:rsid w:val="00F36D02"/>
    <w:rsid w:val="00F5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6682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682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30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6682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682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3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pective.usherbrooke.ca/bilan/servlet/BMDictionnaire?iddictionnaire=1533" TargetMode="External"/><Relationship Id="rId13" Type="http://schemas.openxmlformats.org/officeDocument/2006/relationships/hyperlink" Target="https://perspective.usherbrooke.ca/bilan/servlet/BMDictionnaire?iddictionnaire=154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erspective.usherbrooke.ca/bilan/servlet/BMDictionnaire?iddictionnaire=1630" TargetMode="External"/><Relationship Id="rId12" Type="http://schemas.openxmlformats.org/officeDocument/2006/relationships/hyperlink" Target="https://perspective.usherbrooke.ca/bilan/servlet/BMDictionnaire?iddictionnaire=15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spective.usherbrooke.ca/bilan/servlet/BMDictionnaire?iddictionnaire=1534" TargetMode="External"/><Relationship Id="rId11" Type="http://schemas.openxmlformats.org/officeDocument/2006/relationships/hyperlink" Target="https://perspective.usherbrooke.ca/bilan/servlet/BMDictionnaire?iddictionnaire=16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erspective.usherbrooke.ca/bilan/servlet/BMDictionnaire?iddictionnaire=15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rspective.usherbrooke.ca/bilan/servlet/BMDictionnaire?iddictionnaire=15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2022-03-04T19:04:00Z</dcterms:created>
  <dcterms:modified xsi:type="dcterms:W3CDTF">2022-04-09T20:17:00Z</dcterms:modified>
</cp:coreProperties>
</file>