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diagrams/quickStyle1.xml" ContentType="application/vnd.openxmlformats-officedocument.drawingml.diagramStyle+xml"/>
  <Override PartName="/word/diagrams/data1.xml" ContentType="application/vnd.openxmlformats-officedocument.drawingml.diagramData+xml"/>
  <Override PartName="/word/diagrams/colors1.xml" ContentType="application/vnd.openxmlformats-officedocument.drawingml.diagramColor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diagrams/layout1.xml" ContentType="application/vnd.openxmlformats-officedocument.drawingml.diagramLayout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1B88" w:rsidRDefault="00201B88" w:rsidP="00201B88">
      <w:pPr>
        <w:tabs>
          <w:tab w:val="left" w:leader="dot" w:pos="10065"/>
        </w:tabs>
        <w:bidi w:val="0"/>
        <w:spacing w:line="480" w:lineRule="auto"/>
        <w:rPr>
          <w:rFonts w:asciiTheme="majorBidi" w:hAnsiTheme="majorBidi" w:cstheme="majorBidi"/>
          <w:b/>
          <w:bCs/>
          <w:sz w:val="28"/>
          <w:szCs w:val="28"/>
        </w:rPr>
      </w:pPr>
      <w:r>
        <w:rPr>
          <w:rFonts w:asciiTheme="majorBidi" w:hAnsiTheme="majorBidi" w:cstheme="majorBidi"/>
          <w:b/>
          <w:bCs/>
          <w:sz w:val="28"/>
          <w:szCs w:val="28"/>
        </w:rPr>
        <w:t xml:space="preserve">Section Three: </w:t>
      </w:r>
    </w:p>
    <w:p w:rsidR="00201B88" w:rsidRPr="00201B88" w:rsidRDefault="00201B88" w:rsidP="00201B88">
      <w:pPr>
        <w:tabs>
          <w:tab w:val="left" w:leader="dot" w:pos="10065"/>
        </w:tabs>
        <w:bidi w:val="0"/>
        <w:spacing w:line="480" w:lineRule="auto"/>
        <w:rPr>
          <w:b/>
          <w:bCs/>
        </w:rPr>
      </w:pPr>
      <w:r w:rsidRPr="00123DB2">
        <w:rPr>
          <w:rFonts w:asciiTheme="majorBidi" w:hAnsiTheme="majorBidi" w:cstheme="majorBidi"/>
          <w:b/>
          <w:bCs/>
          <w:sz w:val="28"/>
          <w:szCs w:val="28"/>
        </w:rPr>
        <w:t>Methodical Reading:</w:t>
      </w:r>
      <w:r w:rsidRPr="00123DB2">
        <w:rPr>
          <w:b/>
          <w:bCs/>
          <w:sz w:val="28"/>
          <w:szCs w:val="28"/>
        </w:rPr>
        <w:t xml:space="preserve"> Reading for </w:t>
      </w:r>
      <w:r>
        <w:rPr>
          <w:b/>
          <w:bCs/>
          <w:sz w:val="28"/>
          <w:szCs w:val="28"/>
        </w:rPr>
        <w:t>S</w:t>
      </w:r>
      <w:r w:rsidRPr="00123DB2">
        <w:rPr>
          <w:b/>
          <w:bCs/>
          <w:sz w:val="28"/>
          <w:szCs w:val="28"/>
        </w:rPr>
        <w:t xml:space="preserve">pecific </w:t>
      </w:r>
      <w:r>
        <w:rPr>
          <w:b/>
          <w:bCs/>
          <w:sz w:val="28"/>
          <w:szCs w:val="28"/>
        </w:rPr>
        <w:t>P</w:t>
      </w:r>
      <w:r w:rsidRPr="00123DB2">
        <w:rPr>
          <w:b/>
          <w:bCs/>
          <w:sz w:val="28"/>
          <w:szCs w:val="28"/>
        </w:rPr>
        <w:t>urposes</w:t>
      </w:r>
    </w:p>
    <w:p w:rsidR="00201B88" w:rsidRPr="001A19B5" w:rsidRDefault="00201B88" w:rsidP="00201B88">
      <w:pPr>
        <w:tabs>
          <w:tab w:val="left" w:leader="dot" w:pos="10065"/>
        </w:tabs>
        <w:bidi w:val="0"/>
        <w:spacing w:line="480" w:lineRule="auto"/>
        <w:rPr>
          <w:rFonts w:asciiTheme="majorBidi" w:hAnsiTheme="majorBidi" w:cstheme="majorBidi"/>
          <w:b/>
          <w:bCs/>
        </w:rPr>
      </w:pPr>
      <w:r>
        <w:rPr>
          <w:rFonts w:asciiTheme="majorBidi" w:hAnsiTheme="majorBidi" w:cstheme="majorBidi"/>
          <w:b/>
          <w:bCs/>
        </w:rPr>
        <w:t>3</w:t>
      </w:r>
      <w:r w:rsidR="00C93C21">
        <w:rPr>
          <w:rFonts w:asciiTheme="majorBidi" w:hAnsiTheme="majorBidi" w:cstheme="majorBidi"/>
          <w:b/>
          <w:bCs/>
        </w:rPr>
        <w:t>.1</w:t>
      </w:r>
      <w:r w:rsidRPr="004201DD">
        <w:rPr>
          <w:rFonts w:asciiTheme="majorBidi" w:hAnsiTheme="majorBidi" w:cstheme="majorBidi"/>
          <w:b/>
          <w:bCs/>
        </w:rPr>
        <w:t xml:space="preserve">. </w:t>
      </w:r>
      <w:r w:rsidR="00FC28CC">
        <w:rPr>
          <w:rFonts w:asciiTheme="majorBidi" w:hAnsiTheme="majorBidi" w:cstheme="majorBidi"/>
          <w:b/>
          <w:bCs/>
        </w:rPr>
        <w:t>Reading Techniques</w:t>
      </w:r>
    </w:p>
    <w:p w:rsidR="002A0CDD" w:rsidRPr="0017657A" w:rsidRDefault="002A0CDD" w:rsidP="002A0CDD">
      <w:pPr>
        <w:autoSpaceDE w:val="0"/>
        <w:autoSpaceDN w:val="0"/>
        <w:bidi w:val="0"/>
        <w:adjustRightInd w:val="0"/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</w:rPr>
        <w:t>3</w:t>
      </w:r>
      <w:r w:rsidRPr="005D0B1B">
        <w:rPr>
          <w:rFonts w:asciiTheme="majorBidi" w:hAnsiTheme="majorBidi" w:cstheme="majorBidi"/>
          <w:b/>
          <w:bCs/>
        </w:rPr>
        <w:t>.</w:t>
      </w:r>
      <w:r>
        <w:rPr>
          <w:rFonts w:asciiTheme="majorBidi" w:hAnsiTheme="majorBidi" w:cstheme="majorBidi"/>
          <w:b/>
          <w:bCs/>
        </w:rPr>
        <w:t>1</w:t>
      </w:r>
      <w:r w:rsidRPr="005D0B1B">
        <w:rPr>
          <w:rFonts w:asciiTheme="majorBidi" w:hAnsiTheme="majorBidi" w:cstheme="majorBidi"/>
          <w:b/>
          <w:bCs/>
        </w:rPr>
        <w:t xml:space="preserve">.2. Slow reading (reading comprehension). </w:t>
      </w:r>
      <w:r>
        <w:rPr>
          <w:rFonts w:asciiTheme="majorBidi" w:hAnsiTheme="majorBidi" w:cstheme="majorBidi"/>
        </w:rPr>
        <w:t xml:space="preserve">This type of reading allows the reader to have a through comprehension of the material. </w:t>
      </w:r>
      <w:r w:rsidRPr="000D7FED">
        <w:rPr>
          <w:rFonts w:asciiTheme="majorBidi" w:hAnsiTheme="majorBidi" w:cstheme="majorBidi"/>
        </w:rPr>
        <w:t xml:space="preserve">According to </w:t>
      </w:r>
      <w:r>
        <w:rPr>
          <w:rFonts w:asciiTheme="majorBidi" w:eastAsiaTheme="minorHAnsi" w:hAnsiTheme="majorBidi" w:cstheme="majorBidi"/>
        </w:rPr>
        <w:t>Weir</w:t>
      </w:r>
      <w:r w:rsidRPr="000D7FED">
        <w:rPr>
          <w:rFonts w:asciiTheme="majorBidi" w:eastAsiaTheme="minorHAnsi" w:hAnsiTheme="majorBidi" w:cstheme="majorBidi"/>
        </w:rPr>
        <w:t xml:space="preserve"> and K</w:t>
      </w:r>
      <w:r>
        <w:rPr>
          <w:rFonts w:asciiTheme="majorBidi" w:eastAsiaTheme="minorHAnsi" w:hAnsiTheme="majorBidi" w:cstheme="majorBidi"/>
        </w:rPr>
        <w:t>halifa</w:t>
      </w:r>
      <w:r w:rsidRPr="000D7FED">
        <w:rPr>
          <w:rFonts w:asciiTheme="majorBidi" w:eastAsiaTheme="minorHAnsi" w:hAnsiTheme="majorBidi" w:cstheme="majorBidi"/>
        </w:rPr>
        <w:t xml:space="preserve"> (2008), </w:t>
      </w:r>
      <w:r>
        <w:rPr>
          <w:rFonts w:asciiTheme="majorBidi" w:eastAsiaTheme="minorHAnsi" w:hAnsiTheme="majorBidi" w:cstheme="majorBidi"/>
        </w:rPr>
        <w:t>“c</w:t>
      </w:r>
      <w:r w:rsidRPr="000D7FED">
        <w:rPr>
          <w:rFonts w:asciiTheme="majorBidi" w:eastAsiaTheme="minorHAnsi" w:hAnsiTheme="majorBidi" w:cstheme="majorBidi"/>
        </w:rPr>
        <w:t>areful reading</w:t>
      </w:r>
      <w:r>
        <w:rPr>
          <w:rFonts w:asciiTheme="majorBidi" w:eastAsiaTheme="minorHAnsi" w:hAnsiTheme="majorBidi" w:cstheme="majorBidi"/>
          <w:i/>
          <w:iCs/>
        </w:rPr>
        <w:t xml:space="preserve"> </w:t>
      </w:r>
      <w:r w:rsidRPr="000D7FED">
        <w:rPr>
          <w:rFonts w:asciiTheme="majorBidi" w:eastAsia="MetaNormalLF-Roman" w:hAnsiTheme="majorBidi" w:cstheme="majorBidi"/>
        </w:rPr>
        <w:t>is intended to extract complete meanings from presented material” (p.</w:t>
      </w:r>
      <w:r>
        <w:rPr>
          <w:rFonts w:asciiTheme="majorBidi" w:eastAsia="MetaNormalLF-Roman" w:hAnsiTheme="majorBidi" w:cstheme="majorBidi"/>
        </w:rPr>
        <w:t>5</w:t>
      </w:r>
      <w:r w:rsidRPr="000D7FED">
        <w:rPr>
          <w:rFonts w:asciiTheme="majorBidi" w:eastAsia="MetaNormalLF-Roman" w:hAnsiTheme="majorBidi" w:cstheme="majorBidi"/>
        </w:rPr>
        <w:t>).</w:t>
      </w:r>
      <w:r>
        <w:rPr>
          <w:rFonts w:asciiTheme="majorBidi" w:eastAsia="MetaNormalLF-Roman" w:hAnsiTheme="majorBidi" w:cstheme="majorBidi"/>
        </w:rPr>
        <w:t xml:space="preserve"> This implies </w:t>
      </w:r>
      <w:r w:rsidRPr="0017657A">
        <w:rPr>
          <w:rFonts w:asciiTheme="majorBidi" w:eastAsia="MetaNormalLF-Roman" w:hAnsiTheme="majorBidi" w:cstheme="majorBidi"/>
        </w:rPr>
        <w:t>that</w:t>
      </w:r>
      <w:r w:rsidRPr="0017657A">
        <w:rPr>
          <w:rFonts w:asciiTheme="majorBidi" w:hAnsiTheme="majorBidi" w:cstheme="majorBidi"/>
        </w:rPr>
        <w:t xml:space="preserve"> this strategy relies basically on paying attention to every detail in the text in order to comprehend the whole meaning. </w:t>
      </w:r>
      <w:r>
        <w:rPr>
          <w:rFonts w:asciiTheme="majorBidi" w:hAnsiTheme="majorBidi" w:cstheme="majorBidi"/>
        </w:rPr>
        <w:t>Some techniques of careful reading include:</w:t>
      </w:r>
    </w:p>
    <w:p w:rsidR="002A0CDD" w:rsidRDefault="002A0CDD" w:rsidP="002A0CDD">
      <w:pPr>
        <w:autoSpaceDE w:val="0"/>
        <w:autoSpaceDN w:val="0"/>
        <w:bidi w:val="0"/>
        <w:adjustRightInd w:val="0"/>
        <w:spacing w:line="480" w:lineRule="auto"/>
        <w:ind w:firstLine="720"/>
        <w:rPr>
          <w:rFonts w:asciiTheme="majorBidi" w:eastAsiaTheme="minorHAns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3.1</w:t>
      </w:r>
      <w:r w:rsidRPr="0017657A">
        <w:rPr>
          <w:rFonts w:asciiTheme="majorBidi" w:hAnsiTheme="majorBidi" w:cstheme="majorBidi"/>
          <w:b/>
          <w:bCs/>
          <w:i/>
          <w:iCs/>
        </w:rPr>
        <w:t xml:space="preserve">.2.1. Reading for the main idea. </w:t>
      </w:r>
      <w:r w:rsidRPr="0017657A">
        <w:rPr>
          <w:rFonts w:asciiTheme="majorBidi" w:hAnsiTheme="majorBidi" w:cstheme="majorBidi"/>
        </w:rPr>
        <w:t xml:space="preserve">This reading technique </w:t>
      </w:r>
      <w:r>
        <w:rPr>
          <w:rFonts w:asciiTheme="majorBidi" w:hAnsiTheme="majorBidi" w:cstheme="majorBidi"/>
        </w:rPr>
        <w:t>requires detailed close reading. It</w:t>
      </w:r>
      <w:r w:rsidRPr="0017657A">
        <w:rPr>
          <w:rFonts w:asciiTheme="majorBidi" w:hAnsiTheme="majorBidi" w:cstheme="majorBidi"/>
        </w:rPr>
        <w:t xml:space="preserve"> involves having “</w:t>
      </w:r>
      <w:r w:rsidRPr="0017657A">
        <w:rPr>
          <w:rFonts w:asciiTheme="majorBidi" w:eastAsiaTheme="minorHAnsi" w:hAnsiTheme="majorBidi" w:cstheme="majorBidi"/>
        </w:rPr>
        <w:t>a good idea of the topic, what’s covered, how the information is organized, and how the information is related” (O’Hara, 2005, p.48).</w:t>
      </w:r>
      <w:r>
        <w:rPr>
          <w:rFonts w:asciiTheme="majorBidi" w:eastAsiaTheme="minorHAnsi" w:hAnsiTheme="majorBidi" w:cstheme="majorBidi"/>
        </w:rPr>
        <w:t xml:space="preserve"> Moreover, according to O’Hara (</w:t>
      </w:r>
      <w:r w:rsidRPr="0017657A">
        <w:rPr>
          <w:rFonts w:asciiTheme="majorBidi" w:eastAsiaTheme="minorHAnsi" w:hAnsiTheme="majorBidi" w:cstheme="majorBidi"/>
        </w:rPr>
        <w:t>2005</w:t>
      </w:r>
      <w:r>
        <w:rPr>
          <w:rFonts w:asciiTheme="majorBidi" w:eastAsiaTheme="minorHAnsi" w:hAnsiTheme="majorBidi" w:cstheme="majorBidi"/>
        </w:rPr>
        <w:t>),</w:t>
      </w:r>
      <w:r w:rsidRPr="0017657A">
        <w:rPr>
          <w:rFonts w:asciiTheme="majorBidi" w:eastAsiaTheme="minorHAnsi" w:hAnsiTheme="majorBidi" w:cstheme="majorBidi"/>
        </w:rPr>
        <w:t xml:space="preserve"> “</w:t>
      </w:r>
      <w:r>
        <w:rPr>
          <w:rFonts w:asciiTheme="majorBidi" w:eastAsiaTheme="minorHAnsi" w:hAnsiTheme="majorBidi" w:cstheme="majorBidi"/>
        </w:rPr>
        <w:t>t</w:t>
      </w:r>
      <w:r w:rsidRPr="0017657A">
        <w:rPr>
          <w:rFonts w:asciiTheme="majorBidi" w:eastAsiaTheme="minorHAnsi" w:hAnsiTheme="majorBidi" w:cstheme="majorBidi"/>
        </w:rPr>
        <w:t>he introduction, opening paragraph, and opening sentence</w:t>
      </w:r>
      <w:r>
        <w:rPr>
          <w:rFonts w:asciiTheme="majorBidi" w:eastAsiaTheme="minorHAnsi" w:hAnsiTheme="majorBidi" w:cstheme="majorBidi"/>
        </w:rPr>
        <w:t xml:space="preserve"> </w:t>
      </w:r>
      <w:r w:rsidRPr="0017657A">
        <w:rPr>
          <w:rFonts w:asciiTheme="majorBidi" w:eastAsiaTheme="minorHAnsi" w:hAnsiTheme="majorBidi" w:cstheme="majorBidi"/>
        </w:rPr>
        <w:t>can usually give you a good idea of the main idea. When you read, keep these ideas in the forefront and relate them to the other</w:t>
      </w:r>
      <w:r>
        <w:rPr>
          <w:rFonts w:asciiTheme="majorBidi" w:eastAsiaTheme="minorHAnsi" w:hAnsiTheme="majorBidi" w:cstheme="majorBidi"/>
        </w:rPr>
        <w:t xml:space="preserve"> </w:t>
      </w:r>
      <w:r w:rsidRPr="0017657A">
        <w:rPr>
          <w:rFonts w:asciiTheme="majorBidi" w:eastAsiaTheme="minorHAnsi" w:hAnsiTheme="majorBidi" w:cstheme="majorBidi"/>
        </w:rPr>
        <w:t xml:space="preserve">information you read” </w:t>
      </w:r>
      <w:r>
        <w:rPr>
          <w:rFonts w:asciiTheme="majorBidi" w:eastAsiaTheme="minorHAnsi" w:hAnsiTheme="majorBidi" w:cstheme="majorBidi"/>
        </w:rPr>
        <w:t>(</w:t>
      </w:r>
      <w:r w:rsidRPr="0017657A">
        <w:rPr>
          <w:rFonts w:asciiTheme="majorBidi" w:eastAsiaTheme="minorHAnsi" w:hAnsiTheme="majorBidi" w:cstheme="majorBidi"/>
        </w:rPr>
        <w:t>p.48)</w:t>
      </w:r>
      <w:r>
        <w:rPr>
          <w:rFonts w:asciiTheme="majorBidi" w:eastAsiaTheme="minorHAnsi" w:hAnsiTheme="majorBidi" w:cstheme="majorBidi"/>
        </w:rPr>
        <w:t>.</w:t>
      </w:r>
    </w:p>
    <w:p w:rsidR="002A0CDD" w:rsidRPr="00335A0C" w:rsidRDefault="002A0CDD" w:rsidP="002A0CDD">
      <w:pPr>
        <w:autoSpaceDE w:val="0"/>
        <w:autoSpaceDN w:val="0"/>
        <w:bidi w:val="0"/>
        <w:adjustRightInd w:val="0"/>
        <w:spacing w:line="480" w:lineRule="auto"/>
        <w:ind w:firstLine="720"/>
        <w:rPr>
          <w:rFonts w:asciiTheme="majorBidi" w:hAnsiTheme="majorBidi" w:cstheme="majorBidi"/>
        </w:rPr>
      </w:pPr>
      <w:r>
        <w:rPr>
          <w:rFonts w:asciiTheme="majorBidi" w:hAnsiTheme="majorBidi" w:cstheme="majorBidi"/>
          <w:b/>
          <w:bCs/>
          <w:i/>
          <w:iCs/>
        </w:rPr>
        <w:t>3.1</w:t>
      </w:r>
      <w:r w:rsidRPr="00507B2B">
        <w:rPr>
          <w:rFonts w:asciiTheme="majorBidi" w:hAnsiTheme="majorBidi" w:cstheme="majorBidi"/>
          <w:b/>
          <w:bCs/>
          <w:i/>
          <w:iCs/>
        </w:rPr>
        <w:t xml:space="preserve">.2.2. </w:t>
      </w:r>
      <w:r>
        <w:rPr>
          <w:rFonts w:asciiTheme="majorBidi" w:hAnsiTheme="majorBidi" w:cstheme="majorBidi"/>
          <w:b/>
          <w:bCs/>
          <w:i/>
          <w:iCs/>
        </w:rPr>
        <w:t xml:space="preserve">Revision reading. </w:t>
      </w:r>
      <w:r>
        <w:rPr>
          <w:rFonts w:asciiTheme="majorBidi" w:hAnsiTheme="majorBidi" w:cstheme="majorBidi"/>
        </w:rPr>
        <w:t>Using this technique, students read various texts with which they are familiar. The purpose behind this type of reading is to verify and make sure that understanding took place.</w:t>
      </w:r>
    </w:p>
    <w:p w:rsidR="002A0CDD" w:rsidRPr="0017657A" w:rsidRDefault="002A0CDD" w:rsidP="002A0CDD">
      <w:pPr>
        <w:bidi w:val="0"/>
        <w:spacing w:line="480" w:lineRule="auto"/>
        <w:rPr>
          <w:rFonts w:asciiTheme="majorBidi" w:hAnsiTheme="majorBidi" w:cstheme="majorBidi"/>
        </w:rPr>
      </w:pPr>
      <w:r w:rsidRPr="003C5414">
        <w:rPr>
          <w:rFonts w:asciiTheme="majorBidi" w:hAnsiTheme="majorBidi" w:cstheme="majorBidi"/>
          <w:b/>
          <w:bCs/>
          <w:i/>
          <w:iCs/>
          <w:noProof/>
          <w:lang w:val="fr-FR" w:eastAsia="fr-FR"/>
        </w:rPr>
        <w:drawing>
          <wp:inline distT="0" distB="0" distL="0" distR="0">
            <wp:extent cx="1419225" cy="295275"/>
            <wp:effectExtent l="0" t="0" r="0" b="0"/>
            <wp:docPr id="8" name="Diagramme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2A0CDD" w:rsidRPr="00FA7EBD" w:rsidRDefault="002A0CDD" w:rsidP="002A0CDD">
      <w:pPr>
        <w:pStyle w:val="Paragraphedeliste"/>
        <w:numPr>
          <w:ilvl w:val="0"/>
          <w:numId w:val="5"/>
        </w:numPr>
        <w:spacing w:line="480" w:lineRule="auto"/>
        <w:jc w:val="both"/>
        <w:rPr>
          <w:b/>
          <w:bCs/>
          <w:i/>
          <w:iCs/>
          <w:sz w:val="24"/>
          <w:szCs w:val="24"/>
          <w:lang w:val="en-US"/>
        </w:rPr>
      </w:pPr>
      <w:r w:rsidRPr="00FA7EBD">
        <w:rPr>
          <w:rFonts w:asciiTheme="majorBidi" w:hAnsiTheme="majorBidi" w:cstheme="majorBidi"/>
          <w:b/>
          <w:bCs/>
          <w:i/>
          <w:iCs/>
          <w:sz w:val="24"/>
          <w:szCs w:val="24"/>
          <w:lang w:val="en-US"/>
        </w:rPr>
        <w:t>Employing the right reading technique can save you time and render reading more beneficial and enjoyable.</w:t>
      </w:r>
    </w:p>
    <w:p w:rsidR="00A15A9B" w:rsidRPr="00201B88" w:rsidRDefault="00A15A9B" w:rsidP="00B31C9F">
      <w:pPr>
        <w:bidi w:val="0"/>
      </w:pPr>
    </w:p>
    <w:sectPr w:rsidR="00A15A9B" w:rsidRPr="00201B88" w:rsidSect="00C93C21">
      <w:headerReference w:type="default" r:id="rId11"/>
      <w:footerReference w:type="default" r:id="rId12"/>
      <w:pgSz w:w="12240" w:h="15840"/>
      <w:pgMar w:top="1418" w:right="1418" w:bottom="1418" w:left="1418" w:header="720" w:footer="72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84381" w:rsidRDefault="00D84381" w:rsidP="00201B88">
      <w:r>
        <w:separator/>
      </w:r>
    </w:p>
  </w:endnote>
  <w:endnote w:type="continuationSeparator" w:id="1">
    <w:p w:rsidR="00D84381" w:rsidRDefault="00D84381" w:rsidP="00201B8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etaNormalLF-Roman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tl/>
      </w:rPr>
      <w:id w:val="32536536"/>
      <w:docPartObj>
        <w:docPartGallery w:val="Page Numbers (Bottom of Page)"/>
        <w:docPartUnique/>
      </w:docPartObj>
    </w:sdtPr>
    <w:sdtContent>
      <w:p w:rsidR="00C93C21" w:rsidRDefault="00BE6596">
        <w:pPr>
          <w:pStyle w:val="Pieddepage"/>
        </w:pPr>
        <w:r w:rsidRPr="00BE6596">
          <w:rPr>
            <w:noProof/>
            <w:lang w:eastAsia="zh-TW"/>
          </w:rPr>
          <w:pict>
            <v:shapetype id="_x0000_t65" coordsize="21600,21600" o:spt="65" adj="18900" path="m,l,21600@0,21600,21600@0,21600,xem@0,21600nfl@3@5c@7@9@11@13,21600@0e">
              <v:formulas>
                <v:f eqn="val #0"/>
                <v:f eqn="sum 21600 0 @0"/>
                <v:f eqn="prod @1 8481 32768"/>
                <v:f eqn="sum @2 @0 0"/>
                <v:f eqn="prod @1 1117 32768"/>
                <v:f eqn="sum @4 @0 0"/>
                <v:f eqn="prod @1 11764 32768"/>
                <v:f eqn="sum @6 @0 0"/>
                <v:f eqn="prod @1 6144 32768"/>
                <v:f eqn="sum @8 @0 0"/>
                <v:f eqn="prod @1 20480 32768"/>
                <v:f eqn="sum @10 @0 0"/>
                <v:f eqn="prod @1 6144 32768"/>
                <v:f eqn="sum @12 @0 0"/>
              </v:formulas>
              <v:path o:extrusionok="f" gradientshapeok="t" o:connecttype="rect" textboxrect="0,0,21600,@13"/>
              <v:handles>
                <v:h position="#0,bottomRight" xrange="10800,21600"/>
              </v:handles>
              <o:complex v:ext="view"/>
            </v:shapetype>
            <v:shape id="_x0000_s1025" type="#_x0000_t65" style="position:absolute;left:0;text-align:left;margin-left:0;margin-top:664.5pt;width:29pt;height:21.6pt;z-index:251660288;mso-top-percent:70;mso-position-horizontal:left;mso-position-horizontal-relative:right-margin-area;mso-position-vertical-relative:bottom-margin-area;mso-top-percent:70" o:allowincell="f" adj="14135" strokecolor="gray [1629]" strokeweight=".25pt">
              <v:textbox style="mso-next-textbox:#_x0000_s1025">
                <w:txbxContent>
                  <w:p w:rsidR="00C93C21" w:rsidRDefault="00BE6596">
                    <w:pPr>
                      <w:jc w:val="center"/>
                      <w:rPr>
                        <w:lang w:val="fr-FR"/>
                      </w:rPr>
                    </w:pPr>
                    <w:r>
                      <w:rPr>
                        <w:lang w:val="fr-FR"/>
                      </w:rPr>
                      <w:fldChar w:fldCharType="begin"/>
                    </w:r>
                    <w:r w:rsidR="00C93C21">
                      <w:rPr>
                        <w:lang w:val="fr-FR"/>
                      </w:rPr>
                      <w:instrText xml:space="preserve"> PAGE    \* MERGEFORMAT </w:instrText>
                    </w:r>
                    <w:r>
                      <w:rPr>
                        <w:lang w:val="fr-FR"/>
                      </w:rPr>
                      <w:fldChar w:fldCharType="separate"/>
                    </w:r>
                    <w:r w:rsidR="002A0CDD" w:rsidRPr="002A0CDD">
                      <w:rPr>
                        <w:noProof/>
                        <w:sz w:val="16"/>
                        <w:szCs w:val="16"/>
                        <w:rtl/>
                      </w:rPr>
                      <w:t>1</w:t>
                    </w:r>
                    <w:r>
                      <w:rPr>
                        <w:lang w:val="fr-FR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84381" w:rsidRDefault="00D84381" w:rsidP="00201B88">
      <w:r>
        <w:separator/>
      </w:r>
    </w:p>
  </w:footnote>
  <w:footnote w:type="continuationSeparator" w:id="1">
    <w:p w:rsidR="00D84381" w:rsidRDefault="00D84381" w:rsidP="00201B88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01B88" w:rsidRDefault="00201B88" w:rsidP="00201B88">
    <w:pPr>
      <w:pStyle w:val="En-tte"/>
      <w:jc w:val="center"/>
      <w:rPr>
        <w:rFonts w:asciiTheme="majorBidi" w:hAnsiTheme="majorBidi" w:cstheme="majorBidi"/>
      </w:rPr>
    </w:pPr>
  </w:p>
  <w:p w:rsidR="00201B88" w:rsidRDefault="00201B88" w:rsidP="00201B88">
    <w:pPr>
      <w:pStyle w:val="En-tte"/>
      <w:jc w:val="center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Institute of Letters and Languages</w:t>
    </w:r>
  </w:p>
  <w:p w:rsidR="00201B88" w:rsidRPr="00C76627" w:rsidRDefault="00201B88" w:rsidP="00201B88">
    <w:pPr>
      <w:pStyle w:val="En-tte"/>
      <w:jc w:val="center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Department of Foreign Languages</w:t>
    </w:r>
  </w:p>
  <w:p w:rsidR="00201B88" w:rsidRDefault="00201B88" w:rsidP="00201B88">
    <w:pPr>
      <w:pStyle w:val="En-tte"/>
      <w:jc w:val="center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English</w:t>
    </w:r>
  </w:p>
  <w:p w:rsidR="00201B88" w:rsidRDefault="00201B88" w:rsidP="00201B88">
    <w:pPr>
      <w:pStyle w:val="En-tte"/>
      <w:jc w:val="center"/>
      <w:rPr>
        <w:rFonts w:asciiTheme="majorBidi" w:hAnsiTheme="majorBidi" w:cstheme="majorBidi"/>
      </w:rPr>
    </w:pPr>
  </w:p>
  <w:p w:rsidR="00201B88" w:rsidRDefault="00201B88" w:rsidP="00201B88">
    <w:pPr>
      <w:pStyle w:val="En-tte"/>
      <w:bidi w:val="0"/>
      <w:rPr>
        <w:rFonts w:asciiTheme="majorBidi" w:hAnsiTheme="majorBidi" w:cstheme="majorBidi"/>
      </w:rPr>
    </w:pPr>
    <w:r w:rsidRPr="00C76627">
      <w:rPr>
        <w:rFonts w:asciiTheme="majorBidi" w:hAnsiTheme="majorBidi" w:cstheme="majorBidi"/>
      </w:rPr>
      <w:t>Level:</w:t>
    </w:r>
    <w:r>
      <w:rPr>
        <w:rFonts w:asciiTheme="majorBidi" w:hAnsiTheme="majorBidi" w:cstheme="majorBidi"/>
      </w:rPr>
      <w:t xml:space="preserve"> </w:t>
    </w:r>
    <w:r w:rsidRPr="00C76627">
      <w:rPr>
        <w:rFonts w:asciiTheme="majorBidi" w:hAnsiTheme="majorBidi" w:cstheme="majorBidi"/>
      </w:rPr>
      <w:t>1st year (BA/ LMD)</w:t>
    </w:r>
  </w:p>
  <w:p w:rsidR="00201B88" w:rsidRDefault="00201B88" w:rsidP="00201B88">
    <w:pPr>
      <w:pStyle w:val="En-tte"/>
      <w:bidi w:val="0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Techniques of university work1</w:t>
    </w:r>
  </w:p>
  <w:p w:rsidR="00201B88" w:rsidRPr="00C76627" w:rsidRDefault="00201B88" w:rsidP="00201B88">
    <w:pPr>
      <w:pStyle w:val="En-tte"/>
      <w:bidi w:val="0"/>
      <w:rPr>
        <w:rFonts w:asciiTheme="majorBidi" w:hAnsiTheme="majorBidi" w:cstheme="majorBidi"/>
      </w:rPr>
    </w:pPr>
    <w:r>
      <w:rPr>
        <w:rFonts w:asciiTheme="majorBidi" w:hAnsiTheme="majorBidi" w:cstheme="majorBidi"/>
      </w:rPr>
      <w:t>Prepared by Dr. Zourez L.</w:t>
    </w:r>
  </w:p>
  <w:p w:rsidR="00201B88" w:rsidRPr="00201B88" w:rsidRDefault="00201B88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AA978C7"/>
    <w:multiLevelType w:val="hybridMultilevel"/>
    <w:tmpl w:val="5F886CE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CDB3A81"/>
    <w:multiLevelType w:val="hybridMultilevel"/>
    <w:tmpl w:val="AC246F94"/>
    <w:lvl w:ilvl="0" w:tplc="FCF02E3E">
      <w:start w:val="1"/>
      <w:numFmt w:val="bullet"/>
      <w:lvlText w:val=""/>
      <w:lvlJc w:val="left"/>
      <w:pPr>
        <w:ind w:left="1500" w:hanging="360"/>
      </w:pPr>
      <w:rPr>
        <w:rFonts w:ascii="Wingdings" w:hAnsi="Wingdings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2">
    <w:nsid w:val="1D6F695E"/>
    <w:multiLevelType w:val="hybridMultilevel"/>
    <w:tmpl w:val="87C8A6FE"/>
    <w:lvl w:ilvl="0" w:tplc="E25A18EA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09504C"/>
    <w:multiLevelType w:val="hybridMultilevel"/>
    <w:tmpl w:val="85FCB926"/>
    <w:lvl w:ilvl="0" w:tplc="6E12FFF2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2BF2624"/>
    <w:multiLevelType w:val="hybridMultilevel"/>
    <w:tmpl w:val="D0FA867E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2"/>
  </w:num>
  <w:num w:numId="3">
    <w:abstractNumId w:val="3"/>
  </w:num>
  <w:num w:numId="4">
    <w:abstractNumId w:val="1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9218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/>
  <w:rsids>
    <w:rsidRoot w:val="00201B88"/>
    <w:rsid w:val="000F5B25"/>
    <w:rsid w:val="00201B88"/>
    <w:rsid w:val="00210CC7"/>
    <w:rsid w:val="002A0CDD"/>
    <w:rsid w:val="00554917"/>
    <w:rsid w:val="006B0EB7"/>
    <w:rsid w:val="00775704"/>
    <w:rsid w:val="00A15A9B"/>
    <w:rsid w:val="00B31C9F"/>
    <w:rsid w:val="00B54C2D"/>
    <w:rsid w:val="00B577F2"/>
    <w:rsid w:val="00BE6596"/>
    <w:rsid w:val="00C67833"/>
    <w:rsid w:val="00C93C21"/>
    <w:rsid w:val="00D84381"/>
    <w:rsid w:val="00EB39BB"/>
    <w:rsid w:val="00ED226D"/>
    <w:rsid w:val="00FC28CC"/>
    <w:rsid w:val="00FF5D2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line="480" w:lineRule="auto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01B88"/>
    <w:pPr>
      <w:bidi/>
      <w:spacing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01B88"/>
    <w:pPr>
      <w:bidi w:val="0"/>
      <w:spacing w:after="200" w:line="276" w:lineRule="auto"/>
      <w:ind w:left="720"/>
      <w:contextualSpacing/>
      <w:jc w:val="left"/>
    </w:pPr>
    <w:rPr>
      <w:rFonts w:asciiTheme="minorHAnsi" w:eastAsiaTheme="minorHAnsi" w:hAnsiTheme="minorHAnsi" w:cstheme="minorBidi"/>
      <w:sz w:val="22"/>
      <w:szCs w:val="22"/>
      <w:lang w:val="fr-FR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201B88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201B88"/>
    <w:rPr>
      <w:rFonts w:ascii="Tahoma" w:eastAsia="Times New Roman" w:hAnsi="Tahoma" w:cs="Tahoma"/>
      <w:sz w:val="16"/>
      <w:szCs w:val="16"/>
      <w:lang w:val="en-US"/>
    </w:rPr>
  </w:style>
  <w:style w:type="paragraph" w:styleId="En-tte">
    <w:name w:val="header"/>
    <w:basedOn w:val="Normal"/>
    <w:link w:val="En-tteCar"/>
    <w:uiPriority w:val="99"/>
    <w:semiHidden/>
    <w:unhideWhenUsed/>
    <w:rsid w:val="00201B88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semiHidden/>
    <w:rsid w:val="00201B88"/>
    <w:rPr>
      <w:rFonts w:ascii="Times New Roman" w:eastAsia="Times New Roman" w:hAnsi="Times New Roman" w:cs="Times New Roman"/>
      <w:sz w:val="24"/>
      <w:szCs w:val="24"/>
      <w:lang w:val="en-US"/>
    </w:rPr>
  </w:style>
  <w:style w:type="paragraph" w:styleId="Pieddepage">
    <w:name w:val="footer"/>
    <w:basedOn w:val="Normal"/>
    <w:link w:val="PieddepageCar"/>
    <w:uiPriority w:val="99"/>
    <w:semiHidden/>
    <w:unhideWhenUsed/>
    <w:rsid w:val="00201B88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semiHidden/>
    <w:rsid w:val="00201B88"/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1.xml"/><Relationship Id="rId5" Type="http://schemas.openxmlformats.org/officeDocument/2006/relationships/footnotes" Target="footnotes.xml"/><Relationship Id="rId10" Type="http://schemas.openxmlformats.org/officeDocument/2006/relationships/diagramColors" Target="diagrams/colors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theme" Target="theme/theme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9D74A073-3776-4713-BB39-1387DBB1686B}" type="doc">
      <dgm:prSet loTypeId="urn:microsoft.com/office/officeart/2005/8/layout/venn3" loCatId="relationship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fr-FR"/>
        </a:p>
      </dgm:t>
    </dgm:pt>
    <dgm:pt modelId="{23544A88-D796-4E21-8FA6-3A773F428AEB}">
      <dgm:prSet phldrT="[Texte]"/>
      <dgm:spPr/>
      <dgm:t>
        <a:bodyPr/>
        <a:lstStyle/>
        <a:p>
          <a:r>
            <a:rPr lang="fr-FR"/>
            <a:t>Re</a:t>
          </a:r>
        </a:p>
      </dgm:t>
    </dgm:pt>
    <dgm:pt modelId="{6C50197D-AF51-410F-9310-BBC4C91D89A8}" type="parTrans" cxnId="{E1378FFA-FB0C-4DC0-B3C5-D8D2807A2758}">
      <dgm:prSet/>
      <dgm:spPr/>
      <dgm:t>
        <a:bodyPr/>
        <a:lstStyle/>
        <a:p>
          <a:endParaRPr lang="fr-FR"/>
        </a:p>
      </dgm:t>
    </dgm:pt>
    <dgm:pt modelId="{D5A9007B-2B55-4322-A9B0-828994787913}" type="sibTrans" cxnId="{E1378FFA-FB0C-4DC0-B3C5-D8D2807A2758}">
      <dgm:prSet/>
      <dgm:spPr/>
      <dgm:t>
        <a:bodyPr/>
        <a:lstStyle/>
        <a:p>
          <a:endParaRPr lang="fr-FR"/>
        </a:p>
      </dgm:t>
    </dgm:pt>
    <dgm:pt modelId="{34B055B4-FC89-4C70-B0DA-13D70704282F}">
      <dgm:prSet phldrT="[Texte]"/>
      <dgm:spPr/>
      <dgm:t>
        <a:bodyPr/>
        <a:lstStyle/>
        <a:p>
          <a:r>
            <a:rPr lang="fr-FR"/>
            <a:t>me</a:t>
          </a:r>
        </a:p>
      </dgm:t>
    </dgm:pt>
    <dgm:pt modelId="{2CE4CD3C-738F-4B0B-BFB7-FC05686B1552}" type="parTrans" cxnId="{EDE069B9-AFCE-4987-8D9B-582DE669CA3A}">
      <dgm:prSet/>
      <dgm:spPr/>
      <dgm:t>
        <a:bodyPr/>
        <a:lstStyle/>
        <a:p>
          <a:endParaRPr lang="fr-FR"/>
        </a:p>
      </dgm:t>
    </dgm:pt>
    <dgm:pt modelId="{C074EF22-BEC3-42FC-A06E-1E57ED7B5838}" type="sibTrans" cxnId="{EDE069B9-AFCE-4987-8D9B-582DE669CA3A}">
      <dgm:prSet/>
      <dgm:spPr/>
      <dgm:t>
        <a:bodyPr/>
        <a:lstStyle/>
        <a:p>
          <a:endParaRPr lang="fr-FR"/>
        </a:p>
      </dgm:t>
    </dgm:pt>
    <dgm:pt modelId="{5B0E02BB-3441-47B3-8AC4-E42D6D8B2039}">
      <dgm:prSet phldrT="[Texte]"/>
      <dgm:spPr/>
      <dgm:t>
        <a:bodyPr/>
        <a:lstStyle/>
        <a:p>
          <a:r>
            <a:rPr lang="fr-FR"/>
            <a:t>mb</a:t>
          </a:r>
        </a:p>
      </dgm:t>
    </dgm:pt>
    <dgm:pt modelId="{E7F79FA3-8161-49C6-83EF-8691D57553FF}" type="parTrans" cxnId="{3FC2CA71-A956-4C00-9E56-886E8692AF38}">
      <dgm:prSet/>
      <dgm:spPr/>
      <dgm:t>
        <a:bodyPr/>
        <a:lstStyle/>
        <a:p>
          <a:endParaRPr lang="fr-FR"/>
        </a:p>
      </dgm:t>
    </dgm:pt>
    <dgm:pt modelId="{FCA12766-B94C-4964-92DD-D23CA07B3DCC}" type="sibTrans" cxnId="{3FC2CA71-A956-4C00-9E56-886E8692AF38}">
      <dgm:prSet/>
      <dgm:spPr/>
      <dgm:t>
        <a:bodyPr/>
        <a:lstStyle/>
        <a:p>
          <a:endParaRPr lang="fr-FR"/>
        </a:p>
      </dgm:t>
    </dgm:pt>
    <dgm:pt modelId="{FAEAFAD4-35E9-493E-82CB-167784866949}">
      <dgm:prSet phldrT="[Texte]"/>
      <dgm:spPr/>
      <dgm:t>
        <a:bodyPr/>
        <a:lstStyle/>
        <a:p>
          <a:r>
            <a:rPr lang="fr-FR"/>
            <a:t>er</a:t>
          </a:r>
        </a:p>
      </dgm:t>
    </dgm:pt>
    <dgm:pt modelId="{A4C1BCC6-EB2D-4A98-99C0-30EDC60BF36D}" type="parTrans" cxnId="{461DA65A-AE43-43CE-B535-20FD4A5DE569}">
      <dgm:prSet/>
      <dgm:spPr/>
      <dgm:t>
        <a:bodyPr/>
        <a:lstStyle/>
        <a:p>
          <a:endParaRPr lang="fr-FR"/>
        </a:p>
      </dgm:t>
    </dgm:pt>
    <dgm:pt modelId="{14D3BE22-E149-49EF-BB14-830AF93636DD}" type="sibTrans" cxnId="{461DA65A-AE43-43CE-B535-20FD4A5DE569}">
      <dgm:prSet/>
      <dgm:spPr/>
      <dgm:t>
        <a:bodyPr/>
        <a:lstStyle/>
        <a:p>
          <a:endParaRPr lang="fr-FR"/>
        </a:p>
      </dgm:t>
    </dgm:pt>
    <dgm:pt modelId="{B6A7168D-EDB9-468F-9FF3-F12F9778DB8E}" type="pres">
      <dgm:prSet presAssocID="{9D74A073-3776-4713-BB39-1387DBB1686B}" presName="Name0" presStyleCnt="0">
        <dgm:presLayoutVars>
          <dgm:dir/>
          <dgm:resizeHandles val="exact"/>
        </dgm:presLayoutVars>
      </dgm:prSet>
      <dgm:spPr/>
      <dgm:t>
        <a:bodyPr/>
        <a:lstStyle/>
        <a:p>
          <a:endParaRPr lang="fr-FR"/>
        </a:p>
      </dgm:t>
    </dgm:pt>
    <dgm:pt modelId="{D7B05C6A-AAAD-446C-9A8E-2A4F5D873E04}" type="pres">
      <dgm:prSet presAssocID="{23544A88-D796-4E21-8FA6-3A773F428AEB}" presName="Name5" presStyleLbl="vennNode1" presStyleIdx="0" presStyleCnt="4" custLinFactNeighborY="44">
        <dgm:presLayoutVars>
          <dgm:bulletEnabled val="1"/>
        </dgm:presLayoutVars>
      </dgm:prSet>
      <dgm:spPr>
        <a:prstGeom prst="smileyFace">
          <a:avLst/>
        </a:prstGeom>
      </dgm:spPr>
      <dgm:t>
        <a:bodyPr/>
        <a:lstStyle/>
        <a:p>
          <a:endParaRPr lang="fr-FR"/>
        </a:p>
      </dgm:t>
    </dgm:pt>
    <dgm:pt modelId="{1B859626-DA71-467F-A652-54ADEF40F6F4}" type="pres">
      <dgm:prSet presAssocID="{D5A9007B-2B55-4322-A9B0-828994787913}" presName="space" presStyleCnt="0"/>
      <dgm:spPr/>
    </dgm:pt>
    <dgm:pt modelId="{0FBA5736-ED2C-4219-B2B1-3067A1B490DE}" type="pres">
      <dgm:prSet presAssocID="{34B055B4-FC89-4C70-B0DA-13D70704282F}" presName="Name5" presStyleLbl="vennNode1" presStyleIdx="1" presStyleCnt="4" custLinFactNeighborY="-11">
        <dgm:presLayoutVars>
          <dgm:bulletEnabled val="1"/>
        </dgm:presLayoutVars>
      </dgm:prSet>
      <dgm:spPr>
        <a:prstGeom prst="smileyFace">
          <a:avLst/>
        </a:prstGeom>
      </dgm:spPr>
      <dgm:t>
        <a:bodyPr/>
        <a:lstStyle/>
        <a:p>
          <a:endParaRPr lang="fr-FR"/>
        </a:p>
      </dgm:t>
    </dgm:pt>
    <dgm:pt modelId="{25B39155-9AFA-4525-9758-047B34F3A5BC}" type="pres">
      <dgm:prSet presAssocID="{C074EF22-BEC3-42FC-A06E-1E57ED7B5838}" presName="space" presStyleCnt="0"/>
      <dgm:spPr/>
    </dgm:pt>
    <dgm:pt modelId="{0C634D2C-8050-41A8-B45A-722A0B633E20}" type="pres">
      <dgm:prSet presAssocID="{5B0E02BB-3441-47B3-8AC4-E42D6D8B2039}" presName="Name5" presStyleLbl="vennNode1" presStyleIdx="2" presStyleCnt="4">
        <dgm:presLayoutVars>
          <dgm:bulletEnabled val="1"/>
        </dgm:presLayoutVars>
      </dgm:prSet>
      <dgm:spPr>
        <a:prstGeom prst="smileyFace">
          <a:avLst/>
        </a:prstGeom>
      </dgm:spPr>
      <dgm:t>
        <a:bodyPr/>
        <a:lstStyle/>
        <a:p>
          <a:endParaRPr lang="fr-FR"/>
        </a:p>
      </dgm:t>
    </dgm:pt>
    <dgm:pt modelId="{8D56D696-B4CA-47CA-B77A-CFA1F4861A1B}" type="pres">
      <dgm:prSet presAssocID="{FCA12766-B94C-4964-92DD-D23CA07B3DCC}" presName="space" presStyleCnt="0"/>
      <dgm:spPr/>
    </dgm:pt>
    <dgm:pt modelId="{CCFF687B-274A-45CB-BA8E-194D42E261AC}" type="pres">
      <dgm:prSet presAssocID="{FAEAFAD4-35E9-493E-82CB-167784866949}" presName="Name5" presStyleLbl="vennNode1" presStyleIdx="3" presStyleCnt="4">
        <dgm:presLayoutVars>
          <dgm:bulletEnabled val="1"/>
        </dgm:presLayoutVars>
      </dgm:prSet>
      <dgm:spPr>
        <a:prstGeom prst="smileyFace">
          <a:avLst/>
        </a:prstGeom>
      </dgm:spPr>
      <dgm:t>
        <a:bodyPr/>
        <a:lstStyle/>
        <a:p>
          <a:endParaRPr lang="fr-FR"/>
        </a:p>
      </dgm:t>
    </dgm:pt>
  </dgm:ptLst>
  <dgm:cxnLst>
    <dgm:cxn modelId="{043DA1C2-CB9E-4A1E-A3AD-7D1B3852FE5D}" type="presOf" srcId="{FAEAFAD4-35E9-493E-82CB-167784866949}" destId="{CCFF687B-274A-45CB-BA8E-194D42E261AC}" srcOrd="0" destOrd="0" presId="urn:microsoft.com/office/officeart/2005/8/layout/venn3"/>
    <dgm:cxn modelId="{72130B7B-3FFA-41BA-B1BB-4E015CFB6D95}" type="presOf" srcId="{23544A88-D796-4E21-8FA6-3A773F428AEB}" destId="{D7B05C6A-AAAD-446C-9A8E-2A4F5D873E04}" srcOrd="0" destOrd="0" presId="urn:microsoft.com/office/officeart/2005/8/layout/venn3"/>
    <dgm:cxn modelId="{461DA65A-AE43-43CE-B535-20FD4A5DE569}" srcId="{9D74A073-3776-4713-BB39-1387DBB1686B}" destId="{FAEAFAD4-35E9-493E-82CB-167784866949}" srcOrd="3" destOrd="0" parTransId="{A4C1BCC6-EB2D-4A98-99C0-30EDC60BF36D}" sibTransId="{14D3BE22-E149-49EF-BB14-830AF93636DD}"/>
    <dgm:cxn modelId="{3FC2CA71-A956-4C00-9E56-886E8692AF38}" srcId="{9D74A073-3776-4713-BB39-1387DBB1686B}" destId="{5B0E02BB-3441-47B3-8AC4-E42D6D8B2039}" srcOrd="2" destOrd="0" parTransId="{E7F79FA3-8161-49C6-83EF-8691D57553FF}" sibTransId="{FCA12766-B94C-4964-92DD-D23CA07B3DCC}"/>
    <dgm:cxn modelId="{E1378FFA-FB0C-4DC0-B3C5-D8D2807A2758}" srcId="{9D74A073-3776-4713-BB39-1387DBB1686B}" destId="{23544A88-D796-4E21-8FA6-3A773F428AEB}" srcOrd="0" destOrd="0" parTransId="{6C50197D-AF51-410F-9310-BBC4C91D89A8}" sibTransId="{D5A9007B-2B55-4322-A9B0-828994787913}"/>
    <dgm:cxn modelId="{93A2CB42-6321-41D2-B158-7BFCD745DA07}" type="presOf" srcId="{34B055B4-FC89-4C70-B0DA-13D70704282F}" destId="{0FBA5736-ED2C-4219-B2B1-3067A1B490DE}" srcOrd="0" destOrd="0" presId="urn:microsoft.com/office/officeart/2005/8/layout/venn3"/>
    <dgm:cxn modelId="{2C973E55-5A09-423B-9316-C3E9C792A06C}" type="presOf" srcId="{5B0E02BB-3441-47B3-8AC4-E42D6D8B2039}" destId="{0C634D2C-8050-41A8-B45A-722A0B633E20}" srcOrd="0" destOrd="0" presId="urn:microsoft.com/office/officeart/2005/8/layout/venn3"/>
    <dgm:cxn modelId="{EDE069B9-AFCE-4987-8D9B-582DE669CA3A}" srcId="{9D74A073-3776-4713-BB39-1387DBB1686B}" destId="{34B055B4-FC89-4C70-B0DA-13D70704282F}" srcOrd="1" destOrd="0" parTransId="{2CE4CD3C-738F-4B0B-BFB7-FC05686B1552}" sibTransId="{C074EF22-BEC3-42FC-A06E-1E57ED7B5838}"/>
    <dgm:cxn modelId="{CA77C499-2B81-4F31-9334-0F9930074B46}" type="presOf" srcId="{9D74A073-3776-4713-BB39-1387DBB1686B}" destId="{B6A7168D-EDB9-468F-9FF3-F12F9778DB8E}" srcOrd="0" destOrd="0" presId="urn:microsoft.com/office/officeart/2005/8/layout/venn3"/>
    <dgm:cxn modelId="{3C897D95-2CC3-4D8C-B944-C009226C6950}" type="presParOf" srcId="{B6A7168D-EDB9-468F-9FF3-F12F9778DB8E}" destId="{D7B05C6A-AAAD-446C-9A8E-2A4F5D873E04}" srcOrd="0" destOrd="0" presId="urn:microsoft.com/office/officeart/2005/8/layout/venn3"/>
    <dgm:cxn modelId="{A8D3325B-9F1C-482F-AE76-4BB719BB615C}" type="presParOf" srcId="{B6A7168D-EDB9-468F-9FF3-F12F9778DB8E}" destId="{1B859626-DA71-467F-A652-54ADEF40F6F4}" srcOrd="1" destOrd="0" presId="urn:microsoft.com/office/officeart/2005/8/layout/venn3"/>
    <dgm:cxn modelId="{697D9DA6-3ABC-48F3-AC00-2041947D7E66}" type="presParOf" srcId="{B6A7168D-EDB9-468F-9FF3-F12F9778DB8E}" destId="{0FBA5736-ED2C-4219-B2B1-3067A1B490DE}" srcOrd="2" destOrd="0" presId="urn:microsoft.com/office/officeart/2005/8/layout/venn3"/>
    <dgm:cxn modelId="{EDF49907-C813-439E-90BB-F0A3744E5D90}" type="presParOf" srcId="{B6A7168D-EDB9-468F-9FF3-F12F9778DB8E}" destId="{25B39155-9AFA-4525-9758-047B34F3A5BC}" srcOrd="3" destOrd="0" presId="urn:microsoft.com/office/officeart/2005/8/layout/venn3"/>
    <dgm:cxn modelId="{68F47009-7E48-4755-9093-DCF5D1CCB15C}" type="presParOf" srcId="{B6A7168D-EDB9-468F-9FF3-F12F9778DB8E}" destId="{0C634D2C-8050-41A8-B45A-722A0B633E20}" srcOrd="4" destOrd="0" presId="urn:microsoft.com/office/officeart/2005/8/layout/venn3"/>
    <dgm:cxn modelId="{0FAFE729-73F9-4DA2-8BE1-5C49C8FD4E09}" type="presParOf" srcId="{B6A7168D-EDB9-468F-9FF3-F12F9778DB8E}" destId="{8D56D696-B4CA-47CA-B77A-CFA1F4861A1B}" srcOrd="5" destOrd="0" presId="urn:microsoft.com/office/officeart/2005/8/layout/venn3"/>
    <dgm:cxn modelId="{543E22BA-1E94-45FB-8232-2C89153A02A3}" type="presParOf" srcId="{B6A7168D-EDB9-468F-9FF3-F12F9778DB8E}" destId="{CCFF687B-274A-45CB-BA8E-194D42E261AC}" srcOrd="6" destOrd="0" presId="urn:microsoft.com/office/officeart/2005/8/layout/venn3"/>
  </dgm:cxnLst>
  <dgm:bg/>
  <dgm:whole/>
</dgm:dataModel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venn3">
  <dgm:title val=""/>
  <dgm:desc val=""/>
  <dgm:catLst>
    <dgm:cat type="relationship" pri="2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>
    <dgm:dataModel>
      <dgm:ptLst>
        <dgm:pt modelId="0" type="doc"/>
        <dgm:pt modelId="1"/>
        <dgm:pt modelId="2"/>
      </dgm:ptLst>
      <dgm:cxnLst>
        <dgm:cxn modelId="3" srcId="0" destId="1" srcOrd="0" destOrd="0"/>
        <dgm:cxn modelId="4" srcId="0" destId="2" srcOrd="1" destOrd="0"/>
      </dgm:cxnLst>
      <dgm:bg/>
      <dgm:whole/>
    </dgm:dataModel>
  </dgm:styleData>
  <dgm:clrData>
    <dgm:dataModel>
      <dgm:ptLst>
        <dgm:pt modelId="0" type="doc"/>
        <dgm:pt modelId="1"/>
        <dgm:pt modelId="2"/>
        <dgm:pt modelId="3"/>
        <dgm:pt modelId="4"/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clrData>
  <dgm:layoutNode name="Name0">
    <dgm:varLst>
      <dgm:dir/>
      <dgm:resizeHandles val="exact"/>
    </dgm:varLst>
    <dgm:choose name="Name1">
      <dgm:if name="Name2" func="var" arg="dir" op="equ" val="norm">
        <dgm:alg type="lin">
          <dgm:param type="fallback" val="2D"/>
        </dgm:alg>
      </dgm:if>
      <dgm:else name="Name3">
        <dgm:alg type="lin">
          <dgm:param type="fallback" val="2D"/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ch" ptType="node" refType="w"/>
      <dgm:constr type="h" for="ch" ptType="node" refType="w" refFor="ch" refPtType="node"/>
      <dgm:constr type="w" for="ch" forName="space" refType="w" refFor="ch" refPtType="node" fact="-0.2"/>
      <dgm:constr type="primFontSz" for="ch" ptType="node" op="equ" val="65"/>
    </dgm:constrLst>
    <dgm:ruleLst/>
    <dgm:forEach name="Name4" axis="ch" ptType="node">
      <dgm:layoutNode name="Name5" styleLbl="vennNode1">
        <dgm:varLst>
          <dgm:bulletEnabled val="1"/>
        </dgm:varLst>
        <dgm:alg type="tx">
          <dgm:param type="txAnchorVertCh" val="mid"/>
          <dgm:param type="txAnchorHorzCh" val="ctr"/>
        </dgm:alg>
        <dgm:shape xmlns:r="http://schemas.openxmlformats.org/officeDocument/2006/relationships" type="ellipse" r:blip="">
          <dgm:adjLst/>
        </dgm:shape>
        <dgm:presOf axis="desOrSelf" ptType="node"/>
        <dgm:constrLst>
          <dgm:constr type="tMarg" refType="primFontSz" fact="0.1"/>
          <dgm:constr type="bMarg" refType="primFontSz" fact="0.1"/>
          <dgm:constr type="lMarg" refType="w" fact="0.156"/>
          <dgm:constr type="rMarg" refType="w" fact="0.156"/>
        </dgm:constrLst>
        <dgm:ruleLst>
          <dgm:rule type="primFontSz" val="5" fact="NaN" max="NaN"/>
        </dgm:ruleLst>
      </dgm:layoutNode>
      <dgm:forEach name="Name6" axis="followSib" ptType="sibTrans" cnt="1">
        <dgm:layoutNode name="space">
          <dgm:alg type="sp"/>
          <dgm:shape xmlns:r="http://schemas.openxmlformats.org/officeDocument/2006/relationships" r:blip="">
            <dgm:adjLst/>
          </dgm:shape>
          <dgm:presOf/>
          <dgm:constrLst/>
          <dgm:ruleLst/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207</Words>
  <Characters>1143</Characters>
  <Application>Microsoft Office Word</Application>
  <DocSecurity>0</DocSecurity>
  <Lines>9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</dc:creator>
  <cp:lastModifiedBy>pc</cp:lastModifiedBy>
  <cp:revision>4</cp:revision>
  <dcterms:created xsi:type="dcterms:W3CDTF">2023-02-20T09:30:00Z</dcterms:created>
  <dcterms:modified xsi:type="dcterms:W3CDTF">2023-02-20T09:41:00Z</dcterms:modified>
</cp:coreProperties>
</file>