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54" w:rsidRPr="007B6154" w:rsidRDefault="007B6154" w:rsidP="002A53A6">
      <w:pPr>
        <w:rPr>
          <w:rFonts w:asciiTheme="majorHAnsi" w:hAnsiTheme="majorHAnsi"/>
          <w:b/>
          <w:bCs/>
          <w:sz w:val="32"/>
          <w:szCs w:val="32"/>
        </w:rPr>
      </w:pPr>
      <w:bookmarkStart w:id="0" w:name="_GoBack"/>
      <w:r w:rsidRPr="007B6154">
        <w:rPr>
          <w:rFonts w:asciiTheme="majorHAnsi" w:hAnsiTheme="majorHAnsi"/>
          <w:b/>
          <w:bCs/>
          <w:sz w:val="32"/>
          <w:szCs w:val="32"/>
        </w:rPr>
        <w:t>Les mathématiques dans le monde arabe</w:t>
      </w:r>
      <w:bookmarkEnd w:id="0"/>
      <w:r w:rsidRPr="007B6154">
        <w:rPr>
          <w:rFonts w:asciiTheme="majorHAnsi" w:hAnsiTheme="majorHAnsi"/>
          <w:b/>
          <w:bCs/>
          <w:sz w:val="32"/>
          <w:szCs w:val="32"/>
        </w:rPr>
        <w:t xml:space="preserve">, de l’IXème au XVème siècle.  </w:t>
      </w:r>
    </w:p>
    <w:p w:rsidR="007B6154" w:rsidRDefault="007B6154" w:rsidP="002A53A6">
      <w:pPr>
        <w:rPr>
          <w:rFonts w:asciiTheme="majorHAnsi" w:hAnsiTheme="majorHAnsi"/>
          <w:sz w:val="24"/>
          <w:szCs w:val="24"/>
        </w:rPr>
      </w:pPr>
      <w:r w:rsidRPr="007B6154">
        <w:rPr>
          <w:rFonts w:asciiTheme="majorHAnsi" w:hAnsiTheme="majorHAnsi"/>
          <w:sz w:val="24"/>
          <w:szCs w:val="24"/>
        </w:rPr>
        <w:t xml:space="preserve">  Après quelques siècles de somnolence, entre le </w:t>
      </w:r>
      <w:proofErr w:type="spellStart"/>
      <w:r w:rsidRPr="007B6154">
        <w:rPr>
          <w:rFonts w:asciiTheme="majorHAnsi" w:hAnsiTheme="majorHAnsi"/>
          <w:sz w:val="24"/>
          <w:szCs w:val="24"/>
        </w:rPr>
        <w:t>Vè</w:t>
      </w:r>
      <w:proofErr w:type="spellEnd"/>
      <w:r w:rsidRPr="007B6154">
        <w:rPr>
          <w:rFonts w:asciiTheme="majorHAnsi" w:hAnsiTheme="majorHAnsi"/>
          <w:sz w:val="24"/>
          <w:szCs w:val="24"/>
        </w:rPr>
        <w:t xml:space="preserve"> et le </w:t>
      </w:r>
      <w:proofErr w:type="spellStart"/>
      <w:r w:rsidRPr="007B6154">
        <w:rPr>
          <w:rFonts w:asciiTheme="majorHAnsi" w:hAnsiTheme="majorHAnsi"/>
          <w:sz w:val="24"/>
          <w:szCs w:val="24"/>
        </w:rPr>
        <w:t>VIIIè</w:t>
      </w:r>
      <w:proofErr w:type="spellEnd"/>
      <w:r w:rsidRPr="007B6154">
        <w:rPr>
          <w:rFonts w:asciiTheme="majorHAnsi" w:hAnsiTheme="majorHAnsi"/>
          <w:sz w:val="24"/>
          <w:szCs w:val="24"/>
        </w:rPr>
        <w:t xml:space="preserve"> de notre ère, le savoir grec fut repris par les mathématiciens arabes qui, après l’avoir assimilé, le firent fructifier. C’est en passant par Byzance, la chrétienne, que les mathématiques de l’Alexandrie païenne parvinrent à Bagdad, la capitale de l’Islam. </w:t>
      </w:r>
    </w:p>
    <w:p w:rsidR="007B6154" w:rsidRDefault="007B6154" w:rsidP="002A53A6">
      <w:pPr>
        <w:rPr>
          <w:rFonts w:asciiTheme="majorHAnsi" w:hAnsiTheme="majorHAnsi"/>
          <w:sz w:val="24"/>
          <w:szCs w:val="24"/>
        </w:rPr>
      </w:pPr>
      <w:r w:rsidRPr="007B6154">
        <w:rPr>
          <w:rFonts w:asciiTheme="majorHAnsi" w:hAnsiTheme="majorHAnsi"/>
          <w:sz w:val="24"/>
          <w:szCs w:val="24"/>
        </w:rPr>
        <w:t xml:space="preserve">Les savants arabes, particulièrement ceux du </w:t>
      </w:r>
      <w:proofErr w:type="spellStart"/>
      <w:r w:rsidRPr="007B6154">
        <w:rPr>
          <w:rFonts w:asciiTheme="majorHAnsi" w:hAnsiTheme="majorHAnsi"/>
          <w:sz w:val="24"/>
          <w:szCs w:val="24"/>
        </w:rPr>
        <w:t>IXè</w:t>
      </w:r>
      <w:proofErr w:type="spellEnd"/>
      <w:r w:rsidRPr="007B6154">
        <w:rPr>
          <w:rFonts w:asciiTheme="majorHAnsi" w:hAnsiTheme="majorHAnsi"/>
          <w:sz w:val="24"/>
          <w:szCs w:val="24"/>
        </w:rPr>
        <w:t xml:space="preserve"> et </w:t>
      </w:r>
      <w:proofErr w:type="spellStart"/>
      <w:r w:rsidRPr="007B6154">
        <w:rPr>
          <w:rFonts w:asciiTheme="majorHAnsi" w:hAnsiTheme="majorHAnsi"/>
          <w:sz w:val="24"/>
          <w:szCs w:val="24"/>
        </w:rPr>
        <w:t>Xè</w:t>
      </w:r>
      <w:proofErr w:type="spellEnd"/>
      <w:r w:rsidRPr="007B6154">
        <w:rPr>
          <w:rFonts w:asciiTheme="majorHAnsi" w:hAnsiTheme="majorHAnsi"/>
          <w:sz w:val="24"/>
          <w:szCs w:val="24"/>
        </w:rPr>
        <w:t xml:space="preserve"> siècle, eurent la particularité d’être tout à la fois de grands mathématiciens et des traducteurs accomplis. Ils se lancèrent dans une immense entreprise de traduction des textes des mathématiciens grecs, Euclide, Archimède, Apollonios, </w:t>
      </w:r>
      <w:proofErr w:type="spellStart"/>
      <w:r w:rsidRPr="007B6154">
        <w:rPr>
          <w:rFonts w:asciiTheme="majorHAnsi" w:hAnsiTheme="majorHAnsi"/>
          <w:sz w:val="24"/>
          <w:szCs w:val="24"/>
        </w:rPr>
        <w:t>Ménélaos</w:t>
      </w:r>
      <w:proofErr w:type="spellEnd"/>
      <w:r w:rsidRPr="007B6154">
        <w:rPr>
          <w:rFonts w:asciiTheme="majorHAnsi" w:hAnsiTheme="majorHAnsi"/>
          <w:sz w:val="24"/>
          <w:szCs w:val="24"/>
        </w:rPr>
        <w:t xml:space="preserve">, Diophante, Ptolémée. Ce qui leur permit d’assimiler le savoir mathématique de l’Antiquité, puis de l’élargir considérablement, tout en créant de nouveaux champs mathématiques absents du savoir grec. Ils s’abreuvèrent également à d’autres sources, principalement à la source indienne.  </w:t>
      </w:r>
    </w:p>
    <w:p w:rsidR="007B6154" w:rsidRDefault="007B6154" w:rsidP="002A53A6">
      <w:pPr>
        <w:rPr>
          <w:rFonts w:asciiTheme="majorHAnsi" w:hAnsiTheme="majorHAnsi"/>
          <w:sz w:val="24"/>
          <w:szCs w:val="24"/>
        </w:rPr>
      </w:pPr>
      <w:r w:rsidRPr="007B6154">
        <w:rPr>
          <w:rFonts w:asciiTheme="majorHAnsi" w:hAnsiTheme="majorHAnsi"/>
          <w:sz w:val="24"/>
          <w:szCs w:val="24"/>
        </w:rPr>
        <w:t xml:space="preserve">Point commun avec leurs prédécesseurs grecs, les savants arabes sont "à spectre large", maths, médecine, astronomie, philosophie, physique. Les mathématiciens arabes ont créé l’algèbre, la combinatoire, la trigonométrie. </w:t>
      </w:r>
    </w:p>
    <w:p w:rsidR="007B6154" w:rsidRDefault="007B6154" w:rsidP="002A53A6">
      <w:pPr>
        <w:rPr>
          <w:rFonts w:asciiTheme="majorHAnsi" w:hAnsiTheme="majorHAnsi"/>
          <w:sz w:val="24"/>
          <w:szCs w:val="24"/>
        </w:rPr>
      </w:pPr>
      <w:r w:rsidRPr="008C2BAE">
        <w:rPr>
          <w:rFonts w:asciiTheme="majorHAnsi" w:hAnsiTheme="majorHAnsi"/>
          <w:b/>
          <w:bCs/>
          <w:sz w:val="24"/>
          <w:szCs w:val="24"/>
          <w:u w:val="single"/>
        </w:rPr>
        <w:t xml:space="preserve">Début du </w:t>
      </w:r>
      <w:proofErr w:type="spellStart"/>
      <w:r w:rsidRPr="008C2BAE">
        <w:rPr>
          <w:rFonts w:asciiTheme="majorHAnsi" w:hAnsiTheme="majorHAnsi"/>
          <w:b/>
          <w:bCs/>
          <w:sz w:val="24"/>
          <w:szCs w:val="24"/>
          <w:u w:val="single"/>
        </w:rPr>
        <w:t>IXè</w:t>
      </w:r>
      <w:proofErr w:type="spellEnd"/>
      <w:r w:rsidRPr="008C2BAE">
        <w:rPr>
          <w:rFonts w:asciiTheme="majorHAnsi" w:hAnsiTheme="majorHAnsi"/>
          <w:b/>
          <w:bCs/>
          <w:sz w:val="24"/>
          <w:szCs w:val="24"/>
          <w:u w:val="single"/>
        </w:rPr>
        <w:t xml:space="preserve"> </w:t>
      </w:r>
      <w:proofErr w:type="gramStart"/>
      <w:r w:rsidRPr="008C2BAE">
        <w:rPr>
          <w:rFonts w:asciiTheme="majorHAnsi" w:hAnsiTheme="majorHAnsi"/>
          <w:b/>
          <w:bCs/>
          <w:sz w:val="24"/>
          <w:szCs w:val="24"/>
          <w:u w:val="single"/>
        </w:rPr>
        <w:t>siècle</w:t>
      </w:r>
      <w:r w:rsidRPr="008C2BAE">
        <w:rPr>
          <w:rFonts w:asciiTheme="majorHAnsi" w:hAnsiTheme="majorHAnsi"/>
          <w:b/>
          <w:bCs/>
          <w:sz w:val="24"/>
          <w:szCs w:val="24"/>
        </w:rPr>
        <w:t xml:space="preserve"> .</w:t>
      </w:r>
      <w:proofErr w:type="gramEnd"/>
      <w:r w:rsidRPr="007B6154">
        <w:rPr>
          <w:rFonts w:asciiTheme="majorHAnsi" w:hAnsiTheme="majorHAnsi"/>
          <w:sz w:val="24"/>
          <w:szCs w:val="24"/>
        </w:rPr>
        <w:t xml:space="preserve"> Bagdad, al-</w:t>
      </w:r>
      <w:proofErr w:type="spellStart"/>
      <w:r w:rsidRPr="007B6154">
        <w:rPr>
          <w:rFonts w:asciiTheme="majorHAnsi" w:hAnsiTheme="majorHAnsi"/>
          <w:sz w:val="24"/>
          <w:szCs w:val="24"/>
        </w:rPr>
        <w:t>Khwarizmi</w:t>
      </w:r>
      <w:proofErr w:type="spellEnd"/>
      <w:r w:rsidRPr="007B6154">
        <w:rPr>
          <w:rFonts w:asciiTheme="majorHAnsi" w:hAnsiTheme="majorHAnsi"/>
          <w:sz w:val="24"/>
          <w:szCs w:val="24"/>
        </w:rPr>
        <w:t xml:space="preserve"> (algèbre, équations du 1er et 2è degré à une inconnue). Égypte, Abu </w:t>
      </w:r>
      <w:proofErr w:type="spellStart"/>
      <w:r w:rsidRPr="007B6154">
        <w:rPr>
          <w:rFonts w:asciiTheme="majorHAnsi" w:hAnsiTheme="majorHAnsi"/>
          <w:sz w:val="24"/>
          <w:szCs w:val="24"/>
        </w:rPr>
        <w:t>Kamil</w:t>
      </w:r>
      <w:proofErr w:type="spellEnd"/>
      <w:r w:rsidRPr="007B6154">
        <w:rPr>
          <w:rFonts w:asciiTheme="majorHAnsi" w:hAnsiTheme="majorHAnsi"/>
          <w:sz w:val="24"/>
          <w:szCs w:val="24"/>
        </w:rPr>
        <w:t>, élargit le champ de l’algèbre (systèmes de plusieurs équations à plusieurs inconnues). Al-</w:t>
      </w:r>
      <w:proofErr w:type="spellStart"/>
      <w:r w:rsidRPr="007B6154">
        <w:rPr>
          <w:rFonts w:asciiTheme="majorHAnsi" w:hAnsiTheme="majorHAnsi"/>
          <w:sz w:val="24"/>
          <w:szCs w:val="24"/>
        </w:rPr>
        <w:t>Karaji</w:t>
      </w:r>
      <w:proofErr w:type="spellEnd"/>
      <w:r w:rsidRPr="007B6154">
        <w:rPr>
          <w:rFonts w:asciiTheme="majorHAnsi" w:hAnsiTheme="majorHAnsi"/>
          <w:sz w:val="24"/>
          <w:szCs w:val="24"/>
        </w:rPr>
        <w:t xml:space="preserve">, premier à considérer les quantités irrationnelles comme des nombres. </w:t>
      </w:r>
      <w:proofErr w:type="spellStart"/>
      <w:r w:rsidRPr="007B6154">
        <w:rPr>
          <w:rFonts w:asciiTheme="majorHAnsi" w:hAnsiTheme="majorHAnsi"/>
          <w:sz w:val="24"/>
          <w:szCs w:val="24"/>
        </w:rPr>
        <w:t>AlFarisi</w:t>
      </w:r>
      <w:proofErr w:type="spellEnd"/>
      <w:r w:rsidRPr="007B6154">
        <w:rPr>
          <w:rFonts w:asciiTheme="majorHAnsi" w:hAnsiTheme="majorHAnsi"/>
          <w:sz w:val="24"/>
          <w:szCs w:val="24"/>
        </w:rPr>
        <w:t xml:space="preserve"> jette les bases de la théorie élémentaire des nombres. Il établit que : « Tout nombre se décompose nécessairement en facteurs premiers en nombre fini, dont il est le produit. » </w:t>
      </w:r>
    </w:p>
    <w:p w:rsidR="007B6154" w:rsidRDefault="007B6154" w:rsidP="002A53A6">
      <w:pPr>
        <w:rPr>
          <w:rFonts w:asciiTheme="majorHAnsi" w:hAnsiTheme="majorHAnsi"/>
          <w:sz w:val="24"/>
          <w:szCs w:val="24"/>
        </w:rPr>
      </w:pPr>
      <w:r w:rsidRPr="008C2BAE">
        <w:rPr>
          <w:rFonts w:asciiTheme="majorHAnsi" w:hAnsiTheme="majorHAnsi"/>
          <w:b/>
          <w:bCs/>
          <w:sz w:val="24"/>
          <w:szCs w:val="24"/>
          <w:u w:val="single"/>
        </w:rPr>
        <w:t xml:space="preserve">Deuxième moitié du </w:t>
      </w:r>
      <w:proofErr w:type="spellStart"/>
      <w:proofErr w:type="gramStart"/>
      <w:r w:rsidRPr="008C2BAE">
        <w:rPr>
          <w:rFonts w:asciiTheme="majorHAnsi" w:hAnsiTheme="majorHAnsi"/>
          <w:b/>
          <w:bCs/>
          <w:sz w:val="24"/>
          <w:szCs w:val="24"/>
          <w:u w:val="single"/>
        </w:rPr>
        <w:t>IXè</w:t>
      </w:r>
      <w:proofErr w:type="spellEnd"/>
      <w:r w:rsidRPr="007B6154">
        <w:rPr>
          <w:rFonts w:asciiTheme="majorHAnsi" w:hAnsiTheme="majorHAnsi"/>
          <w:sz w:val="24"/>
          <w:szCs w:val="24"/>
        </w:rPr>
        <w:t xml:space="preserve"> .</w:t>
      </w:r>
      <w:proofErr w:type="gramEnd"/>
      <w:r w:rsidRPr="007B6154">
        <w:rPr>
          <w:rFonts w:asciiTheme="majorHAnsi" w:hAnsiTheme="majorHAnsi"/>
          <w:sz w:val="24"/>
          <w:szCs w:val="24"/>
        </w:rPr>
        <w:t xml:space="preserve"> Géométrie, toujours à Bagdad, les trois frères </w:t>
      </w:r>
      <w:proofErr w:type="spellStart"/>
      <w:r w:rsidRPr="007B6154">
        <w:rPr>
          <w:rFonts w:asciiTheme="majorHAnsi" w:hAnsiTheme="majorHAnsi"/>
          <w:sz w:val="24"/>
          <w:szCs w:val="24"/>
        </w:rPr>
        <w:t>Banu</w:t>
      </w:r>
      <w:proofErr w:type="spellEnd"/>
      <w:r w:rsidRPr="007B6154">
        <w:rPr>
          <w:rFonts w:asciiTheme="majorHAnsi" w:hAnsiTheme="majorHAnsi"/>
          <w:sz w:val="24"/>
          <w:szCs w:val="24"/>
        </w:rPr>
        <w:t xml:space="preserve"> Musa. Puis, trois autres savants, </w:t>
      </w:r>
      <w:proofErr w:type="spellStart"/>
      <w:r w:rsidRPr="007B6154">
        <w:rPr>
          <w:rFonts w:asciiTheme="majorHAnsi" w:hAnsiTheme="majorHAnsi"/>
          <w:sz w:val="24"/>
          <w:szCs w:val="24"/>
        </w:rPr>
        <w:t>Thabit</w:t>
      </w:r>
      <w:proofErr w:type="spellEnd"/>
      <w:r w:rsidRPr="007B6154">
        <w:rPr>
          <w:rFonts w:asciiTheme="majorHAnsi" w:hAnsiTheme="majorHAnsi"/>
          <w:sz w:val="24"/>
          <w:szCs w:val="24"/>
        </w:rPr>
        <w:t xml:space="preserve"> ibn </w:t>
      </w:r>
      <w:proofErr w:type="spellStart"/>
      <w:r w:rsidRPr="007B6154">
        <w:rPr>
          <w:rFonts w:asciiTheme="majorHAnsi" w:hAnsiTheme="majorHAnsi"/>
          <w:sz w:val="24"/>
          <w:szCs w:val="24"/>
        </w:rPr>
        <w:t>Qurra</w:t>
      </w:r>
      <w:proofErr w:type="spellEnd"/>
      <w:r w:rsidRPr="007B6154">
        <w:rPr>
          <w:rFonts w:asciiTheme="majorHAnsi" w:hAnsiTheme="majorHAnsi"/>
          <w:sz w:val="24"/>
          <w:szCs w:val="24"/>
        </w:rPr>
        <w:t>, al-</w:t>
      </w:r>
      <w:proofErr w:type="spellStart"/>
      <w:r w:rsidRPr="007B6154">
        <w:rPr>
          <w:rFonts w:asciiTheme="majorHAnsi" w:hAnsiTheme="majorHAnsi"/>
          <w:sz w:val="24"/>
          <w:szCs w:val="24"/>
        </w:rPr>
        <w:t>Nayziri</w:t>
      </w:r>
      <w:proofErr w:type="spellEnd"/>
      <w:r w:rsidRPr="007B6154">
        <w:rPr>
          <w:rFonts w:asciiTheme="majorHAnsi" w:hAnsiTheme="majorHAnsi"/>
          <w:sz w:val="24"/>
          <w:szCs w:val="24"/>
        </w:rPr>
        <w:t xml:space="preserve"> et Abu al-</w:t>
      </w:r>
      <w:proofErr w:type="spellStart"/>
      <w:r w:rsidRPr="007B6154">
        <w:rPr>
          <w:rFonts w:asciiTheme="majorHAnsi" w:hAnsiTheme="majorHAnsi"/>
          <w:sz w:val="24"/>
          <w:szCs w:val="24"/>
        </w:rPr>
        <w:t>Wafa</w:t>
      </w:r>
      <w:proofErr w:type="spellEnd"/>
      <w:r w:rsidRPr="007B6154">
        <w:rPr>
          <w:rFonts w:asciiTheme="majorHAnsi" w:hAnsiTheme="majorHAnsi"/>
          <w:sz w:val="24"/>
          <w:szCs w:val="24"/>
        </w:rPr>
        <w:t xml:space="preserve"> (calculs d’aires : paraboles, ellipses, théorie des fractions, construction d’une table de sinus, fondateur de la trigonométrie comme domaine mathématique autonome).</w:t>
      </w:r>
    </w:p>
    <w:p w:rsidR="008C2BAE" w:rsidRDefault="007B6154" w:rsidP="002A53A6">
      <w:pPr>
        <w:rPr>
          <w:rFonts w:asciiTheme="majorHAnsi" w:hAnsiTheme="majorHAnsi"/>
          <w:sz w:val="24"/>
          <w:szCs w:val="24"/>
        </w:rPr>
      </w:pPr>
      <w:r w:rsidRPr="007B6154">
        <w:rPr>
          <w:rFonts w:asciiTheme="majorHAnsi" w:hAnsiTheme="majorHAnsi"/>
          <w:sz w:val="24"/>
          <w:szCs w:val="24"/>
        </w:rPr>
        <w:t xml:space="preserve"> </w:t>
      </w:r>
      <w:r w:rsidRPr="008C2BAE">
        <w:rPr>
          <w:rFonts w:asciiTheme="majorHAnsi" w:hAnsiTheme="majorHAnsi"/>
          <w:sz w:val="24"/>
          <w:szCs w:val="24"/>
          <w:u w:val="single"/>
        </w:rPr>
        <w:t xml:space="preserve">Fin du </w:t>
      </w:r>
      <w:proofErr w:type="spellStart"/>
      <w:r w:rsidRPr="008C2BAE">
        <w:rPr>
          <w:rFonts w:asciiTheme="majorHAnsi" w:hAnsiTheme="majorHAnsi"/>
          <w:sz w:val="24"/>
          <w:szCs w:val="24"/>
          <w:u w:val="single"/>
        </w:rPr>
        <w:t>Xè</w:t>
      </w:r>
      <w:proofErr w:type="spellEnd"/>
      <w:r w:rsidRPr="008C2BAE">
        <w:rPr>
          <w:rFonts w:asciiTheme="majorHAnsi" w:hAnsiTheme="majorHAnsi"/>
          <w:sz w:val="24"/>
          <w:szCs w:val="24"/>
          <w:u w:val="single"/>
        </w:rPr>
        <w:t xml:space="preserve"> </w:t>
      </w:r>
      <w:proofErr w:type="gramStart"/>
      <w:r w:rsidRPr="008C2BAE">
        <w:rPr>
          <w:rFonts w:asciiTheme="majorHAnsi" w:hAnsiTheme="majorHAnsi"/>
          <w:sz w:val="24"/>
          <w:szCs w:val="24"/>
          <w:u w:val="single"/>
        </w:rPr>
        <w:t>siècle</w:t>
      </w:r>
      <w:r w:rsidRPr="007B6154">
        <w:rPr>
          <w:rFonts w:asciiTheme="majorHAnsi" w:hAnsiTheme="majorHAnsi"/>
          <w:sz w:val="24"/>
          <w:szCs w:val="24"/>
        </w:rPr>
        <w:t xml:space="preserve"> .</w:t>
      </w:r>
      <w:proofErr w:type="gramEnd"/>
      <w:r w:rsidRPr="007B6154">
        <w:rPr>
          <w:rFonts w:asciiTheme="majorHAnsi" w:hAnsiTheme="majorHAnsi"/>
          <w:sz w:val="24"/>
          <w:szCs w:val="24"/>
        </w:rPr>
        <w:t xml:space="preserve"> Deux grands savants, le géographe </w:t>
      </w:r>
      <w:proofErr w:type="spellStart"/>
      <w:r w:rsidRPr="007B6154">
        <w:rPr>
          <w:rFonts w:asciiTheme="majorHAnsi" w:hAnsiTheme="majorHAnsi"/>
          <w:sz w:val="24"/>
          <w:szCs w:val="24"/>
        </w:rPr>
        <w:t>al-Biruni</w:t>
      </w:r>
      <w:proofErr w:type="spellEnd"/>
      <w:r w:rsidRPr="007B6154">
        <w:rPr>
          <w:rFonts w:asciiTheme="majorHAnsi" w:hAnsiTheme="majorHAnsi"/>
          <w:sz w:val="24"/>
          <w:szCs w:val="24"/>
        </w:rPr>
        <w:t xml:space="preserve">, astronome et physicien, et Ibn </w:t>
      </w:r>
      <w:proofErr w:type="spellStart"/>
      <w:r w:rsidRPr="007B6154">
        <w:rPr>
          <w:rFonts w:asciiTheme="majorHAnsi" w:hAnsiTheme="majorHAnsi"/>
          <w:sz w:val="24"/>
          <w:szCs w:val="24"/>
        </w:rPr>
        <w:t>alHaytham</w:t>
      </w:r>
      <w:proofErr w:type="spellEnd"/>
      <w:r w:rsidRPr="007B6154">
        <w:rPr>
          <w:rFonts w:asciiTheme="majorHAnsi" w:hAnsiTheme="majorHAnsi"/>
          <w:sz w:val="24"/>
          <w:szCs w:val="24"/>
        </w:rPr>
        <w:t>, le "</w:t>
      </w:r>
      <w:proofErr w:type="spellStart"/>
      <w:r w:rsidRPr="007B6154">
        <w:rPr>
          <w:rFonts w:asciiTheme="majorHAnsi" w:hAnsiTheme="majorHAnsi"/>
          <w:sz w:val="24"/>
          <w:szCs w:val="24"/>
        </w:rPr>
        <w:t>al-Hazen</w:t>
      </w:r>
      <w:proofErr w:type="spellEnd"/>
      <w:r w:rsidRPr="007B6154">
        <w:rPr>
          <w:rFonts w:asciiTheme="majorHAnsi" w:hAnsiTheme="majorHAnsi"/>
          <w:sz w:val="24"/>
          <w:szCs w:val="24"/>
        </w:rPr>
        <w:t>" des Occidentaux (théorie des nombres, géométrie, méthodes infinitésimales, optique, astronomie. Mais pas d’algèbre!). Ibn al-</w:t>
      </w:r>
      <w:proofErr w:type="spellStart"/>
      <w:r w:rsidRPr="007B6154">
        <w:rPr>
          <w:rFonts w:asciiTheme="majorHAnsi" w:hAnsiTheme="majorHAnsi"/>
          <w:sz w:val="24"/>
          <w:szCs w:val="24"/>
        </w:rPr>
        <w:t>Khawwam</w:t>
      </w:r>
      <w:proofErr w:type="spellEnd"/>
      <w:r w:rsidRPr="007B6154">
        <w:rPr>
          <w:rFonts w:asciiTheme="majorHAnsi" w:hAnsiTheme="majorHAnsi"/>
          <w:sz w:val="24"/>
          <w:szCs w:val="24"/>
        </w:rPr>
        <w:t xml:space="preserve"> se pose ce qui plus tard va devenir la célèbre conjecture de Fermat : un cube ne peut être la somme de deux cubes, l’équation x</w:t>
      </w:r>
      <w:r w:rsidRPr="006332C5">
        <w:rPr>
          <w:rFonts w:asciiTheme="majorHAnsi" w:hAnsiTheme="majorHAnsi"/>
          <w:sz w:val="24"/>
          <w:szCs w:val="24"/>
          <w:vertAlign w:val="superscript"/>
        </w:rPr>
        <w:t>3</w:t>
      </w:r>
      <w:r w:rsidRPr="007B6154">
        <w:rPr>
          <w:rFonts w:asciiTheme="majorHAnsi" w:hAnsiTheme="majorHAnsi"/>
          <w:sz w:val="24"/>
          <w:szCs w:val="24"/>
        </w:rPr>
        <w:t xml:space="preserve"> + y</w:t>
      </w:r>
      <w:r w:rsidRPr="006332C5">
        <w:rPr>
          <w:rFonts w:asciiTheme="majorHAnsi" w:hAnsiTheme="majorHAnsi"/>
          <w:sz w:val="24"/>
          <w:szCs w:val="24"/>
          <w:vertAlign w:val="superscript"/>
        </w:rPr>
        <w:t>3</w:t>
      </w:r>
      <w:r w:rsidRPr="007B6154">
        <w:rPr>
          <w:rFonts w:asciiTheme="majorHAnsi" w:hAnsiTheme="majorHAnsi"/>
          <w:sz w:val="24"/>
          <w:szCs w:val="24"/>
        </w:rPr>
        <w:t xml:space="preserve"> = z</w:t>
      </w:r>
      <w:r w:rsidRPr="006332C5">
        <w:rPr>
          <w:rFonts w:asciiTheme="majorHAnsi" w:hAnsiTheme="majorHAnsi"/>
          <w:sz w:val="24"/>
          <w:szCs w:val="24"/>
          <w:vertAlign w:val="superscript"/>
        </w:rPr>
        <w:t>3</w:t>
      </w:r>
      <w:r w:rsidRPr="007B6154">
        <w:rPr>
          <w:rFonts w:asciiTheme="majorHAnsi" w:hAnsiTheme="majorHAnsi"/>
          <w:sz w:val="24"/>
          <w:szCs w:val="24"/>
        </w:rPr>
        <w:t xml:space="preserve"> n’a pas de solution en nombres entiers.    Deux autres grands mathématiciens, Al-</w:t>
      </w:r>
      <w:proofErr w:type="spellStart"/>
      <w:r w:rsidRPr="007B6154">
        <w:rPr>
          <w:rFonts w:asciiTheme="majorHAnsi" w:hAnsiTheme="majorHAnsi"/>
          <w:sz w:val="24"/>
          <w:szCs w:val="24"/>
        </w:rPr>
        <w:t>Karaji</w:t>
      </w:r>
      <w:proofErr w:type="spellEnd"/>
      <w:r w:rsidRPr="007B6154">
        <w:rPr>
          <w:rFonts w:asciiTheme="majorHAnsi" w:hAnsiTheme="majorHAnsi"/>
          <w:sz w:val="24"/>
          <w:szCs w:val="24"/>
        </w:rPr>
        <w:t xml:space="preserve">, à la fin du </w:t>
      </w:r>
      <w:proofErr w:type="spellStart"/>
      <w:r w:rsidRPr="007B6154">
        <w:rPr>
          <w:rFonts w:asciiTheme="majorHAnsi" w:hAnsiTheme="majorHAnsi"/>
          <w:sz w:val="24"/>
          <w:szCs w:val="24"/>
        </w:rPr>
        <w:t>Xè</w:t>
      </w:r>
      <w:proofErr w:type="spellEnd"/>
      <w:r w:rsidRPr="007B6154">
        <w:rPr>
          <w:rFonts w:asciiTheme="majorHAnsi" w:hAnsiTheme="majorHAnsi"/>
          <w:sz w:val="24"/>
          <w:szCs w:val="24"/>
        </w:rPr>
        <w:t xml:space="preserve"> siècle, et al-</w:t>
      </w:r>
      <w:proofErr w:type="spellStart"/>
      <w:r w:rsidRPr="007B6154">
        <w:rPr>
          <w:rFonts w:asciiTheme="majorHAnsi" w:hAnsiTheme="majorHAnsi"/>
          <w:sz w:val="24"/>
          <w:szCs w:val="24"/>
        </w:rPr>
        <w:t>Samaw’al</w:t>
      </w:r>
      <w:proofErr w:type="spellEnd"/>
      <w:r w:rsidRPr="007B6154">
        <w:rPr>
          <w:rFonts w:asciiTheme="majorHAnsi" w:hAnsiTheme="majorHAnsi"/>
          <w:sz w:val="24"/>
          <w:szCs w:val="24"/>
        </w:rPr>
        <w:t xml:space="preserve">, au </w:t>
      </w:r>
      <w:proofErr w:type="spellStart"/>
      <w:r w:rsidRPr="007B6154">
        <w:rPr>
          <w:rFonts w:asciiTheme="majorHAnsi" w:hAnsiTheme="majorHAnsi"/>
          <w:sz w:val="24"/>
          <w:szCs w:val="24"/>
        </w:rPr>
        <w:t>XIIè</w:t>
      </w:r>
      <w:proofErr w:type="spellEnd"/>
      <w:r w:rsidRPr="007B6154">
        <w:rPr>
          <w:rFonts w:asciiTheme="majorHAnsi" w:hAnsiTheme="majorHAnsi"/>
          <w:sz w:val="24"/>
          <w:szCs w:val="24"/>
        </w:rPr>
        <w:t xml:space="preserve"> siècle, qui poursuivit son œuvre. Al-</w:t>
      </w:r>
      <w:proofErr w:type="spellStart"/>
      <w:r w:rsidRPr="007B6154">
        <w:rPr>
          <w:rFonts w:asciiTheme="majorHAnsi" w:hAnsiTheme="majorHAnsi"/>
          <w:sz w:val="24"/>
          <w:szCs w:val="24"/>
        </w:rPr>
        <w:t>Samaw’al</w:t>
      </w:r>
      <w:proofErr w:type="spellEnd"/>
      <w:r w:rsidRPr="007B6154">
        <w:rPr>
          <w:rFonts w:asciiTheme="majorHAnsi" w:hAnsiTheme="majorHAnsi"/>
          <w:sz w:val="24"/>
          <w:szCs w:val="24"/>
        </w:rPr>
        <w:t xml:space="preserve"> pose un système de 210 équations à 10 inconnues. Et le résout ! Arithmétisation de l’algèbre : applications à l’inconnue des opérations +, −, ×</w:t>
      </w:r>
      <w:proofErr w:type="gramStart"/>
      <w:r w:rsidRPr="007B6154">
        <w:rPr>
          <w:rFonts w:asciiTheme="majorHAnsi" w:hAnsiTheme="majorHAnsi"/>
          <w:sz w:val="24"/>
          <w:szCs w:val="24"/>
        </w:rPr>
        <w:t>, : ,</w:t>
      </w:r>
      <w:proofErr w:type="gramEnd"/>
      <w:r w:rsidRPr="007B6154">
        <w:rPr>
          <w:rFonts w:asciiTheme="majorHAnsi" w:hAnsiTheme="majorHAnsi"/>
          <w:sz w:val="24"/>
          <w:szCs w:val="24"/>
        </w:rPr>
        <w:t xml:space="preserve"> extraction des racines carrées, que l’arithmétique utilisait exclusivement pour les nombres. Élargissement du calcul sur les nombres au calcul algébrique.    Al-</w:t>
      </w:r>
      <w:proofErr w:type="spellStart"/>
      <w:r w:rsidRPr="007B6154">
        <w:rPr>
          <w:rFonts w:asciiTheme="majorHAnsi" w:hAnsiTheme="majorHAnsi"/>
          <w:sz w:val="24"/>
          <w:szCs w:val="24"/>
        </w:rPr>
        <w:t>Karaji</w:t>
      </w:r>
      <w:proofErr w:type="spellEnd"/>
      <w:r w:rsidRPr="007B6154">
        <w:rPr>
          <w:rFonts w:asciiTheme="majorHAnsi" w:hAnsiTheme="majorHAnsi"/>
          <w:sz w:val="24"/>
          <w:szCs w:val="24"/>
        </w:rPr>
        <w:t xml:space="preserve"> étudie les exposants algébriques : </w:t>
      </w:r>
      <w:proofErr w:type="spellStart"/>
      <w:r w:rsidRPr="007B6154">
        <w:rPr>
          <w:rFonts w:asciiTheme="majorHAnsi" w:hAnsiTheme="majorHAnsi"/>
          <w:sz w:val="24"/>
          <w:szCs w:val="24"/>
        </w:rPr>
        <w:t>x</w:t>
      </w:r>
      <w:r w:rsidRPr="006332C5">
        <w:rPr>
          <w:rFonts w:asciiTheme="majorHAnsi" w:hAnsiTheme="majorHAnsi"/>
          <w:sz w:val="24"/>
          <w:szCs w:val="24"/>
          <w:vertAlign w:val="superscript"/>
        </w:rPr>
        <w:t>n</w:t>
      </w:r>
      <w:proofErr w:type="spellEnd"/>
      <w:r w:rsidRPr="007B6154">
        <w:rPr>
          <w:rFonts w:asciiTheme="majorHAnsi" w:hAnsiTheme="majorHAnsi"/>
          <w:sz w:val="24"/>
          <w:szCs w:val="24"/>
        </w:rPr>
        <w:t xml:space="preserve"> et 1/</w:t>
      </w:r>
      <w:proofErr w:type="spellStart"/>
      <w:r w:rsidRPr="007B6154">
        <w:rPr>
          <w:rFonts w:asciiTheme="majorHAnsi" w:hAnsiTheme="majorHAnsi"/>
          <w:sz w:val="24"/>
          <w:szCs w:val="24"/>
        </w:rPr>
        <w:t>x</w:t>
      </w:r>
      <w:r w:rsidRPr="006332C5">
        <w:rPr>
          <w:rFonts w:asciiTheme="majorHAnsi" w:hAnsiTheme="majorHAnsi"/>
          <w:sz w:val="24"/>
          <w:szCs w:val="24"/>
          <w:vertAlign w:val="superscript"/>
        </w:rPr>
        <w:t>n</w:t>
      </w:r>
      <w:proofErr w:type="spellEnd"/>
      <w:r w:rsidRPr="007B6154">
        <w:rPr>
          <w:rFonts w:asciiTheme="majorHAnsi" w:hAnsiTheme="majorHAnsi"/>
          <w:sz w:val="24"/>
          <w:szCs w:val="24"/>
        </w:rPr>
        <w:t>. Al-</w:t>
      </w:r>
      <w:proofErr w:type="spellStart"/>
      <w:r w:rsidRPr="007B6154">
        <w:rPr>
          <w:rFonts w:asciiTheme="majorHAnsi" w:hAnsiTheme="majorHAnsi"/>
          <w:sz w:val="24"/>
          <w:szCs w:val="24"/>
        </w:rPr>
        <w:t>Samaw’al</w:t>
      </w:r>
      <w:proofErr w:type="spellEnd"/>
      <w:r w:rsidRPr="007B6154">
        <w:rPr>
          <w:rFonts w:asciiTheme="majorHAnsi" w:hAnsiTheme="majorHAnsi"/>
          <w:sz w:val="24"/>
          <w:szCs w:val="24"/>
        </w:rPr>
        <w:t xml:space="preserve"> utilise les quantités négatives, démontrant la règle fondamentale du calcul sur les exposants : </w:t>
      </w:r>
      <w:proofErr w:type="spellStart"/>
      <w:r w:rsidRPr="007B6154">
        <w:rPr>
          <w:rFonts w:asciiTheme="majorHAnsi" w:hAnsiTheme="majorHAnsi"/>
          <w:sz w:val="24"/>
          <w:szCs w:val="24"/>
        </w:rPr>
        <w:lastRenderedPageBreak/>
        <w:t>x</w:t>
      </w:r>
      <w:r w:rsidRPr="00FD3B32">
        <w:rPr>
          <w:rFonts w:asciiTheme="majorHAnsi" w:hAnsiTheme="majorHAnsi"/>
          <w:sz w:val="24"/>
          <w:szCs w:val="24"/>
          <w:vertAlign w:val="superscript"/>
        </w:rPr>
        <w:t>m</w:t>
      </w:r>
      <w:proofErr w:type="spellEnd"/>
      <w:r w:rsidRPr="007B6154">
        <w:rPr>
          <w:rFonts w:asciiTheme="majorHAnsi" w:hAnsiTheme="majorHAnsi"/>
          <w:sz w:val="24"/>
          <w:szCs w:val="24"/>
        </w:rPr>
        <w:t xml:space="preserve"> </w:t>
      </w:r>
      <w:proofErr w:type="spellStart"/>
      <w:r w:rsidRPr="007B6154">
        <w:rPr>
          <w:rFonts w:asciiTheme="majorHAnsi" w:hAnsiTheme="majorHAnsi"/>
          <w:sz w:val="24"/>
          <w:szCs w:val="24"/>
        </w:rPr>
        <w:t>x</w:t>
      </w:r>
      <w:r w:rsidRPr="00FD3B32">
        <w:rPr>
          <w:rFonts w:asciiTheme="majorHAnsi" w:hAnsiTheme="majorHAnsi"/>
          <w:sz w:val="24"/>
          <w:szCs w:val="24"/>
          <w:vertAlign w:val="superscript"/>
        </w:rPr>
        <w:t>n</w:t>
      </w:r>
      <w:proofErr w:type="spellEnd"/>
      <w:r w:rsidRPr="007B6154">
        <w:rPr>
          <w:rFonts w:asciiTheme="majorHAnsi" w:hAnsiTheme="majorHAnsi"/>
          <w:sz w:val="24"/>
          <w:szCs w:val="24"/>
        </w:rPr>
        <w:t xml:space="preserve"> = </w:t>
      </w:r>
      <w:proofErr w:type="spellStart"/>
      <w:r w:rsidRPr="007B6154">
        <w:rPr>
          <w:rFonts w:asciiTheme="majorHAnsi" w:hAnsiTheme="majorHAnsi"/>
          <w:sz w:val="24"/>
          <w:szCs w:val="24"/>
        </w:rPr>
        <w:t>x</w:t>
      </w:r>
      <w:r w:rsidRPr="00FD3B32">
        <w:rPr>
          <w:rFonts w:asciiTheme="majorHAnsi" w:hAnsiTheme="majorHAnsi"/>
          <w:sz w:val="24"/>
          <w:szCs w:val="24"/>
          <w:vertAlign w:val="superscript"/>
        </w:rPr>
        <w:t>m+n</w:t>
      </w:r>
      <w:proofErr w:type="spellEnd"/>
      <w:r w:rsidRPr="007B6154">
        <w:rPr>
          <w:rFonts w:asciiTheme="majorHAnsi" w:hAnsiTheme="majorHAnsi"/>
          <w:sz w:val="24"/>
          <w:szCs w:val="24"/>
        </w:rPr>
        <w:t>. Il est l'un des premiers à user de la démonstration par récurrence pour établir des résultats mathématiques, principalement en théorie des nombres. Calcul de la somme des n premiers nombres entiers, de la somme de leurs carrés, de celle de leurs cubes.</w:t>
      </w:r>
    </w:p>
    <w:p w:rsidR="008C2BAE" w:rsidRDefault="007B6154" w:rsidP="008C2BAE">
      <w:pPr>
        <w:rPr>
          <w:rFonts w:asciiTheme="majorHAnsi" w:hAnsiTheme="majorHAnsi"/>
          <w:sz w:val="24"/>
          <w:szCs w:val="24"/>
        </w:rPr>
      </w:pPr>
      <w:r w:rsidRPr="007B6154">
        <w:rPr>
          <w:rFonts w:asciiTheme="majorHAnsi" w:hAnsiTheme="majorHAnsi"/>
          <w:sz w:val="24"/>
          <w:szCs w:val="24"/>
        </w:rPr>
        <w:t xml:space="preserve"> </w:t>
      </w:r>
      <w:r w:rsidRPr="008C2BAE">
        <w:rPr>
          <w:rFonts w:asciiTheme="majorHAnsi" w:hAnsiTheme="majorHAnsi"/>
          <w:b/>
          <w:bCs/>
          <w:sz w:val="24"/>
          <w:szCs w:val="24"/>
          <w:u w:val="single"/>
        </w:rPr>
        <w:t xml:space="preserve">Fin du </w:t>
      </w:r>
      <w:proofErr w:type="spellStart"/>
      <w:r w:rsidRPr="008C2BAE">
        <w:rPr>
          <w:rFonts w:asciiTheme="majorHAnsi" w:hAnsiTheme="majorHAnsi"/>
          <w:b/>
          <w:bCs/>
          <w:sz w:val="24"/>
          <w:szCs w:val="24"/>
          <w:u w:val="single"/>
        </w:rPr>
        <w:t>XIè</w:t>
      </w:r>
      <w:proofErr w:type="spellEnd"/>
      <w:r w:rsidRPr="008C2BAE">
        <w:rPr>
          <w:rFonts w:asciiTheme="majorHAnsi" w:hAnsiTheme="majorHAnsi"/>
          <w:b/>
          <w:bCs/>
          <w:sz w:val="24"/>
          <w:szCs w:val="24"/>
          <w:u w:val="single"/>
        </w:rPr>
        <w:t xml:space="preserve"> </w:t>
      </w:r>
      <w:proofErr w:type="gramStart"/>
      <w:r w:rsidRPr="008C2BAE">
        <w:rPr>
          <w:rFonts w:asciiTheme="majorHAnsi" w:hAnsiTheme="majorHAnsi"/>
          <w:b/>
          <w:bCs/>
          <w:sz w:val="24"/>
          <w:szCs w:val="24"/>
          <w:u w:val="single"/>
        </w:rPr>
        <w:t>siècle</w:t>
      </w:r>
      <w:r w:rsidRPr="007B6154">
        <w:rPr>
          <w:rFonts w:asciiTheme="majorHAnsi" w:hAnsiTheme="majorHAnsi"/>
          <w:sz w:val="24"/>
          <w:szCs w:val="24"/>
        </w:rPr>
        <w:t xml:space="preserve"> .</w:t>
      </w:r>
      <w:proofErr w:type="gramEnd"/>
      <w:r w:rsidRPr="007B6154">
        <w:rPr>
          <w:rFonts w:asciiTheme="majorHAnsi" w:hAnsiTheme="majorHAnsi"/>
          <w:sz w:val="24"/>
          <w:szCs w:val="24"/>
        </w:rPr>
        <w:t xml:space="preserve"> Omar </w:t>
      </w:r>
      <w:proofErr w:type="spellStart"/>
      <w:r w:rsidRPr="007B6154">
        <w:rPr>
          <w:rFonts w:asciiTheme="majorHAnsi" w:hAnsiTheme="majorHAnsi"/>
          <w:sz w:val="24"/>
          <w:szCs w:val="24"/>
        </w:rPr>
        <w:t>Khayyam</w:t>
      </w:r>
      <w:proofErr w:type="spellEnd"/>
      <w:r w:rsidRPr="007B6154">
        <w:rPr>
          <w:rFonts w:asciiTheme="majorHAnsi" w:hAnsiTheme="majorHAnsi"/>
          <w:sz w:val="24"/>
          <w:szCs w:val="24"/>
        </w:rPr>
        <w:t>, grand algébr</w:t>
      </w:r>
      <w:r w:rsidR="008C2BAE">
        <w:rPr>
          <w:rFonts w:asciiTheme="majorHAnsi" w:hAnsiTheme="majorHAnsi"/>
          <w:sz w:val="24"/>
          <w:szCs w:val="24"/>
        </w:rPr>
        <w:t>iste persan, astronome et poète.</w:t>
      </w:r>
      <w:r w:rsidRPr="007B6154">
        <w:rPr>
          <w:rFonts w:asciiTheme="majorHAnsi" w:hAnsiTheme="majorHAnsi"/>
          <w:sz w:val="24"/>
          <w:szCs w:val="24"/>
        </w:rPr>
        <w:t xml:space="preserve"> </w:t>
      </w:r>
    </w:p>
    <w:p w:rsidR="008C2BAE" w:rsidRDefault="007B6154" w:rsidP="008C2BAE">
      <w:pPr>
        <w:rPr>
          <w:rFonts w:asciiTheme="majorHAnsi" w:hAnsiTheme="majorHAnsi"/>
          <w:sz w:val="24"/>
          <w:szCs w:val="24"/>
        </w:rPr>
      </w:pPr>
      <w:r w:rsidRPr="008C2BAE">
        <w:rPr>
          <w:rFonts w:asciiTheme="majorHAnsi" w:hAnsiTheme="majorHAnsi"/>
          <w:b/>
          <w:bCs/>
          <w:sz w:val="24"/>
          <w:szCs w:val="24"/>
          <w:u w:val="single"/>
        </w:rPr>
        <w:t xml:space="preserve">Fin </w:t>
      </w:r>
      <w:proofErr w:type="spellStart"/>
      <w:proofErr w:type="gramStart"/>
      <w:r w:rsidRPr="008C2BAE">
        <w:rPr>
          <w:rFonts w:asciiTheme="majorHAnsi" w:hAnsiTheme="majorHAnsi"/>
          <w:b/>
          <w:bCs/>
          <w:sz w:val="24"/>
          <w:szCs w:val="24"/>
          <w:u w:val="single"/>
        </w:rPr>
        <w:t>XIIè</w:t>
      </w:r>
      <w:proofErr w:type="spellEnd"/>
      <w:r w:rsidRPr="007B6154">
        <w:rPr>
          <w:rFonts w:asciiTheme="majorHAnsi" w:hAnsiTheme="majorHAnsi"/>
          <w:sz w:val="24"/>
          <w:szCs w:val="24"/>
        </w:rPr>
        <w:t xml:space="preserve"> .</w:t>
      </w:r>
      <w:proofErr w:type="gramEnd"/>
      <w:r w:rsidRPr="007B6154">
        <w:rPr>
          <w:rFonts w:asciiTheme="majorHAnsi" w:hAnsiTheme="majorHAnsi"/>
          <w:sz w:val="24"/>
          <w:szCs w:val="24"/>
        </w:rPr>
        <w:t xml:space="preserve"> </w:t>
      </w:r>
      <w:proofErr w:type="spellStart"/>
      <w:r w:rsidRPr="007B6154">
        <w:rPr>
          <w:rFonts w:asciiTheme="majorHAnsi" w:hAnsiTheme="majorHAnsi"/>
          <w:sz w:val="24"/>
          <w:szCs w:val="24"/>
        </w:rPr>
        <w:t>Sharaf</w:t>
      </w:r>
      <w:proofErr w:type="spellEnd"/>
      <w:r w:rsidRPr="007B6154">
        <w:rPr>
          <w:rFonts w:asciiTheme="majorHAnsi" w:hAnsiTheme="majorHAnsi"/>
          <w:sz w:val="24"/>
          <w:szCs w:val="24"/>
        </w:rPr>
        <w:t xml:space="preserve"> </w:t>
      </w:r>
      <w:proofErr w:type="spellStart"/>
      <w:r w:rsidRPr="007B6154">
        <w:rPr>
          <w:rFonts w:asciiTheme="majorHAnsi" w:hAnsiTheme="majorHAnsi"/>
          <w:sz w:val="24"/>
          <w:szCs w:val="24"/>
        </w:rPr>
        <w:t>al-Din</w:t>
      </w:r>
      <w:proofErr w:type="spellEnd"/>
      <w:r w:rsidRPr="007B6154">
        <w:rPr>
          <w:rFonts w:asciiTheme="majorHAnsi" w:hAnsiTheme="majorHAnsi"/>
          <w:sz w:val="24"/>
          <w:szCs w:val="24"/>
        </w:rPr>
        <w:t xml:space="preserve"> al-</w:t>
      </w:r>
      <w:proofErr w:type="spellStart"/>
      <w:r w:rsidRPr="007B6154">
        <w:rPr>
          <w:rFonts w:asciiTheme="majorHAnsi" w:hAnsiTheme="majorHAnsi"/>
          <w:sz w:val="24"/>
          <w:szCs w:val="24"/>
        </w:rPr>
        <w:t>Tusi</w:t>
      </w:r>
      <w:proofErr w:type="spellEnd"/>
      <w:r w:rsidRPr="007B6154">
        <w:rPr>
          <w:rFonts w:asciiTheme="majorHAnsi" w:hAnsiTheme="majorHAnsi"/>
          <w:sz w:val="24"/>
          <w:szCs w:val="24"/>
        </w:rPr>
        <w:t>, grand algébriste aussi. Il utilise des procédés qui préfigurent la notion de dérivée, cinq cents ans avant les mathé</w:t>
      </w:r>
      <w:r w:rsidR="008C2BAE">
        <w:rPr>
          <w:rFonts w:asciiTheme="majorHAnsi" w:hAnsiTheme="majorHAnsi"/>
          <w:sz w:val="24"/>
          <w:szCs w:val="24"/>
        </w:rPr>
        <w:t xml:space="preserve">maticiens occidentaux. </w:t>
      </w:r>
      <w:proofErr w:type="spellStart"/>
      <w:proofErr w:type="gramStart"/>
      <w:r w:rsidR="008C2BAE" w:rsidRPr="008C2BAE">
        <w:rPr>
          <w:rFonts w:asciiTheme="majorHAnsi" w:hAnsiTheme="majorHAnsi"/>
          <w:b/>
          <w:bCs/>
          <w:sz w:val="24"/>
          <w:szCs w:val="24"/>
          <w:u w:val="single"/>
        </w:rPr>
        <w:t>XIIIè</w:t>
      </w:r>
      <w:proofErr w:type="spellEnd"/>
      <w:r w:rsidR="008C2BAE">
        <w:rPr>
          <w:rFonts w:asciiTheme="majorHAnsi" w:hAnsiTheme="majorHAnsi"/>
          <w:sz w:val="24"/>
          <w:szCs w:val="24"/>
        </w:rPr>
        <w:t xml:space="preserve"> .</w:t>
      </w:r>
      <w:proofErr w:type="gramEnd"/>
      <w:r w:rsidR="008C2BAE">
        <w:rPr>
          <w:rFonts w:asciiTheme="majorHAnsi" w:hAnsiTheme="majorHAnsi"/>
          <w:sz w:val="24"/>
          <w:szCs w:val="24"/>
        </w:rPr>
        <w:t xml:space="preserve"> </w:t>
      </w:r>
      <w:r w:rsidRPr="007B6154">
        <w:rPr>
          <w:rFonts w:asciiTheme="majorHAnsi" w:hAnsiTheme="majorHAnsi"/>
          <w:sz w:val="24"/>
          <w:szCs w:val="24"/>
        </w:rPr>
        <w:t xml:space="preserve"> Nasir </w:t>
      </w:r>
      <w:proofErr w:type="spellStart"/>
      <w:r w:rsidRPr="007B6154">
        <w:rPr>
          <w:rFonts w:asciiTheme="majorHAnsi" w:hAnsiTheme="majorHAnsi"/>
          <w:sz w:val="24"/>
          <w:szCs w:val="24"/>
        </w:rPr>
        <w:t>al-Din</w:t>
      </w:r>
      <w:proofErr w:type="spellEnd"/>
      <w:r w:rsidRPr="007B6154">
        <w:rPr>
          <w:rFonts w:asciiTheme="majorHAnsi" w:hAnsiTheme="majorHAnsi"/>
          <w:sz w:val="24"/>
          <w:szCs w:val="24"/>
        </w:rPr>
        <w:t xml:space="preserve"> al-</w:t>
      </w:r>
      <w:proofErr w:type="spellStart"/>
      <w:r w:rsidRPr="007B6154">
        <w:rPr>
          <w:rFonts w:asciiTheme="majorHAnsi" w:hAnsiTheme="majorHAnsi"/>
          <w:sz w:val="24"/>
          <w:szCs w:val="24"/>
        </w:rPr>
        <w:t>Tusi</w:t>
      </w:r>
      <w:proofErr w:type="spellEnd"/>
      <w:r w:rsidRPr="007B6154">
        <w:rPr>
          <w:rFonts w:asciiTheme="majorHAnsi" w:hAnsiTheme="majorHAnsi"/>
          <w:sz w:val="24"/>
          <w:szCs w:val="24"/>
        </w:rPr>
        <w:t xml:space="preserve"> (astronome, réformateur du système de Ptolémée). </w:t>
      </w:r>
    </w:p>
    <w:p w:rsidR="00A344D6" w:rsidRPr="007B6154" w:rsidRDefault="007B6154" w:rsidP="008C2BAE">
      <w:pPr>
        <w:rPr>
          <w:rFonts w:asciiTheme="majorHAnsi" w:hAnsiTheme="majorHAnsi"/>
          <w:sz w:val="16"/>
          <w:szCs w:val="16"/>
        </w:rPr>
      </w:pPr>
      <w:r w:rsidRPr="008C2BAE">
        <w:rPr>
          <w:rFonts w:asciiTheme="majorHAnsi" w:hAnsiTheme="majorHAnsi"/>
          <w:b/>
          <w:bCs/>
          <w:sz w:val="24"/>
          <w:szCs w:val="24"/>
          <w:u w:val="single"/>
        </w:rPr>
        <w:t xml:space="preserve">Début </w:t>
      </w:r>
      <w:proofErr w:type="spellStart"/>
      <w:r w:rsidRPr="008C2BAE">
        <w:rPr>
          <w:rFonts w:asciiTheme="majorHAnsi" w:hAnsiTheme="majorHAnsi"/>
          <w:b/>
          <w:bCs/>
          <w:sz w:val="24"/>
          <w:szCs w:val="24"/>
          <w:u w:val="single"/>
        </w:rPr>
        <w:t>XVè</w:t>
      </w:r>
      <w:proofErr w:type="spellEnd"/>
      <w:r w:rsidR="008C2BAE">
        <w:rPr>
          <w:rFonts w:asciiTheme="majorHAnsi" w:hAnsiTheme="majorHAnsi"/>
          <w:sz w:val="24"/>
          <w:szCs w:val="24"/>
        </w:rPr>
        <w:t>.</w:t>
      </w:r>
      <w:r w:rsidRPr="007B6154">
        <w:rPr>
          <w:rFonts w:asciiTheme="majorHAnsi" w:hAnsiTheme="majorHAnsi"/>
          <w:sz w:val="24"/>
          <w:szCs w:val="24"/>
        </w:rPr>
        <w:t xml:space="preserve"> Aboutissement des mathématiques arabes ; al-Kashi, directeur de l’observatoire de </w:t>
      </w:r>
      <w:proofErr w:type="spellStart"/>
      <w:r w:rsidRPr="007B6154">
        <w:rPr>
          <w:rFonts w:asciiTheme="majorHAnsi" w:hAnsiTheme="majorHAnsi"/>
          <w:sz w:val="24"/>
          <w:szCs w:val="24"/>
        </w:rPr>
        <w:t>Samarcande</w:t>
      </w:r>
      <w:proofErr w:type="spellEnd"/>
      <w:r w:rsidRPr="007B6154">
        <w:rPr>
          <w:rFonts w:asciiTheme="majorHAnsi" w:hAnsiTheme="majorHAnsi"/>
          <w:sz w:val="24"/>
          <w:szCs w:val="24"/>
        </w:rPr>
        <w:t xml:space="preserve">, fait la synthèse des mathématiques arabes depuis sept siècles : liens entre l’algèbre et la géométrie, liens entre l’algèbre et la </w:t>
      </w:r>
      <w:r w:rsidRPr="007B6154">
        <w:rPr>
          <w:rFonts w:asciiTheme="majorHAnsi" w:hAnsiTheme="majorHAnsi"/>
        </w:rPr>
        <w:t>théorie</w:t>
      </w:r>
      <w:r w:rsidRPr="007B6154">
        <w:rPr>
          <w:rFonts w:asciiTheme="majorHAnsi" w:hAnsiTheme="majorHAnsi"/>
          <w:sz w:val="24"/>
          <w:szCs w:val="24"/>
        </w:rPr>
        <w:t xml:space="preserve"> des nombres ; trigonométrie et analyse combinatoire (étude des différentes façons de combiner les éléments d’un ensemble) ; résolution d’équations par radicaux (calcul des solutions des équations en n’utilisant que les quatre opérations et les racines carrées, cubiques, etc., et rien d’autre).</w:t>
      </w:r>
    </w:p>
    <w:sectPr w:rsidR="00A344D6" w:rsidRPr="007B61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E2C" w:rsidRDefault="00837E2C" w:rsidP="007B6154">
      <w:pPr>
        <w:spacing w:after="0" w:line="240" w:lineRule="auto"/>
      </w:pPr>
      <w:r>
        <w:separator/>
      </w:r>
    </w:p>
  </w:endnote>
  <w:endnote w:type="continuationSeparator" w:id="0">
    <w:p w:rsidR="00837E2C" w:rsidRDefault="00837E2C" w:rsidP="007B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E2C" w:rsidRDefault="00837E2C" w:rsidP="007B6154">
      <w:pPr>
        <w:spacing w:after="0" w:line="240" w:lineRule="auto"/>
      </w:pPr>
      <w:r>
        <w:separator/>
      </w:r>
    </w:p>
  </w:footnote>
  <w:footnote w:type="continuationSeparator" w:id="0">
    <w:p w:rsidR="00837E2C" w:rsidRDefault="00837E2C" w:rsidP="007B61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B89"/>
    <w:rsid w:val="002A53A6"/>
    <w:rsid w:val="002D4335"/>
    <w:rsid w:val="006332C5"/>
    <w:rsid w:val="007B6154"/>
    <w:rsid w:val="00837E2C"/>
    <w:rsid w:val="008C2BAE"/>
    <w:rsid w:val="00A344D6"/>
    <w:rsid w:val="00BA2B89"/>
    <w:rsid w:val="00FD3B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6154"/>
    <w:pPr>
      <w:tabs>
        <w:tab w:val="center" w:pos="4536"/>
        <w:tab w:val="right" w:pos="9072"/>
      </w:tabs>
      <w:spacing w:after="0" w:line="240" w:lineRule="auto"/>
    </w:pPr>
  </w:style>
  <w:style w:type="character" w:customStyle="1" w:styleId="En-tteCar">
    <w:name w:val="En-tête Car"/>
    <w:basedOn w:val="Policepardfaut"/>
    <w:link w:val="En-tte"/>
    <w:uiPriority w:val="99"/>
    <w:rsid w:val="007B6154"/>
  </w:style>
  <w:style w:type="paragraph" w:styleId="Pieddepage">
    <w:name w:val="footer"/>
    <w:basedOn w:val="Normal"/>
    <w:link w:val="PieddepageCar"/>
    <w:uiPriority w:val="99"/>
    <w:unhideWhenUsed/>
    <w:rsid w:val="007B61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61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6154"/>
    <w:pPr>
      <w:tabs>
        <w:tab w:val="center" w:pos="4536"/>
        <w:tab w:val="right" w:pos="9072"/>
      </w:tabs>
      <w:spacing w:after="0" w:line="240" w:lineRule="auto"/>
    </w:pPr>
  </w:style>
  <w:style w:type="character" w:customStyle="1" w:styleId="En-tteCar">
    <w:name w:val="En-tête Car"/>
    <w:basedOn w:val="Policepardfaut"/>
    <w:link w:val="En-tte"/>
    <w:uiPriority w:val="99"/>
    <w:rsid w:val="007B6154"/>
  </w:style>
  <w:style w:type="paragraph" w:styleId="Pieddepage">
    <w:name w:val="footer"/>
    <w:basedOn w:val="Normal"/>
    <w:link w:val="PieddepageCar"/>
    <w:uiPriority w:val="99"/>
    <w:unhideWhenUsed/>
    <w:rsid w:val="007B61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6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3538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mounirinfo43</dc:creator>
  <cp:lastModifiedBy>mounirinfo43</cp:lastModifiedBy>
  <cp:revision>2</cp:revision>
  <dcterms:created xsi:type="dcterms:W3CDTF">2022-12-20T22:29:00Z</dcterms:created>
  <dcterms:modified xsi:type="dcterms:W3CDTF">2022-12-20T22:29:00Z</dcterms:modified>
</cp:coreProperties>
</file>