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55" w:rsidRDefault="00B25C55" w:rsidP="00B25C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6"/>
          <w:szCs w:val="36"/>
          <w:lang w:val="fr-FR"/>
        </w:rPr>
      </w:pPr>
    </w:p>
    <w:p w:rsidR="00B25C55" w:rsidRDefault="00B25C55" w:rsidP="00B25C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6"/>
          <w:szCs w:val="36"/>
          <w:lang w:val="fr-FR"/>
        </w:rPr>
      </w:pPr>
    </w:p>
    <w:p w:rsidR="003022D0" w:rsidRDefault="00DE1808" w:rsidP="00B25C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fr-FR"/>
        </w:rPr>
      </w:pPr>
      <w:r w:rsidRPr="00DE1808">
        <w:rPr>
          <w:rFonts w:ascii="TimesNewRomanPSMT" w:hAnsi="TimesNewRomanPSMT" w:cs="TimesNewRomanPSMT"/>
          <w:b/>
          <w:bCs/>
          <w:sz w:val="36"/>
          <w:szCs w:val="36"/>
          <w:lang w:val="fr-FR"/>
        </w:rPr>
        <w:t>STATISTIQUE AVEC EXCEL</w:t>
      </w:r>
      <w:r w:rsidR="003022D0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/>
        </w:rPr>
        <w:t> </w:t>
      </w:r>
      <w:r w:rsidR="003022D0">
        <w:rPr>
          <w:rFonts w:ascii="Times New Roman" w:hAnsi="Times New Roman" w:cs="Times New Roman"/>
          <w:b/>
          <w:bCs/>
          <w:color w:val="000000"/>
          <w:sz w:val="36"/>
          <w:szCs w:val="36"/>
          <w:lang w:val="fr-FR"/>
        </w:rPr>
        <w:t>: TP2</w:t>
      </w:r>
    </w:p>
    <w:p w:rsidR="00B25C55" w:rsidRDefault="00B25C55" w:rsidP="00DE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fr-FR"/>
        </w:rPr>
      </w:pPr>
    </w:p>
    <w:p w:rsidR="00DE1808" w:rsidRDefault="00DE1808" w:rsidP="00DE18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Excel offre d’innombrables possibilités de recueillir des donnée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s statistiques, de les classer, </w:t>
      </w:r>
      <w:r>
        <w:rPr>
          <w:rFonts w:ascii="TimesNewRomanPSMT" w:hAnsi="TimesNewRomanPSMT" w:cs="TimesNewRomanPSMT"/>
          <w:sz w:val="24"/>
          <w:szCs w:val="24"/>
          <w:lang w:val="fr-FR"/>
        </w:rPr>
        <w:t>de les analyser et de les représenter graphiquement.</w:t>
      </w:r>
    </w:p>
    <w:p w:rsidR="00DE1808" w:rsidRDefault="00DE1808" w:rsidP="00DE18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Ce sont principalement les trois éléments suivants qui facilitent énormément l’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élaboration </w:t>
      </w:r>
      <w:r>
        <w:rPr>
          <w:rFonts w:ascii="TimesNewRomanPSMT" w:hAnsi="TimesNewRomanPSMT" w:cs="TimesNewRomanPSMT"/>
          <w:sz w:val="24"/>
          <w:szCs w:val="24"/>
          <w:lang w:val="fr-FR"/>
        </w:rPr>
        <w:t>d’une étude statistique:</w:t>
      </w:r>
    </w:p>
    <w:p w:rsidR="00DE1808" w:rsidRPr="00DE1808" w:rsidRDefault="00DE1808" w:rsidP="00DE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DE1808">
        <w:rPr>
          <w:rFonts w:ascii="Symbol" w:hAnsi="Symbol" w:cs="Symbol"/>
          <w:sz w:val="24"/>
          <w:szCs w:val="24"/>
          <w:lang w:val="fr-FR"/>
        </w:rPr>
        <w:t></w:t>
      </w:r>
      <w:r w:rsidRPr="00DE1808">
        <w:rPr>
          <w:rFonts w:ascii="TimesNewRomanPSMT" w:hAnsi="TimesNewRomanPSMT" w:cs="TimesNewRomanPSMT"/>
          <w:sz w:val="24"/>
          <w:szCs w:val="24"/>
          <w:lang w:val="fr-FR"/>
        </w:rPr>
        <w:t>Fonctions de triage.</w:t>
      </w:r>
    </w:p>
    <w:p w:rsidR="00DE1808" w:rsidRPr="00DE1808" w:rsidRDefault="00DE1808" w:rsidP="00DE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DE1808">
        <w:rPr>
          <w:rFonts w:ascii="Symbol" w:hAnsi="Symbol" w:cs="Symbol"/>
          <w:sz w:val="24"/>
          <w:szCs w:val="24"/>
          <w:lang w:val="fr-FR"/>
        </w:rPr>
        <w:t></w:t>
      </w:r>
      <w:r w:rsidRPr="00DE1808">
        <w:rPr>
          <w:rFonts w:ascii="TimesNewRomanPSMT" w:hAnsi="TimesNewRomanPSMT" w:cs="TimesNewRomanPSMT"/>
          <w:sz w:val="24"/>
          <w:szCs w:val="24"/>
          <w:lang w:val="fr-FR"/>
        </w:rPr>
        <w:t>Calculs sur les cellules et à l’aide des fonctions statistiques intégrées.</w:t>
      </w:r>
    </w:p>
    <w:p w:rsidR="003E297F" w:rsidRPr="00DE1808" w:rsidRDefault="00DE1808" w:rsidP="00DE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fr-FR"/>
        </w:rPr>
      </w:pPr>
      <w:r w:rsidRPr="00DE1808">
        <w:rPr>
          <w:rFonts w:ascii="Symbol" w:hAnsi="Symbol" w:cs="Symbol"/>
          <w:sz w:val="24"/>
          <w:szCs w:val="24"/>
          <w:lang w:val="fr-FR"/>
        </w:rPr>
        <w:t></w:t>
      </w:r>
      <w:r w:rsidRPr="00DE1808">
        <w:rPr>
          <w:rFonts w:ascii="TimesNewRomanPSMT" w:hAnsi="TimesNewRomanPSMT" w:cs="TimesNewRomanPSMT"/>
          <w:sz w:val="24"/>
          <w:szCs w:val="24"/>
          <w:lang w:val="fr-FR"/>
        </w:rPr>
        <w:t>Elaboration automatique des diagrammes.</w:t>
      </w:r>
    </w:p>
    <w:p w:rsidR="003022D0" w:rsidRPr="00B25C55" w:rsidRDefault="00DE1808" w:rsidP="00B25C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fr-FR"/>
        </w:rPr>
      </w:pPr>
      <w:r w:rsidRPr="00B25C55">
        <w:rPr>
          <w:rFonts w:ascii="Times New Roman" w:hAnsi="Times New Roman" w:cs="Times New Roman"/>
          <w:b/>
          <w:bCs/>
          <w:color w:val="000000"/>
          <w:sz w:val="32"/>
          <w:szCs w:val="32"/>
          <w:lang w:val="fr-FR"/>
        </w:rPr>
        <w:t>EXERCICE 1 :</w:t>
      </w:r>
      <w:r w:rsidR="00302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3022D0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Effectifs, fréquences et tableau statistique </w:t>
      </w:r>
      <w:r w:rsidR="00302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 </w:t>
      </w:r>
      <w:r w:rsidR="003022D0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par type de variable</w:t>
      </w:r>
      <w:r w:rsidR="00302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»</w:t>
      </w:r>
      <w:r w:rsidR="003022D0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)</w:t>
      </w:r>
    </w:p>
    <w:p w:rsidR="003022D0" w:rsidRPr="00AA5E5F" w:rsidRDefault="003022D0" w:rsidP="003022D0">
      <w:pPr>
        <w:shd w:val="clear" w:color="auto" w:fill="F2F2FF"/>
        <w:spacing w:before="9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fr-BE"/>
        </w:rPr>
      </w:pPr>
      <w:r>
        <w:t>D'un échantillon d'étudiants de sexe masculin, on a mesuré la masse de chacun. Les masses ont été arrondies à l'entier. Les données ont été groupées en 7 classes :</w:t>
      </w:r>
    </w:p>
    <w:bookmarkStart w:id="0" w:name="_MON_1726734189"/>
    <w:bookmarkEnd w:id="0"/>
    <w:p w:rsidR="003022D0" w:rsidRDefault="00B25C55" w:rsidP="00B25C55">
      <w:pPr>
        <w:shd w:val="clear" w:color="auto" w:fill="F2F2FF"/>
        <w:spacing w:before="9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B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BE"/>
        </w:rPr>
        <w:object w:dxaOrig="1110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5pt;height:30.2pt" o:ole="">
            <v:imagedata r:id="rId6" o:title=""/>
          </v:shape>
          <o:OLEObject Type="Embed" ProgID="Excel.Sheet.12" ShapeID="_x0000_i1025" DrawAspect="Content" ObjectID="_1729526672" r:id="rId7"/>
        </w:object>
      </w:r>
    </w:p>
    <w:p w:rsidR="003022D0" w:rsidRDefault="003022D0" w:rsidP="003022D0">
      <w:pPr>
        <w:shd w:val="clear" w:color="auto" w:fill="F2F2FF"/>
        <w:spacing w:before="9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BE"/>
        </w:rPr>
      </w:pPr>
      <w:r>
        <w:t>À calculé : Effectif,</w:t>
      </w:r>
      <w:r w:rsidRPr="00256201">
        <w:t xml:space="preserve"> </w:t>
      </w:r>
      <w:r>
        <w:t>fréquences,</w:t>
      </w:r>
      <w:r w:rsidRPr="00256201">
        <w:t xml:space="preserve"> </w:t>
      </w:r>
      <w:r>
        <w:t xml:space="preserve">histogramme des fréquences, </w:t>
      </w:r>
      <w:r w:rsidRPr="003022D0">
        <w:rPr>
          <w:rFonts w:asciiTheme="majorBidi" w:eastAsia="Times New Roman" w:hAnsiTheme="majorBidi" w:cstheme="majorBidi"/>
          <w:color w:val="000000"/>
          <w:lang w:eastAsia="fr-BE"/>
        </w:rPr>
        <w:t>densité de fréquence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BE"/>
        </w:rPr>
        <w:t>,</w:t>
      </w:r>
      <w:r>
        <w:t xml:space="preserve"> fréquences cumulées.</w:t>
      </w:r>
    </w:p>
    <w:p w:rsidR="003022D0" w:rsidRDefault="003022D0">
      <w:pPr>
        <w:rPr>
          <w:b/>
          <w:bCs/>
          <w:sz w:val="36"/>
          <w:szCs w:val="36"/>
        </w:rPr>
      </w:pPr>
      <w:r w:rsidRPr="003022D0">
        <w:rPr>
          <w:b/>
          <w:bCs/>
          <w:sz w:val="36"/>
          <w:szCs w:val="36"/>
        </w:rPr>
        <w:t>Solution</w:t>
      </w:r>
      <w:r>
        <w:rPr>
          <w:b/>
          <w:bCs/>
          <w:sz w:val="36"/>
          <w:szCs w:val="36"/>
        </w:rPr>
        <w:t> :</w:t>
      </w:r>
    </w:p>
    <w:p w:rsidR="007524D0" w:rsidRDefault="007524D0" w:rsidP="007524D0">
      <w:pPr>
        <w:pStyle w:val="Paragraphedeliste"/>
        <w:numPr>
          <w:ilvl w:val="0"/>
          <w:numId w:val="2"/>
        </w:numP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r w:rsidRPr="007524D0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Copie du tableau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 :</w:t>
      </w:r>
    </w:p>
    <w:p w:rsidR="00C316A1" w:rsidRPr="00C316A1" w:rsidRDefault="007524D0" w:rsidP="00C316A1">
      <w:pPr>
        <w:pStyle w:val="Paragraphedeliste"/>
        <w:numPr>
          <w:ilvl w:val="0"/>
          <w:numId w:val="3"/>
        </w:numPr>
        <w:spacing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C316A1">
        <w:rPr>
          <w:rFonts w:ascii="TimesNewRomanPSMT" w:hAnsi="TimesNewRomanPSMT" w:cs="TimesNewRomanPSMT"/>
          <w:sz w:val="24"/>
          <w:szCs w:val="24"/>
          <w:lang w:val="fr-FR"/>
        </w:rPr>
        <w:t>Ouvrir un document Excel.</w:t>
      </w:r>
    </w:p>
    <w:p w:rsidR="00C316A1" w:rsidRPr="00C316A1" w:rsidRDefault="00784D3B" w:rsidP="00C316A1">
      <w:pPr>
        <w:pStyle w:val="Paragraphedeliste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AA5DCEB" wp14:editId="6818EDC6">
            <wp:extent cx="5306400" cy="218880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065" cy="218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D0" w:rsidRDefault="007524D0" w:rsidP="007524D0">
      <w:pPr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2) Ecrire le titre de l’exercice.</w:t>
      </w:r>
    </w:p>
    <w:p w:rsidR="007524D0" w:rsidRPr="006051D4" w:rsidRDefault="007524D0" w:rsidP="006051D4">
      <w:pPr>
        <w:spacing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3)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 Recopier le tableau ci-contre </w:t>
      </w:r>
      <w:r>
        <w:rPr>
          <w:rFonts w:ascii="TimesNewRomanPSMT" w:hAnsi="TimesNewRomanPSMT" w:cs="TimesNewRomanPSMT"/>
          <w:sz w:val="24"/>
          <w:szCs w:val="24"/>
          <w:lang w:val="fr-FR"/>
        </w:rPr>
        <w:t>en respectant l’</w:t>
      </w:r>
      <w:r>
        <w:rPr>
          <w:rFonts w:ascii="TimesNewRomanPSMT" w:hAnsi="TimesNewRomanPSMT" w:cs="TimesNewRomanPSMT"/>
          <w:sz w:val="24"/>
          <w:szCs w:val="24"/>
          <w:lang w:val="fr-FR"/>
        </w:rPr>
        <w:t>emplacement et</w:t>
      </w:r>
      <w:r w:rsidR="006051D4">
        <w:rPr>
          <w:rFonts w:ascii="TimesNewRomanPSMT" w:hAnsi="TimesNewRomanPSMT" w:cs="TimesNewRomanPSMT"/>
          <w:sz w:val="24"/>
          <w:szCs w:val="24"/>
          <w:lang w:val="fr-FR"/>
        </w:rPr>
        <w:t xml:space="preserve"> en centrant le 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contenu des </w:t>
      </w:r>
      <w:r>
        <w:rPr>
          <w:rFonts w:ascii="TimesNewRomanPSMT" w:hAnsi="TimesNewRomanPSMT" w:cs="TimesNewRomanPSMT"/>
          <w:sz w:val="24"/>
          <w:szCs w:val="24"/>
          <w:lang w:val="fr-FR"/>
        </w:rPr>
        <w:t>ce</w:t>
      </w:r>
      <w:r>
        <w:rPr>
          <w:rFonts w:ascii="TimesNewRomanPSMT" w:hAnsi="TimesNewRomanPSMT" w:cs="TimesNewRomanPSMT"/>
          <w:sz w:val="24"/>
          <w:szCs w:val="24"/>
          <w:lang w:val="fr-FR"/>
        </w:rPr>
        <w:t>llules,</w:t>
      </w:r>
      <w:r w:rsidR="006051D4">
        <w:rPr>
          <w:rFonts w:ascii="TimesNewRomanPSMT" w:hAnsi="TimesNewRomanPSMT" w:cs="TimesNewRomanPSMT"/>
          <w:sz w:val="24"/>
          <w:szCs w:val="24"/>
          <w:lang w:val="fr-FR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sans oublier les titres </w:t>
      </w:r>
      <w:r>
        <w:rPr>
          <w:rFonts w:ascii="TimesNewRomanPSMT" w:hAnsi="TimesNewRomanPSMT" w:cs="TimesNewRomanPSMT"/>
          <w:sz w:val="24"/>
          <w:szCs w:val="24"/>
          <w:lang w:val="fr-FR"/>
        </w:rPr>
        <w:t>des colonnes.</w:t>
      </w:r>
    </w:p>
    <w:p w:rsidR="007524D0" w:rsidRDefault="007524D0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4) Tracer le quadrillage:</w:t>
      </w:r>
    </w:p>
    <w:p w:rsidR="007524D0" w:rsidRDefault="007524D0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 xml:space="preserve">- sélectionner la zone à </w:t>
      </w:r>
      <w:r>
        <w:rPr>
          <w:rFonts w:ascii="TimesNewRomanPSMT" w:hAnsi="TimesNewRomanPSMT" w:cs="TimesNewRomanPSMT"/>
          <w:sz w:val="24"/>
          <w:szCs w:val="24"/>
          <w:lang w:val="fr-FR"/>
        </w:rPr>
        <w:t>quadriller.</w:t>
      </w:r>
    </w:p>
    <w:p w:rsidR="007524D0" w:rsidRPr="007524D0" w:rsidRDefault="007524D0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 xml:space="preserve">- cliquer sur le menu Format/Cellules/Bordures </w:t>
      </w:r>
      <w:r>
        <w:rPr>
          <w:rFonts w:ascii="TimesNewRomanPSMT" w:hAnsi="TimesNewRomanPSMT" w:cs="TimesNewRomanPSMT"/>
          <w:sz w:val="24"/>
          <w:szCs w:val="24"/>
          <w:lang w:val="fr-FR"/>
        </w:rPr>
        <w:t>en choisi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ssant les </w:t>
      </w:r>
      <w:r>
        <w:rPr>
          <w:rFonts w:ascii="TimesNewRomanPSMT" w:hAnsi="TimesNewRomanPSMT" w:cs="TimesNewRomanPSMT"/>
          <w:sz w:val="24"/>
          <w:szCs w:val="24"/>
          <w:lang w:val="fr-FR"/>
        </w:rPr>
        <w:t>bordures voulues.</w:t>
      </w:r>
    </w:p>
    <w:p w:rsidR="007524D0" w:rsidRDefault="007524D0" w:rsidP="007524D0">
      <w:pPr>
        <w:spacing w:line="240" w:lineRule="auto"/>
        <w:rPr>
          <w:b/>
          <w:bCs/>
        </w:rPr>
      </w:pPr>
    </w:p>
    <w:p w:rsidR="00784D3B" w:rsidRDefault="007524D0" w:rsidP="00784D3B">
      <w:pPr>
        <w:pStyle w:val="Paragraphedeliste"/>
        <w:numPr>
          <w:ilvl w:val="0"/>
          <w:numId w:val="2"/>
        </w:numPr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r w:rsidRPr="007524D0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Compléter le tableau en utilisant les calculs sur les cellules</w:t>
      </w:r>
      <w:r w:rsidRPr="007524D0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 :</w:t>
      </w:r>
    </w:p>
    <w:p w:rsidR="007524D0" w:rsidRPr="00784D3B" w:rsidRDefault="007524D0" w:rsidP="00784D3B">
      <w:pPr>
        <w:spacing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r w:rsidRPr="00784D3B">
        <w:rPr>
          <w:rFonts w:ascii="TimesNewRomanPSMT" w:hAnsi="TimesNewRomanPSMT" w:cs="TimesNewRomanPSMT"/>
          <w:sz w:val="24"/>
          <w:szCs w:val="24"/>
          <w:lang w:val="fr-FR"/>
        </w:rPr>
        <w:lastRenderedPageBreak/>
        <w:t xml:space="preserve">1) </w:t>
      </w:r>
      <w:r w:rsidRPr="00784D3B">
        <w:rPr>
          <w:rFonts w:ascii="TimesNewRomanPSMT" w:hAnsi="TimesNewRomanPSMT" w:cs="TimesNewRomanPSMT"/>
          <w:color w:val="FF0000"/>
          <w:sz w:val="24"/>
          <w:szCs w:val="24"/>
          <w:lang w:val="fr-FR"/>
        </w:rPr>
        <w:t>Calcul de la somme des effectifs en B</w:t>
      </w:r>
      <w:r w:rsidR="006051D4" w:rsidRPr="00784D3B">
        <w:rPr>
          <w:rFonts w:ascii="TimesNewRomanPSMT" w:hAnsi="TimesNewRomanPSMT" w:cs="TimesNewRomanPSMT"/>
          <w:color w:val="FF0000"/>
          <w:sz w:val="24"/>
          <w:szCs w:val="24"/>
          <w:lang w:val="fr-FR"/>
        </w:rPr>
        <w:t>9</w:t>
      </w:r>
    </w:p>
    <w:p w:rsidR="007524D0" w:rsidRDefault="007524D0" w:rsidP="006051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 xml:space="preserve">- Sélectionner les cellules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B</w:t>
      </w:r>
      <w:r w:rsidR="006051D4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2</w:t>
      </w:r>
      <w:r w:rsidR="006051D4">
        <w:rPr>
          <w:rFonts w:ascii="TimesNewRomanPSMT" w:hAnsi="TimesNewRomanPSMT" w:cs="TimesNewRomanPSMT"/>
          <w:sz w:val="24"/>
          <w:szCs w:val="24"/>
          <w:lang w:val="fr-FR"/>
        </w:rPr>
        <w:t xml:space="preserve"> à </w:t>
      </w:r>
      <w:r w:rsidR="006051D4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B8</w:t>
      </w:r>
      <w:r>
        <w:rPr>
          <w:rFonts w:ascii="TimesNewRomanPSMT" w:hAnsi="TimesNewRomanPSMT" w:cs="TimesNewRomanPSMT"/>
          <w:sz w:val="24"/>
          <w:szCs w:val="24"/>
          <w:lang w:val="fr-FR"/>
        </w:rPr>
        <w:t>.</w:t>
      </w:r>
    </w:p>
    <w:p w:rsidR="007524D0" w:rsidRPr="006051D4" w:rsidRDefault="007524D0" w:rsidP="00784D3B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 xml:space="preserve">- Cliquer sur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NewRomanPSMT"/>
                <w:i/>
                <w:sz w:val="24"/>
                <w:szCs w:val="24"/>
                <w:lang w:val="fr-FR"/>
              </w:rPr>
            </m:ctrlPr>
          </m:naryPr>
          <m:sub/>
          <m:sup/>
          <m:e/>
        </m:nary>
      </m:oMath>
      <w:r>
        <w:rPr>
          <w:rFonts w:ascii="TimesNewRomanPSMT" w:hAnsi="TimesNewRomanPSMT" w:cs="TimesNewRomanPSMT"/>
          <w:sz w:val="24"/>
          <w:szCs w:val="24"/>
          <w:lang w:val="fr-FR"/>
        </w:rPr>
        <w:t xml:space="preserve">(somme automatique) et le total s’affiche en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B</w:t>
      </w:r>
      <w:r w:rsidR="00784D3B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9</w:t>
      </w:r>
      <w:r>
        <w:rPr>
          <w:rFonts w:ascii="TimesNewRomanPSMT" w:hAnsi="TimesNewRomanPSMT" w:cs="TimesNewRomanPSMT"/>
          <w:sz w:val="24"/>
          <w:szCs w:val="24"/>
          <w:lang w:val="fr-FR"/>
        </w:rPr>
        <w:t>.</w:t>
      </w:r>
    </w:p>
    <w:p w:rsidR="00784D3B" w:rsidRDefault="00784D3B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</w:p>
    <w:p w:rsidR="007524D0" w:rsidRDefault="007524D0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 xml:space="preserve">2) </w:t>
      </w:r>
      <w:r w:rsidRPr="00784D3B">
        <w:rPr>
          <w:rFonts w:ascii="TimesNewRomanPSMT" w:hAnsi="TimesNewRomanPSMT" w:cs="TimesNewRomanPSMT"/>
          <w:color w:val="FF0000"/>
          <w:sz w:val="24"/>
          <w:szCs w:val="24"/>
          <w:lang w:val="fr-FR"/>
        </w:rPr>
        <w:t>Calcul des fréquences relatives</w:t>
      </w:r>
    </w:p>
    <w:p w:rsidR="007524D0" w:rsidRDefault="00784D3B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 xml:space="preserve">- Double clic sur la cellule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C2</w:t>
      </w:r>
      <w:r w:rsidR="007524D0">
        <w:rPr>
          <w:rFonts w:ascii="TimesNewRomanPSMT" w:hAnsi="TimesNewRomanPSMT" w:cs="TimesNewRomanPSMT"/>
          <w:sz w:val="24"/>
          <w:szCs w:val="24"/>
          <w:lang w:val="fr-FR"/>
        </w:rPr>
        <w:t>.</w:t>
      </w:r>
    </w:p>
    <w:p w:rsidR="007524D0" w:rsidRDefault="007524D0" w:rsidP="0078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- Ecrire</w:t>
      </w:r>
      <w:r w:rsidR="00784D3B">
        <w:rPr>
          <w:rFonts w:ascii="TimesNewRomanPSMT" w:hAnsi="TimesNewRomanPSMT" w:cs="TimesNewRomanPSMT"/>
          <w:sz w:val="24"/>
          <w:szCs w:val="24"/>
          <w:lang w:val="fr-FR"/>
        </w:rPr>
        <w:t xml:space="preserve"> la formule </w:t>
      </w:r>
      <w:r w:rsidR="00784D3B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=B2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/$B$</w:t>
      </w:r>
      <w:r w:rsidR="00784D3B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9</w:t>
      </w:r>
      <w:r>
        <w:rPr>
          <w:rFonts w:ascii="TimesNewRomanPSMT" w:hAnsi="TimesNewRomanPSMT" w:cs="TimesNewRomanPSMT"/>
          <w:sz w:val="24"/>
          <w:szCs w:val="24"/>
          <w:lang w:val="fr-FR"/>
        </w:rPr>
        <w:t>. Les deux $ servent à fixer l’adresse de la cellule B</w:t>
      </w:r>
      <w:r w:rsidR="00784D3B">
        <w:rPr>
          <w:rFonts w:ascii="TimesNewRomanPSMT" w:hAnsi="TimesNewRomanPSMT" w:cs="TimesNewRomanPSMT"/>
          <w:sz w:val="24"/>
          <w:szCs w:val="24"/>
          <w:lang w:val="fr-FR"/>
        </w:rPr>
        <w:t>9</w:t>
      </w:r>
      <w:r>
        <w:rPr>
          <w:rFonts w:ascii="TimesNewRomanPSMT" w:hAnsi="TimesNewRomanPSMT" w:cs="TimesNewRomanPSMT"/>
          <w:sz w:val="24"/>
          <w:szCs w:val="24"/>
          <w:lang w:val="fr-FR"/>
        </w:rPr>
        <w:t>, c’</w:t>
      </w:r>
      <w:r w:rsidR="00784D3B">
        <w:rPr>
          <w:rFonts w:ascii="TimesNewRomanPSMT" w:hAnsi="TimesNewRomanPSMT" w:cs="TimesNewRomanPSMT"/>
          <w:sz w:val="24"/>
          <w:szCs w:val="24"/>
          <w:lang w:val="fr-FR"/>
        </w:rPr>
        <w:t>est à-</w:t>
      </w:r>
      <w:r>
        <w:rPr>
          <w:rFonts w:ascii="TimesNewRomanPSMT" w:hAnsi="TimesNewRomanPSMT" w:cs="TimesNewRomanPSMT"/>
          <w:sz w:val="24"/>
          <w:szCs w:val="24"/>
          <w:lang w:val="fr-FR"/>
        </w:rPr>
        <w:t>dire que l’adresse n’est pas modifiée lorsqu’on recopie la formule dans une autre cellule.</w:t>
      </w:r>
    </w:p>
    <w:p w:rsidR="007524D0" w:rsidRDefault="007524D0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L’adresse est bloquée.</w:t>
      </w:r>
    </w:p>
    <w:p w:rsidR="007524D0" w:rsidRDefault="007524D0" w:rsidP="0078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- Recopier la formule en tirant vers le bas le petit carré si</w:t>
      </w:r>
      <w:r w:rsidR="00784D3B">
        <w:rPr>
          <w:rFonts w:ascii="TimesNewRomanPSMT" w:hAnsi="TimesNewRomanPSMT" w:cs="TimesNewRomanPSMT"/>
          <w:sz w:val="24"/>
          <w:szCs w:val="24"/>
          <w:lang w:val="fr-FR"/>
        </w:rPr>
        <w:t xml:space="preserve">tué sur le coin à droite en bas </w:t>
      </w:r>
      <w:r>
        <w:rPr>
          <w:rFonts w:ascii="TimesNewRomanPSMT" w:hAnsi="TimesNewRomanPSMT" w:cs="TimesNewRomanPSMT"/>
          <w:sz w:val="24"/>
          <w:szCs w:val="24"/>
          <w:lang w:val="fr-FR"/>
        </w:rPr>
        <w:t>jusqu’</w:t>
      </w:r>
      <w:r w:rsidR="00784D3B">
        <w:rPr>
          <w:rFonts w:ascii="TimesNewRomanPSMT" w:hAnsi="TimesNewRomanPSMT" w:cs="TimesNewRomanPSMT"/>
          <w:sz w:val="24"/>
          <w:szCs w:val="24"/>
          <w:lang w:val="fr-FR"/>
        </w:rPr>
        <w:t xml:space="preserve">en </w:t>
      </w:r>
      <w:r w:rsidR="00784D3B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C8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 en maintenant le bouton de la souris enfonc</w:t>
      </w:r>
      <w:r w:rsidR="00784D3B">
        <w:rPr>
          <w:rFonts w:ascii="TimesNewRomanPSMT" w:hAnsi="TimesNewRomanPSMT" w:cs="TimesNewRomanPSMT"/>
          <w:sz w:val="24"/>
          <w:szCs w:val="24"/>
          <w:lang w:val="fr-FR"/>
        </w:rPr>
        <w:t xml:space="preserve">é. En lâchant la souris, toutes </w:t>
      </w:r>
      <w:r>
        <w:rPr>
          <w:rFonts w:ascii="TimesNewRomanPSMT" w:hAnsi="TimesNewRomanPSMT" w:cs="TimesNewRomanPSMT"/>
          <w:sz w:val="24"/>
          <w:szCs w:val="24"/>
          <w:lang w:val="fr-FR"/>
        </w:rPr>
        <w:t>les valeurs des fréquences relatives cherchées sont affichées dans la colonne.</w:t>
      </w:r>
    </w:p>
    <w:p w:rsidR="007524D0" w:rsidRDefault="007524D0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- Arrondir les valeurs trouvées à trois chiffres après la virgule en sélectionnant la</w:t>
      </w:r>
    </w:p>
    <w:p w:rsidR="007524D0" w:rsidRDefault="00784D3B" w:rsidP="0078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fr-FR"/>
        </w:rPr>
        <w:t>colonne</w:t>
      </w:r>
      <w:proofErr w:type="gramEnd"/>
      <w:r>
        <w:rPr>
          <w:rFonts w:ascii="TimesNewRomanPSMT" w:hAnsi="TimesNewRomanPSMT" w:cs="TimesNewRomanPSMT"/>
          <w:sz w:val="24"/>
          <w:szCs w:val="24"/>
          <w:lang w:val="fr-FR"/>
        </w:rPr>
        <w:t xml:space="preserve">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C2</w:t>
      </w:r>
      <w:r w:rsidR="007524D0">
        <w:rPr>
          <w:rFonts w:ascii="TimesNewRomanPSMT" w:hAnsi="TimesNewRomanPSMT" w:cs="TimesNewRomanPSMT"/>
          <w:sz w:val="24"/>
          <w:szCs w:val="24"/>
          <w:lang w:val="fr-FR"/>
        </w:rPr>
        <w:t xml:space="preserve"> à </w:t>
      </w:r>
      <w:r w:rsidR="007524D0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C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8</w:t>
      </w:r>
      <w:r w:rsidR="007524D0">
        <w:rPr>
          <w:rFonts w:ascii="TimesNewRomanPSMT" w:hAnsi="TimesNewRomanPSMT" w:cs="TimesNewRomanPSMT"/>
          <w:sz w:val="24"/>
          <w:szCs w:val="24"/>
          <w:lang w:val="fr-FR"/>
        </w:rPr>
        <w:t>, puis en cliquant sur le menu Format /Cellules /Nombres.</w:t>
      </w:r>
    </w:p>
    <w:p w:rsidR="007524D0" w:rsidRDefault="007524D0" w:rsidP="0078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 xml:space="preserve">- Effectuer en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C</w:t>
      </w:r>
      <w:r w:rsidR="00784D3B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9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 la somme des fréquences relatives.</w:t>
      </w:r>
    </w:p>
    <w:p w:rsidR="00784D3B" w:rsidRDefault="00784D3B" w:rsidP="0078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</w:p>
    <w:p w:rsidR="007524D0" w:rsidRDefault="007524D0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3</w:t>
      </w:r>
      <w:r w:rsidRPr="00784D3B">
        <w:rPr>
          <w:rFonts w:ascii="TimesNewRomanPSMT" w:hAnsi="TimesNewRomanPSMT" w:cs="TimesNewRomanPSMT"/>
          <w:color w:val="FF0000"/>
          <w:sz w:val="24"/>
          <w:szCs w:val="24"/>
          <w:lang w:val="fr-FR"/>
        </w:rPr>
        <w:t>) Calcul des fréquences cumulées</w:t>
      </w:r>
    </w:p>
    <w:p w:rsidR="007524D0" w:rsidRDefault="007524D0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- La première cellule des fréquences cumulées a pour valeur la première valeur des</w:t>
      </w:r>
    </w:p>
    <w:p w:rsidR="007524D0" w:rsidRDefault="007524D0" w:rsidP="00752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fr-FR"/>
        </w:rPr>
        <w:t>fréquences</w:t>
      </w:r>
      <w:proofErr w:type="gramEnd"/>
      <w:r>
        <w:rPr>
          <w:rFonts w:ascii="TimesNewRomanPSMT" w:hAnsi="TimesNewRomanPSMT" w:cs="TimesNewRomanPSMT"/>
          <w:sz w:val="24"/>
          <w:szCs w:val="24"/>
          <w:lang w:val="fr-FR"/>
        </w:rPr>
        <w:t xml:space="preserve">. En effet,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F</w:t>
      </w:r>
      <w:r w:rsidRPr="005C3B12">
        <w:rPr>
          <w:rFonts w:ascii="TimesNewRomanPSMT" w:hAnsi="TimesNewRomanPSMT" w:cs="TimesNewRomanPSMT"/>
          <w:color w:val="00B050"/>
          <w:sz w:val="16"/>
          <w:szCs w:val="16"/>
          <w:lang w:val="fr-FR"/>
        </w:rPr>
        <w:t xml:space="preserve">1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= f</w:t>
      </w:r>
      <w:r w:rsidRPr="005C3B12">
        <w:rPr>
          <w:rFonts w:ascii="TimesNewRomanPSMT" w:hAnsi="TimesNewRomanPSMT" w:cs="TimesNewRomanPSMT"/>
          <w:color w:val="00B050"/>
          <w:sz w:val="16"/>
          <w:szCs w:val="16"/>
          <w:lang w:val="fr-FR"/>
        </w:rPr>
        <w:t>1</w:t>
      </w:r>
      <w:r>
        <w:rPr>
          <w:rFonts w:ascii="TimesNewRomanPSMT" w:hAnsi="TimesNewRomanPSMT" w:cs="TimesNewRomanPSMT"/>
          <w:sz w:val="24"/>
          <w:szCs w:val="24"/>
          <w:lang w:val="fr-FR"/>
        </w:rPr>
        <w:t>.</w:t>
      </w:r>
    </w:p>
    <w:p w:rsidR="007524D0" w:rsidRDefault="00C316A1" w:rsidP="00C316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 xml:space="preserve">- Double clic sur la cellule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E3</w:t>
      </w:r>
      <w:r w:rsidR="007524D0">
        <w:rPr>
          <w:rFonts w:ascii="TimesNewRomanPSMT" w:hAnsi="TimesNewRomanPSMT" w:cs="TimesNewRomanPSMT"/>
          <w:sz w:val="24"/>
          <w:szCs w:val="24"/>
          <w:lang w:val="fr-FR"/>
        </w:rPr>
        <w:t>.</w:t>
      </w:r>
    </w:p>
    <w:p w:rsidR="007524D0" w:rsidRDefault="007524D0" w:rsidP="00C316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 xml:space="preserve">- Ecrire la formule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=</w:t>
      </w:r>
      <w:r w:rsidR="00C316A1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E2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+C</w:t>
      </w:r>
      <w:r w:rsidR="00C316A1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3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. (En effet,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F</w:t>
      </w:r>
      <w:r w:rsidRPr="005C3B12">
        <w:rPr>
          <w:rFonts w:ascii="TimesNewRomanPSMT" w:hAnsi="TimesNewRomanPSMT" w:cs="TimesNewRomanPSMT"/>
          <w:color w:val="00B050"/>
          <w:sz w:val="16"/>
          <w:szCs w:val="16"/>
          <w:lang w:val="fr-FR"/>
        </w:rPr>
        <w:t xml:space="preserve">2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= f</w:t>
      </w:r>
      <w:r w:rsidRPr="005C3B12">
        <w:rPr>
          <w:rFonts w:ascii="TimesNewRomanPSMT" w:hAnsi="TimesNewRomanPSMT" w:cs="TimesNewRomanPSMT"/>
          <w:color w:val="00B050"/>
          <w:sz w:val="16"/>
          <w:szCs w:val="16"/>
          <w:lang w:val="fr-FR"/>
        </w:rPr>
        <w:t xml:space="preserve">1 </w:t>
      </w:r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 xml:space="preserve">+ </w:t>
      </w:r>
      <w:proofErr w:type="gramStart"/>
      <w:r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f</w:t>
      </w:r>
      <w:r w:rsidRPr="005C3B12">
        <w:rPr>
          <w:rFonts w:ascii="TimesNewRomanPSMT" w:hAnsi="TimesNewRomanPSMT" w:cs="TimesNewRomanPSMT"/>
          <w:color w:val="00B050"/>
          <w:sz w:val="16"/>
          <w:szCs w:val="16"/>
          <w:lang w:val="fr-FR"/>
        </w:rPr>
        <w:t xml:space="preserve">2 </w:t>
      </w:r>
      <w:r>
        <w:rPr>
          <w:rFonts w:ascii="TimesNewRomanPSMT" w:hAnsi="TimesNewRomanPSMT" w:cs="TimesNewRomanPSMT"/>
          <w:sz w:val="24"/>
          <w:szCs w:val="24"/>
          <w:lang w:val="fr-FR"/>
        </w:rPr>
        <w:t>)</w:t>
      </w:r>
      <w:proofErr w:type="gramEnd"/>
      <w:r>
        <w:rPr>
          <w:rFonts w:ascii="TimesNewRomanPSMT" w:hAnsi="TimesNewRomanPSMT" w:cs="TimesNewRomanPSMT"/>
          <w:sz w:val="24"/>
          <w:szCs w:val="24"/>
          <w:lang w:val="fr-FR"/>
        </w:rPr>
        <w:t xml:space="preserve"> .</w:t>
      </w:r>
    </w:p>
    <w:p w:rsidR="007524D0" w:rsidRDefault="007524D0" w:rsidP="00EE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- Recopier la formule en tirant vers le bas le petit carré si</w:t>
      </w:r>
      <w:r w:rsidR="00C316A1">
        <w:rPr>
          <w:rFonts w:ascii="TimesNewRomanPSMT" w:hAnsi="TimesNewRomanPSMT" w:cs="TimesNewRomanPSMT"/>
          <w:sz w:val="24"/>
          <w:szCs w:val="24"/>
          <w:lang w:val="fr-FR"/>
        </w:rPr>
        <w:t xml:space="preserve">tué sur le coin à droite en bas 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jusqu’en </w:t>
      </w:r>
      <w:r w:rsidR="00EE13FA" w:rsidRPr="005C3B12">
        <w:rPr>
          <w:rFonts w:ascii="TimesNewRomanPSMT" w:hAnsi="TimesNewRomanPSMT" w:cs="TimesNewRomanPSMT"/>
          <w:color w:val="00B050"/>
          <w:sz w:val="24"/>
          <w:szCs w:val="24"/>
          <w:lang w:val="fr-FR"/>
        </w:rPr>
        <w:t>E9</w:t>
      </w:r>
      <w:r>
        <w:rPr>
          <w:rFonts w:ascii="TimesNewRomanPSMT" w:hAnsi="TimesNewRomanPSMT" w:cs="TimesNewRomanPSMT"/>
          <w:sz w:val="24"/>
          <w:szCs w:val="24"/>
          <w:lang w:val="fr-FR"/>
        </w:rPr>
        <w:t xml:space="preserve"> en maintenant le bouton de la souris enfonc</w:t>
      </w:r>
      <w:r w:rsidR="00C316A1">
        <w:rPr>
          <w:rFonts w:ascii="TimesNewRomanPSMT" w:hAnsi="TimesNewRomanPSMT" w:cs="TimesNewRomanPSMT"/>
          <w:sz w:val="24"/>
          <w:szCs w:val="24"/>
          <w:lang w:val="fr-FR"/>
        </w:rPr>
        <w:t xml:space="preserve">é. En lâchant la souris, toutes </w:t>
      </w:r>
      <w:r>
        <w:rPr>
          <w:rFonts w:ascii="TimesNewRomanPSMT" w:hAnsi="TimesNewRomanPSMT" w:cs="TimesNewRomanPSMT"/>
          <w:sz w:val="24"/>
          <w:szCs w:val="24"/>
          <w:lang w:val="fr-FR"/>
        </w:rPr>
        <w:t>les valeurs des fréquences cumulées cherchées sont affichées dans la colonne.</w:t>
      </w:r>
    </w:p>
    <w:p w:rsidR="007524D0" w:rsidRPr="007524D0" w:rsidRDefault="007524D0" w:rsidP="006051D4">
      <w:pPr>
        <w:spacing w:line="240" w:lineRule="auto"/>
        <w:ind w:left="360"/>
        <w:rPr>
          <w:b/>
          <w:bCs/>
        </w:rPr>
      </w:pPr>
      <w:r>
        <w:rPr>
          <w:rFonts w:ascii="TimesNewRomanPSMT" w:hAnsi="TimesNewRomanPSMT" w:cs="TimesNewRomanPSMT"/>
          <w:sz w:val="24"/>
          <w:szCs w:val="24"/>
          <w:lang w:val="fr-FR"/>
        </w:rPr>
        <w:t>- Arrondir les valeurs trouvées à trois chiffres après la virgule.</w:t>
      </w:r>
    </w:p>
    <w:p w:rsidR="00B25C55" w:rsidRDefault="00EE13FA" w:rsidP="00B25C55">
      <w:pP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(C) Diagramme à secteurs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 xml:space="preserve">,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histogramme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 ,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 xml:space="preserve"> en bâton  et polygone</w:t>
      </w:r>
    </w:p>
    <w:p w:rsidR="00B25C55" w:rsidRDefault="00B25C55" w:rsidP="00B25C55">
      <w:pP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</w:p>
    <w:p w:rsidR="007524D0" w:rsidRDefault="00B25C55" w:rsidP="00B25C55">
      <w:pPr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B1879FE" wp14:editId="150CC9FC">
            <wp:extent cx="5260622" cy="3318933"/>
            <wp:effectExtent l="0" t="0" r="16510" b="1524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13FA" w:rsidRDefault="00272226" w:rsidP="00B25C55">
      <w:pPr>
        <w:rPr>
          <w:b/>
          <w:bCs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44F02838" wp14:editId="4C43D4A5">
            <wp:extent cx="5181600" cy="2020711"/>
            <wp:effectExtent l="0" t="0" r="19050" b="1778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24D0" w:rsidRDefault="00272226" w:rsidP="007524D0">
      <w:pPr>
        <w:rPr>
          <w:b/>
          <w:bCs/>
        </w:rPr>
      </w:pPr>
      <w:r>
        <w:rPr>
          <w:noProof/>
          <w:lang w:val="fr-FR" w:eastAsia="fr-FR"/>
        </w:rPr>
        <w:drawing>
          <wp:inline distT="0" distB="0" distL="0" distR="0" wp14:anchorId="1B2AF54D" wp14:editId="61E63B56">
            <wp:extent cx="5238045" cy="2743200"/>
            <wp:effectExtent l="0" t="0" r="20320" b="1905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2226" w:rsidRPr="007524D0" w:rsidRDefault="00272226" w:rsidP="007524D0">
      <w:pPr>
        <w:rPr>
          <w:b/>
          <w:bCs/>
        </w:rPr>
      </w:pPr>
      <w:bookmarkStart w:id="1" w:name="_GoBack"/>
      <w:bookmarkEnd w:id="1"/>
      <w:r>
        <w:rPr>
          <w:noProof/>
          <w:lang w:val="fr-FR" w:eastAsia="fr-FR"/>
        </w:rPr>
        <w:drawing>
          <wp:inline distT="0" distB="0" distL="0" distR="0" wp14:anchorId="746C5114" wp14:editId="1E08DBB5">
            <wp:extent cx="5238045" cy="2743200"/>
            <wp:effectExtent l="0" t="0" r="20320" b="1905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272226" w:rsidRPr="0075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06EF"/>
    <w:multiLevelType w:val="hybridMultilevel"/>
    <w:tmpl w:val="61C08268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BB27D17"/>
    <w:multiLevelType w:val="hybridMultilevel"/>
    <w:tmpl w:val="297860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466CB"/>
    <w:multiLevelType w:val="hybridMultilevel"/>
    <w:tmpl w:val="38324F40"/>
    <w:lvl w:ilvl="0" w:tplc="45E028A2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0"/>
    <w:rsid w:val="00272226"/>
    <w:rsid w:val="002A1999"/>
    <w:rsid w:val="003022D0"/>
    <w:rsid w:val="003E297F"/>
    <w:rsid w:val="005C3B12"/>
    <w:rsid w:val="006051D4"/>
    <w:rsid w:val="007524D0"/>
    <w:rsid w:val="00775C3E"/>
    <w:rsid w:val="00784D3B"/>
    <w:rsid w:val="00B25C55"/>
    <w:rsid w:val="00C316A1"/>
    <w:rsid w:val="00DE1808"/>
    <w:rsid w:val="00E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D0"/>
    <w:pPr>
      <w:spacing w:after="160" w:line="259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18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1D4"/>
    <w:rPr>
      <w:rFonts w:ascii="Tahoma" w:hAnsi="Tahoma" w:cs="Tahoma"/>
      <w:sz w:val="16"/>
      <w:szCs w:val="16"/>
      <w:lang w:val="fr-BE"/>
    </w:rPr>
  </w:style>
  <w:style w:type="character" w:styleId="Textedelespacerserv">
    <w:name w:val="Placeholder Text"/>
    <w:basedOn w:val="Policepardfaut"/>
    <w:uiPriority w:val="99"/>
    <w:semiHidden/>
    <w:rsid w:val="006051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D0"/>
    <w:pPr>
      <w:spacing w:after="160" w:line="259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18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1D4"/>
    <w:rPr>
      <w:rFonts w:ascii="Tahoma" w:hAnsi="Tahoma" w:cs="Tahoma"/>
      <w:sz w:val="16"/>
      <w:szCs w:val="16"/>
      <w:lang w:val="fr-BE"/>
    </w:rPr>
  </w:style>
  <w:style w:type="character" w:styleId="Textedelespacerserv">
    <w:name w:val="Placeholder Text"/>
    <w:basedOn w:val="Policepardfaut"/>
    <w:uiPriority w:val="99"/>
    <w:semiHidden/>
    <w:rsid w:val="006051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Feuille_de_calcul_Microsoft_Excel1.xlsx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Histogramme</a:t>
            </a:r>
            <a:r>
              <a:rPr lang="fr-FR" baseline="0"/>
              <a:t> d'effectif</a:t>
            </a:r>
            <a:endParaRPr lang="fr-FR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Feuil2!$B$1</c:f>
              <c:strCache>
                <c:ptCount val="1"/>
                <c:pt idx="0">
                  <c:v>Effectif</c:v>
                </c:pt>
              </c:strCache>
            </c:strRef>
          </c:tx>
          <c:invertIfNegative val="0"/>
          <c:cat>
            <c:strRef>
              <c:f>Feuil2!$A$2:$A$8</c:f>
              <c:strCache>
                <c:ptCount val="7"/>
                <c:pt idx="0">
                  <c:v>[45; 54[</c:v>
                </c:pt>
                <c:pt idx="1">
                  <c:v>[55; 59[</c:v>
                </c:pt>
                <c:pt idx="2">
                  <c:v>[60; 64[</c:v>
                </c:pt>
                <c:pt idx="3">
                  <c:v>[65; 69[</c:v>
                </c:pt>
                <c:pt idx="4">
                  <c:v>[70; 74[</c:v>
                </c:pt>
                <c:pt idx="5">
                  <c:v>[75; 79[</c:v>
                </c:pt>
                <c:pt idx="6">
                  <c:v>[79; 89]</c:v>
                </c:pt>
              </c:strCache>
            </c:strRef>
          </c:cat>
          <c:val>
            <c:numRef>
              <c:f>Feuil2!$B$2:$B$8</c:f>
              <c:numCache>
                <c:formatCode>General</c:formatCode>
                <c:ptCount val="7"/>
                <c:pt idx="0">
                  <c:v>5</c:v>
                </c:pt>
                <c:pt idx="1">
                  <c:v>14</c:v>
                </c:pt>
                <c:pt idx="2">
                  <c:v>33</c:v>
                </c:pt>
                <c:pt idx="3">
                  <c:v>47</c:v>
                </c:pt>
                <c:pt idx="4">
                  <c:v>26</c:v>
                </c:pt>
                <c:pt idx="5">
                  <c:v>13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4839808"/>
        <c:axId val="294841344"/>
      </c:barChart>
      <c:catAx>
        <c:axId val="29483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94841344"/>
        <c:crosses val="autoZero"/>
        <c:auto val="1"/>
        <c:lblAlgn val="ctr"/>
        <c:lblOffset val="100"/>
        <c:noMultiLvlLbl val="0"/>
      </c:catAx>
      <c:valAx>
        <c:axId val="29484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483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diagramme en baton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Feuil2!$B$1</c:f>
              <c:strCache>
                <c:ptCount val="1"/>
                <c:pt idx="0">
                  <c:v>Effectif</c:v>
                </c:pt>
              </c:strCache>
            </c:strRef>
          </c:tx>
          <c:invertIfNegative val="0"/>
          <c:cat>
            <c:strRef>
              <c:f>Feuil2!$A$2:$A$8</c:f>
              <c:strCache>
                <c:ptCount val="7"/>
                <c:pt idx="0">
                  <c:v>[45; 54[</c:v>
                </c:pt>
                <c:pt idx="1">
                  <c:v>[55; 59[</c:v>
                </c:pt>
                <c:pt idx="2">
                  <c:v>[60; 64[</c:v>
                </c:pt>
                <c:pt idx="3">
                  <c:v>[65; 69[</c:v>
                </c:pt>
                <c:pt idx="4">
                  <c:v>[70; 74[</c:v>
                </c:pt>
                <c:pt idx="5">
                  <c:v>[75; 79[</c:v>
                </c:pt>
                <c:pt idx="6">
                  <c:v>[79; 89]</c:v>
                </c:pt>
              </c:strCache>
            </c:strRef>
          </c:cat>
          <c:val>
            <c:numRef>
              <c:f>Feuil2!$B$2:$B$8</c:f>
              <c:numCache>
                <c:formatCode>General</c:formatCode>
                <c:ptCount val="7"/>
                <c:pt idx="0">
                  <c:v>5</c:v>
                </c:pt>
                <c:pt idx="1">
                  <c:v>14</c:v>
                </c:pt>
                <c:pt idx="2">
                  <c:v>33</c:v>
                </c:pt>
                <c:pt idx="3">
                  <c:v>47</c:v>
                </c:pt>
                <c:pt idx="4">
                  <c:v>26</c:v>
                </c:pt>
                <c:pt idx="5">
                  <c:v>13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470976"/>
        <c:axId val="41480960"/>
      </c:barChart>
      <c:catAx>
        <c:axId val="41470976"/>
        <c:scaling>
          <c:orientation val="minMax"/>
        </c:scaling>
        <c:delete val="0"/>
        <c:axPos val="l"/>
        <c:majorTickMark val="out"/>
        <c:minorTickMark val="none"/>
        <c:tickLblPos val="nextTo"/>
        <c:crossAx val="41480960"/>
        <c:crosses val="autoZero"/>
        <c:auto val="1"/>
        <c:lblAlgn val="ctr"/>
        <c:lblOffset val="100"/>
        <c:noMultiLvlLbl val="0"/>
      </c:catAx>
      <c:valAx>
        <c:axId val="41480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147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portion</a:t>
            </a:r>
            <a:r>
              <a:rPr lang="fr-FR" baseline="0"/>
              <a:t> d'éfectif</a:t>
            </a:r>
            <a:endParaRPr lang="fr-FR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Feuil2!$B$1</c:f>
              <c:strCache>
                <c:ptCount val="1"/>
                <c:pt idx="0">
                  <c:v>Effectif</c:v>
                </c:pt>
              </c:strCache>
            </c:strRef>
          </c:tx>
          <c:cat>
            <c:strRef>
              <c:f>Feuil2!$A$2:$A$8</c:f>
              <c:strCache>
                <c:ptCount val="7"/>
                <c:pt idx="0">
                  <c:v>[45; 54[</c:v>
                </c:pt>
                <c:pt idx="1">
                  <c:v>[55; 59[</c:v>
                </c:pt>
                <c:pt idx="2">
                  <c:v>[60; 64[</c:v>
                </c:pt>
                <c:pt idx="3">
                  <c:v>[65; 69[</c:v>
                </c:pt>
                <c:pt idx="4">
                  <c:v>[70; 74[</c:v>
                </c:pt>
                <c:pt idx="5">
                  <c:v>[75; 79[</c:v>
                </c:pt>
                <c:pt idx="6">
                  <c:v>[79; 89]</c:v>
                </c:pt>
              </c:strCache>
            </c:strRef>
          </c:cat>
          <c:val>
            <c:numRef>
              <c:f>Feuil2!$B$2:$B$8</c:f>
              <c:numCache>
                <c:formatCode>General</c:formatCode>
                <c:ptCount val="7"/>
                <c:pt idx="0">
                  <c:v>5</c:v>
                </c:pt>
                <c:pt idx="1">
                  <c:v>14</c:v>
                </c:pt>
                <c:pt idx="2">
                  <c:v>33</c:v>
                </c:pt>
                <c:pt idx="3">
                  <c:v>47</c:v>
                </c:pt>
                <c:pt idx="4">
                  <c:v>26</c:v>
                </c:pt>
                <c:pt idx="5">
                  <c:v>13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L</a:t>
            </a:r>
            <a:r>
              <a:rPr lang="fr-FR" baseline="0"/>
              <a:t>e polygone de fréquence</a:t>
            </a:r>
            <a:endParaRPr lang="fr-FR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Feuil2!$B$1</c:f>
              <c:strCache>
                <c:ptCount val="1"/>
                <c:pt idx="0">
                  <c:v>Effectif</c:v>
                </c:pt>
              </c:strCache>
            </c:strRef>
          </c:tx>
          <c:marker>
            <c:symbol val="none"/>
          </c:marker>
          <c:cat>
            <c:strRef>
              <c:f>Feuil2!$A$2:$A$8</c:f>
              <c:strCache>
                <c:ptCount val="7"/>
                <c:pt idx="0">
                  <c:v>[45; 54[</c:v>
                </c:pt>
                <c:pt idx="1">
                  <c:v>[55; 59[</c:v>
                </c:pt>
                <c:pt idx="2">
                  <c:v>[60; 64[</c:v>
                </c:pt>
                <c:pt idx="3">
                  <c:v>[65; 69[</c:v>
                </c:pt>
                <c:pt idx="4">
                  <c:v>[70; 74[</c:v>
                </c:pt>
                <c:pt idx="5">
                  <c:v>[75; 79[</c:v>
                </c:pt>
                <c:pt idx="6">
                  <c:v>[79; 89]</c:v>
                </c:pt>
              </c:strCache>
            </c:strRef>
          </c:cat>
          <c:val>
            <c:numRef>
              <c:f>Feuil2!$B$2:$B$8</c:f>
              <c:numCache>
                <c:formatCode>General</c:formatCode>
                <c:ptCount val="7"/>
                <c:pt idx="0">
                  <c:v>5</c:v>
                </c:pt>
                <c:pt idx="1">
                  <c:v>14</c:v>
                </c:pt>
                <c:pt idx="2">
                  <c:v>33</c:v>
                </c:pt>
                <c:pt idx="3">
                  <c:v>47</c:v>
                </c:pt>
                <c:pt idx="4">
                  <c:v>26</c:v>
                </c:pt>
                <c:pt idx="5">
                  <c:v>13</c:v>
                </c:pt>
                <c:pt idx="6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610240"/>
        <c:axId val="169612032"/>
      </c:lineChart>
      <c:catAx>
        <c:axId val="16961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612032"/>
        <c:crosses val="autoZero"/>
        <c:auto val="1"/>
        <c:lblAlgn val="ctr"/>
        <c:lblOffset val="100"/>
        <c:noMultiLvlLbl val="0"/>
      </c:catAx>
      <c:valAx>
        <c:axId val="16961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1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2022-11-09T15:42:00Z</dcterms:created>
  <dcterms:modified xsi:type="dcterms:W3CDTF">2022-11-09T18:18:00Z</dcterms:modified>
</cp:coreProperties>
</file>