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85" w:rsidRPr="00295A85" w:rsidRDefault="00295A85" w:rsidP="00295A85">
      <w:pPr>
        <w:rPr>
          <w:rFonts w:ascii="Calibri" w:eastAsia="Times New Roman" w:hAnsi="Calibri" w:cs="Arial"/>
          <w:b/>
          <w:bCs/>
          <w:sz w:val="28"/>
          <w:szCs w:val="28"/>
          <w:lang w:eastAsia="fr-FR"/>
        </w:rPr>
      </w:pPr>
      <w:r w:rsidRPr="00295A85">
        <w:rPr>
          <w:rFonts w:ascii="Calibri" w:eastAsia="Times New Roman" w:hAnsi="Calibri" w:cs="Arial"/>
          <w:b/>
          <w:bCs/>
          <w:sz w:val="28"/>
          <w:szCs w:val="28"/>
          <w:lang w:eastAsia="fr-FR"/>
        </w:rPr>
        <w:t>Cours numéro 03 :</w:t>
      </w:r>
    </w:p>
    <w:p w:rsidR="00295A85" w:rsidRPr="00295A85" w:rsidRDefault="00295A85" w:rsidP="00295A85">
      <w:pPr>
        <w:jc w:val="center"/>
        <w:rPr>
          <w:rFonts w:ascii="Calibri" w:eastAsia="Times New Roman" w:hAnsi="Calibri" w:cs="Arial"/>
          <w:b/>
          <w:bCs/>
          <w:sz w:val="28"/>
          <w:szCs w:val="28"/>
          <w:lang w:eastAsia="fr-FR"/>
        </w:rPr>
      </w:pPr>
      <w:r w:rsidRPr="00295A85">
        <w:rPr>
          <w:rFonts w:ascii="Calibri" w:eastAsia="Times New Roman" w:hAnsi="Calibri" w:cs="Arial"/>
          <w:b/>
          <w:bCs/>
          <w:sz w:val="28"/>
          <w:szCs w:val="28"/>
          <w:lang w:eastAsia="fr-FR"/>
        </w:rPr>
        <w:t>La sanction dans le droit pénal</w:t>
      </w:r>
    </w:p>
    <w:p w:rsidR="00295A85" w:rsidRPr="00295A85" w:rsidRDefault="00295A85" w:rsidP="00295A85">
      <w:pPr>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rtl/>
          <w:lang w:eastAsia="fr-FR" w:bidi="ar-DZ"/>
        </w:rPr>
        <w:t>العقوبة في القانون الجزائي</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lang w:eastAsia="fr-FR" w:bidi="ar-DZ"/>
        </w:rPr>
        <w:t>01-définition de la sanction pénale</w:t>
      </w:r>
    </w:p>
    <w:p w:rsidR="00295A85" w:rsidRPr="00295A85" w:rsidRDefault="00295A85" w:rsidP="00295A85">
      <w:pPr>
        <w:rPr>
          <w:rFonts w:ascii="Calibri" w:eastAsia="Times New Roman" w:hAnsi="Calibri" w:cs="Arial"/>
          <w:b/>
          <w:bCs/>
          <w:sz w:val="28"/>
          <w:szCs w:val="28"/>
          <w:rtl/>
          <w:lang w:eastAsia="fr-FR" w:bidi="ar-DZ"/>
        </w:rPr>
      </w:pPr>
      <w:proofErr w:type="gramStart"/>
      <w:r w:rsidRPr="00295A85">
        <w:rPr>
          <w:rFonts w:ascii="Calibri" w:eastAsia="Times New Roman" w:hAnsi="Calibri" w:cs="Arial"/>
          <w:b/>
          <w:bCs/>
          <w:sz w:val="28"/>
          <w:szCs w:val="28"/>
          <w:rtl/>
          <w:lang w:eastAsia="fr-FR" w:bidi="ar-DZ"/>
        </w:rPr>
        <w:t>تعريف</w:t>
      </w:r>
      <w:proofErr w:type="gramEnd"/>
      <w:r w:rsidRPr="00295A85">
        <w:rPr>
          <w:rFonts w:ascii="Calibri" w:eastAsia="Times New Roman" w:hAnsi="Calibri" w:cs="Arial"/>
          <w:b/>
          <w:bCs/>
          <w:sz w:val="28"/>
          <w:szCs w:val="28"/>
          <w:rtl/>
          <w:lang w:eastAsia="fr-FR" w:bidi="ar-DZ"/>
        </w:rPr>
        <w:t xml:space="preserve"> العقوبة الجزائية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b/>
          <w:bCs/>
          <w:sz w:val="28"/>
          <w:szCs w:val="28"/>
          <w:lang w:eastAsia="fr-FR" w:bidi="ar-DZ"/>
        </w:rPr>
        <w:t xml:space="preserve">  </w:t>
      </w:r>
      <w:r w:rsidRPr="00295A85">
        <w:rPr>
          <w:rFonts w:ascii="Calibri" w:eastAsia="Times New Roman" w:hAnsi="Calibri" w:cs="Arial"/>
          <w:sz w:val="28"/>
          <w:szCs w:val="28"/>
          <w:lang w:eastAsia="fr-FR" w:bidi="ar-DZ"/>
        </w:rPr>
        <w:t>La sanction pénale sanctionne l’infraction pénale. Elle est décidée par le juge pénal et peut prendre différente forme. L’amende et l’incarcération sont les deux sanctions principales pour une infraction. Certaines sanctions pénales sont inscrites au casier judiciaire.</w:t>
      </w:r>
    </w:p>
    <w:p w:rsidR="00295A85" w:rsidRPr="00295A85" w:rsidRDefault="00295A85" w:rsidP="00295A85">
      <w:pP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02- les différents types de sanctions</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الأنواع المختلفة للعقوبات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 xml:space="preserve">  On a deux types de sanctions.</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b/>
          <w:bCs/>
          <w:sz w:val="28"/>
          <w:szCs w:val="28"/>
          <w:u w:val="single"/>
          <w:lang w:eastAsia="fr-FR" w:bidi="ar-DZ"/>
        </w:rPr>
        <w:t>-sanctions pénale</w:t>
      </w:r>
      <w:r w:rsidRPr="00295A85">
        <w:rPr>
          <w:rFonts w:ascii="Calibri" w:eastAsia="Times New Roman" w:hAnsi="Calibri" w:cs="Arial"/>
          <w:b/>
          <w:bCs/>
          <w:sz w:val="28"/>
          <w:szCs w:val="28"/>
          <w:lang w:eastAsia="fr-FR" w:bidi="ar-DZ"/>
        </w:rPr>
        <w:t> :</w:t>
      </w:r>
      <w:r w:rsidRPr="00295A85">
        <w:rPr>
          <w:rFonts w:ascii="Calibri" w:eastAsia="Times New Roman" w:hAnsi="Calibri" w:cs="Arial"/>
          <w:sz w:val="28"/>
          <w:szCs w:val="28"/>
          <w:lang w:eastAsia="fr-FR" w:bidi="ar-DZ"/>
        </w:rPr>
        <w:t xml:space="preserve"> amendes, emprisonnement, retrait ou suspension du permis de conduire, travaux d’intérêt général, peines complémentaire (interdiction d’exercer une activité économique, perte de droits civiques, confiscation d’une arme.)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b/>
          <w:bCs/>
          <w:sz w:val="28"/>
          <w:szCs w:val="28"/>
          <w:u w:val="single"/>
          <w:lang w:eastAsia="fr-FR" w:bidi="ar-DZ"/>
        </w:rPr>
        <w:t>-sanctions civiles</w:t>
      </w:r>
      <w:r w:rsidRPr="00295A85">
        <w:rPr>
          <w:rFonts w:ascii="Calibri" w:eastAsia="Times New Roman" w:hAnsi="Calibri" w:cs="Arial"/>
          <w:b/>
          <w:bCs/>
          <w:sz w:val="28"/>
          <w:szCs w:val="28"/>
          <w:lang w:eastAsia="fr-FR" w:bidi="ar-DZ"/>
        </w:rPr>
        <w:t> :</w:t>
      </w:r>
      <w:r w:rsidRPr="00295A85">
        <w:rPr>
          <w:rFonts w:ascii="Calibri" w:eastAsia="Times New Roman" w:hAnsi="Calibri" w:cs="Arial"/>
          <w:sz w:val="28"/>
          <w:szCs w:val="28"/>
          <w:lang w:eastAsia="fr-FR" w:bidi="ar-DZ"/>
        </w:rPr>
        <w:t xml:space="preserve"> dommages-intérêts, nullité d’un contrat, expulsion, saisie de bien.</w:t>
      </w:r>
    </w:p>
    <w:p w:rsidR="00295A85" w:rsidRPr="00295A85" w:rsidRDefault="00295A85" w:rsidP="00295A85">
      <w:pP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03-la relation entre la sanction et la règle de droit</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العلاقة بين العقوبة </w:t>
      </w:r>
      <w:proofErr w:type="gramStart"/>
      <w:r w:rsidRPr="00295A85">
        <w:rPr>
          <w:rFonts w:ascii="Calibri" w:eastAsia="Times New Roman" w:hAnsi="Calibri" w:cs="Arial"/>
          <w:b/>
          <w:bCs/>
          <w:sz w:val="28"/>
          <w:szCs w:val="28"/>
          <w:rtl/>
          <w:lang w:eastAsia="fr-FR" w:bidi="ar-DZ"/>
        </w:rPr>
        <w:t>والقاعدة</w:t>
      </w:r>
      <w:proofErr w:type="gramEnd"/>
      <w:r w:rsidRPr="00295A85">
        <w:rPr>
          <w:rFonts w:ascii="Calibri" w:eastAsia="Times New Roman" w:hAnsi="Calibri" w:cs="Arial"/>
          <w:b/>
          <w:bCs/>
          <w:sz w:val="28"/>
          <w:szCs w:val="28"/>
          <w:rtl/>
          <w:lang w:eastAsia="fr-FR" w:bidi="ar-DZ"/>
        </w:rPr>
        <w:t xml:space="preserve"> القانونية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 xml:space="preserve">  Si toute règle de conduite humaine comporte une sanction, seule la règle de droit comporte une sanction émanant de l’état. Ainsi même si une règle de droit est à l’origine une règle morale, elle ne devient une règle de droit que l’ors qu’elle est rendue obligatoire et sanctionné par l’état.</w:t>
      </w:r>
    </w:p>
    <w:p w:rsidR="00295A85" w:rsidRPr="00295A85" w:rsidRDefault="00295A85" w:rsidP="00295A85">
      <w:pPr>
        <w:rPr>
          <w:rFonts w:ascii="Calibri" w:eastAsia="Times New Roman" w:hAnsi="Calibri" w:cs="Arial"/>
          <w:sz w:val="28"/>
          <w:szCs w:val="28"/>
          <w:lang w:eastAsia="fr-FR" w:bidi="ar-DZ"/>
        </w:rPr>
      </w:pPr>
    </w:p>
    <w:p w:rsidR="00295A85" w:rsidRPr="00295A85" w:rsidRDefault="00295A85" w:rsidP="00295A85">
      <w:pPr>
        <w:rPr>
          <w:rFonts w:ascii="Calibri" w:eastAsia="Times New Roman" w:hAnsi="Calibri" w:cs="Arial"/>
          <w:sz w:val="28"/>
          <w:szCs w:val="28"/>
          <w:lang w:eastAsia="fr-FR" w:bidi="ar-DZ"/>
        </w:rPr>
      </w:pPr>
    </w:p>
    <w:p w:rsidR="00295A85" w:rsidRPr="00295A85" w:rsidRDefault="00295A85" w:rsidP="00295A85">
      <w:pPr>
        <w:rPr>
          <w:rFonts w:ascii="Calibri" w:eastAsia="Times New Roman" w:hAnsi="Calibri" w:cs="Arial"/>
          <w:sz w:val="28"/>
          <w:szCs w:val="28"/>
          <w:lang w:eastAsia="fr-FR" w:bidi="ar-DZ"/>
        </w:rPr>
      </w:pPr>
    </w:p>
    <w:p w:rsidR="00295A85" w:rsidRPr="00295A85" w:rsidRDefault="00295A85" w:rsidP="00295A85">
      <w:pP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lastRenderedPageBreak/>
        <w:t>04-les types d’infraction à la loi</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أنواع الجريمة المخالفة للقانون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 xml:space="preserve">  Il existe trois types d’infraction à la loi punie par une sanction pénale (amendes ou prison). La principale différence se trouve au niveau de la gravité de l’acte et de la sanction. La contravention est la moins grave des trois, le délit est l’infraction intermédiaire et le crime est l’infraction la plus grave. Une autre différence concerne les juridictions compétentes pour juger les auteurs de ces infractions et les délais de prescription applicables.</w:t>
      </w:r>
    </w:p>
    <w:p w:rsidR="00295A85" w:rsidRPr="00295A85" w:rsidRDefault="00295A85" w:rsidP="00295A85">
      <w:pPr>
        <w:rPr>
          <w:rFonts w:ascii="Calibri" w:eastAsia="Times New Roman" w:hAnsi="Calibri" w:cs="Arial"/>
          <w:sz w:val="28"/>
          <w:szCs w:val="28"/>
          <w:lang w:eastAsia="fr-FR" w:bidi="ar-DZ"/>
        </w:rPr>
      </w:pPr>
    </w:p>
    <w:p w:rsidR="00295A85" w:rsidRPr="00295A85" w:rsidRDefault="00295A85" w:rsidP="00295A85">
      <w:pPr>
        <w:numPr>
          <w:ilvl w:val="0"/>
          <w:numId w:val="1"/>
        </w:numPr>
        <w:contextualSpacing/>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Juridictions compétentes en fonction de l’infraction</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 xml:space="preserve">      </w:t>
      </w:r>
      <w:r w:rsidRPr="00295A85">
        <w:rPr>
          <w:rFonts w:ascii="Calibri" w:eastAsia="Times New Roman" w:hAnsi="Calibri" w:cs="Arial"/>
          <w:b/>
          <w:bCs/>
          <w:sz w:val="28"/>
          <w:szCs w:val="28"/>
          <w:u w:val="single"/>
          <w:lang w:eastAsia="fr-FR" w:bidi="ar-DZ"/>
        </w:rPr>
        <w:t>Infraction</w:t>
      </w:r>
      <w:r w:rsidRPr="00295A85">
        <w:rPr>
          <w:rFonts w:ascii="Calibri" w:eastAsia="Times New Roman" w:hAnsi="Calibri" w:cs="Arial"/>
          <w:sz w:val="28"/>
          <w:szCs w:val="28"/>
          <w:lang w:eastAsia="fr-FR" w:bidi="ar-DZ"/>
        </w:rPr>
        <w:t xml:space="preserve">                                                                                      </w:t>
      </w:r>
      <w:r w:rsidRPr="00295A85">
        <w:rPr>
          <w:rFonts w:ascii="Calibri" w:eastAsia="Times New Roman" w:hAnsi="Calibri" w:cs="Arial"/>
          <w:b/>
          <w:bCs/>
          <w:sz w:val="28"/>
          <w:szCs w:val="28"/>
          <w:u w:val="single"/>
          <w:lang w:eastAsia="fr-FR" w:bidi="ar-DZ"/>
        </w:rPr>
        <w:t>juridiction</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Contravention                                                                      tribunal (section pénale)</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Délit                                                                                       tribunal (section pénale)</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Crime                                                                                     tribunal criminel</w:t>
      </w:r>
    </w:p>
    <w:p w:rsidR="00295A85" w:rsidRPr="00295A85" w:rsidRDefault="00295A85" w:rsidP="00295A85">
      <w:pP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05-délai de prescription</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أجال التقادم         </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 xml:space="preserve">  Le délai de prescription est le délai pendant lequel une infraction peut être poursuivie. Il se calcule généralement à partir de la date des faits concernés. Un délai de prescription différent s’applique pour chaque type d’infraction.</w:t>
      </w:r>
    </w:p>
    <w:p w:rsidR="00295A85" w:rsidRPr="00295A85" w:rsidRDefault="00295A85" w:rsidP="00295A85">
      <w:pP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-délai de prescription de la sanction en fonction de l’infraction</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أجل </w:t>
      </w:r>
      <w:proofErr w:type="gramStart"/>
      <w:r w:rsidRPr="00295A85">
        <w:rPr>
          <w:rFonts w:ascii="Calibri" w:eastAsia="Times New Roman" w:hAnsi="Calibri" w:cs="Arial"/>
          <w:b/>
          <w:bCs/>
          <w:sz w:val="28"/>
          <w:szCs w:val="28"/>
          <w:rtl/>
          <w:lang w:eastAsia="fr-FR" w:bidi="ar-DZ"/>
        </w:rPr>
        <w:t>تقادم</w:t>
      </w:r>
      <w:proofErr w:type="gramEnd"/>
      <w:r w:rsidRPr="00295A85">
        <w:rPr>
          <w:rFonts w:ascii="Calibri" w:eastAsia="Times New Roman" w:hAnsi="Calibri" w:cs="Arial"/>
          <w:b/>
          <w:bCs/>
          <w:sz w:val="28"/>
          <w:szCs w:val="28"/>
          <w:rtl/>
          <w:lang w:eastAsia="fr-FR" w:bidi="ar-DZ"/>
        </w:rPr>
        <w:t xml:space="preserve"> العقوبة بالنظر                                </w:t>
      </w:r>
      <w:r w:rsidRPr="00295A85">
        <w:rPr>
          <w:rFonts w:ascii="Calibri" w:eastAsia="Times New Roman" w:hAnsi="Calibri" w:cs="Arial" w:hint="cs"/>
          <w:b/>
          <w:bCs/>
          <w:sz w:val="28"/>
          <w:szCs w:val="28"/>
          <w:lang w:eastAsia="fr-FR" w:bidi="ar-DZ"/>
        </w:rPr>
        <w:t xml:space="preserve"> </w:t>
      </w:r>
    </w:p>
    <w:p w:rsidR="00295A85" w:rsidRPr="00295A85" w:rsidRDefault="00295A85" w:rsidP="00295A85">
      <w:pPr>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lang w:eastAsia="fr-FR" w:bidi="ar-DZ"/>
        </w:rPr>
        <w:t xml:space="preserve">     </w:t>
      </w:r>
      <w:r w:rsidRPr="00295A85">
        <w:rPr>
          <w:rFonts w:ascii="Calibri" w:eastAsia="Times New Roman" w:hAnsi="Calibri" w:cs="Arial"/>
          <w:b/>
          <w:bCs/>
          <w:sz w:val="28"/>
          <w:szCs w:val="28"/>
          <w:u w:val="single"/>
          <w:lang w:eastAsia="fr-FR" w:bidi="ar-DZ"/>
        </w:rPr>
        <w:t>Infraction</w:t>
      </w:r>
      <w:r w:rsidRPr="00295A85">
        <w:rPr>
          <w:rFonts w:ascii="Calibri" w:eastAsia="Times New Roman" w:hAnsi="Calibri" w:cs="Arial"/>
          <w:b/>
          <w:bCs/>
          <w:sz w:val="28"/>
          <w:szCs w:val="28"/>
          <w:lang w:eastAsia="fr-FR" w:bidi="ar-DZ"/>
        </w:rPr>
        <w:t xml:space="preserve">                                                                                      </w:t>
      </w:r>
      <w:r w:rsidRPr="00295A85">
        <w:rPr>
          <w:rFonts w:ascii="Calibri" w:eastAsia="Times New Roman" w:hAnsi="Calibri" w:cs="Arial"/>
          <w:b/>
          <w:bCs/>
          <w:sz w:val="28"/>
          <w:szCs w:val="28"/>
          <w:u w:val="single"/>
          <w:lang w:eastAsia="fr-FR" w:bidi="ar-DZ"/>
        </w:rPr>
        <w:t>délai ordinaire</w:t>
      </w:r>
    </w:p>
    <w:p w:rsidR="00295A85" w:rsidRPr="00295A85" w:rsidRDefault="00295A85" w:rsidP="00295A85">
      <w:pPr>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Contravention                                                                                         02 ans</w:t>
      </w:r>
    </w:p>
    <w:p w:rsidR="00295A85" w:rsidRPr="00295A85" w:rsidRDefault="00295A85" w:rsidP="00295A85">
      <w:pPr>
        <w:tabs>
          <w:tab w:val="left" w:pos="6266"/>
        </w:tabs>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Délit</w:t>
      </w:r>
      <w:r w:rsidRPr="00295A85">
        <w:rPr>
          <w:rFonts w:ascii="Calibri" w:eastAsia="Times New Roman" w:hAnsi="Calibri" w:cs="Arial"/>
          <w:sz w:val="28"/>
          <w:szCs w:val="28"/>
          <w:lang w:eastAsia="fr-FR" w:bidi="ar-DZ"/>
        </w:rPr>
        <w:tab/>
        <w:t xml:space="preserve">                05 ans</w:t>
      </w:r>
    </w:p>
    <w:p w:rsidR="00295A85" w:rsidRPr="00295A85" w:rsidRDefault="00295A85" w:rsidP="00295A85">
      <w:pPr>
        <w:tabs>
          <w:tab w:val="left" w:pos="6266"/>
        </w:tabs>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Crime</w:t>
      </w:r>
      <w:r w:rsidRPr="00295A85">
        <w:rPr>
          <w:rFonts w:ascii="Calibri" w:eastAsia="Times New Roman" w:hAnsi="Calibri" w:cs="Arial"/>
          <w:sz w:val="28"/>
          <w:szCs w:val="28"/>
          <w:lang w:eastAsia="fr-FR" w:bidi="ar-DZ"/>
        </w:rPr>
        <w:tab/>
        <w:t xml:space="preserve">                20 ans</w:t>
      </w:r>
    </w:p>
    <w:p w:rsidR="00295A85" w:rsidRPr="00295A85" w:rsidRDefault="00295A85" w:rsidP="00295A85">
      <w:pPr>
        <w:tabs>
          <w:tab w:val="left" w:pos="6266"/>
        </w:tabs>
        <w:rPr>
          <w:rFonts w:ascii="Calibri" w:eastAsia="Times New Roman" w:hAnsi="Calibri" w:cs="Arial"/>
          <w:sz w:val="28"/>
          <w:szCs w:val="28"/>
          <w:rtl/>
          <w:lang w:eastAsia="fr-FR" w:bidi="ar-DZ"/>
        </w:rPr>
      </w:pPr>
    </w:p>
    <w:p w:rsidR="00295A85" w:rsidRPr="00295A85" w:rsidRDefault="00295A85" w:rsidP="00295A85">
      <w:pPr>
        <w:tabs>
          <w:tab w:val="left" w:pos="6266"/>
        </w:tabs>
        <w:rPr>
          <w:rFonts w:ascii="Calibri" w:eastAsia="Times New Roman" w:hAnsi="Calibri" w:cs="Arial"/>
          <w:sz w:val="28"/>
          <w:szCs w:val="28"/>
          <w:rtl/>
          <w:lang w:eastAsia="fr-FR" w:bidi="ar-DZ"/>
        </w:rPr>
      </w:pPr>
    </w:p>
    <w:p w:rsidR="00295A85" w:rsidRPr="00295A85" w:rsidRDefault="00295A85" w:rsidP="00295A85">
      <w:pPr>
        <w:tabs>
          <w:tab w:val="left" w:pos="6266"/>
        </w:tabs>
        <w:rPr>
          <w:rFonts w:ascii="Calibri" w:eastAsia="Times New Roman" w:hAnsi="Calibri" w:cs="Arial"/>
          <w:sz w:val="28"/>
          <w:szCs w:val="28"/>
          <w:rtl/>
          <w:lang w:eastAsia="fr-FR" w:bidi="ar-DZ"/>
        </w:rPr>
      </w:pPr>
    </w:p>
    <w:p w:rsidR="00295A85" w:rsidRPr="00295A85" w:rsidRDefault="00295A85" w:rsidP="00295A85">
      <w:pPr>
        <w:tabs>
          <w:tab w:val="left" w:pos="6266"/>
        </w:tabs>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-délai de prescription de l’action publique</w:t>
      </w:r>
    </w:p>
    <w:p w:rsidR="00295A85" w:rsidRPr="00295A85" w:rsidRDefault="00295A85" w:rsidP="00295A85">
      <w:pPr>
        <w:tabs>
          <w:tab w:val="left" w:pos="6266"/>
        </w:tabs>
        <w:rPr>
          <w:rFonts w:ascii="Calibri" w:eastAsia="Times New Roman" w:hAnsi="Calibri" w:cs="Arial"/>
          <w:b/>
          <w:bCs/>
          <w:sz w:val="28"/>
          <w:szCs w:val="28"/>
          <w:rtl/>
          <w:lang w:eastAsia="fr-FR" w:bidi="ar-DZ"/>
        </w:rPr>
      </w:pPr>
      <w:r w:rsidRPr="00295A85">
        <w:rPr>
          <w:rFonts w:ascii="Calibri" w:eastAsia="Times New Roman" w:hAnsi="Calibri" w:cs="Arial"/>
          <w:b/>
          <w:bCs/>
          <w:sz w:val="28"/>
          <w:szCs w:val="28"/>
          <w:rtl/>
          <w:lang w:eastAsia="fr-FR" w:bidi="ar-DZ"/>
        </w:rPr>
        <w:t xml:space="preserve">أجل تقادم الدعوي العمومية           </w:t>
      </w:r>
    </w:p>
    <w:p w:rsidR="00295A85" w:rsidRPr="00295A85" w:rsidRDefault="00295A85" w:rsidP="00295A85">
      <w:pPr>
        <w:tabs>
          <w:tab w:val="left" w:pos="6894"/>
        </w:tabs>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      </w:t>
      </w:r>
      <w:r w:rsidRPr="00295A85">
        <w:rPr>
          <w:rFonts w:ascii="Calibri" w:eastAsia="Times New Roman" w:hAnsi="Calibri" w:cs="Arial"/>
          <w:b/>
          <w:bCs/>
          <w:sz w:val="28"/>
          <w:szCs w:val="28"/>
          <w:u w:val="single"/>
          <w:lang w:eastAsia="fr-FR" w:bidi="ar-DZ"/>
        </w:rPr>
        <w:t>Infraction</w:t>
      </w:r>
      <w:r w:rsidRPr="00295A85">
        <w:rPr>
          <w:rFonts w:ascii="Calibri" w:eastAsia="Times New Roman" w:hAnsi="Calibri" w:cs="Arial"/>
          <w:b/>
          <w:bCs/>
          <w:sz w:val="28"/>
          <w:szCs w:val="28"/>
          <w:lang w:eastAsia="fr-FR" w:bidi="ar-DZ"/>
        </w:rPr>
        <w:tab/>
        <w:t xml:space="preserve"> </w:t>
      </w:r>
      <w:r w:rsidRPr="00295A85">
        <w:rPr>
          <w:rFonts w:ascii="Calibri" w:eastAsia="Times New Roman" w:hAnsi="Calibri" w:cs="Arial"/>
          <w:b/>
          <w:bCs/>
          <w:sz w:val="28"/>
          <w:szCs w:val="28"/>
          <w:u w:val="single"/>
          <w:lang w:eastAsia="fr-FR" w:bidi="ar-DZ"/>
        </w:rPr>
        <w:t>délai ordinaire</w:t>
      </w:r>
    </w:p>
    <w:p w:rsidR="00295A85" w:rsidRPr="00295A85" w:rsidRDefault="00295A85" w:rsidP="00295A85">
      <w:pPr>
        <w:tabs>
          <w:tab w:val="left" w:pos="6894"/>
        </w:tabs>
        <w:rPr>
          <w:rFonts w:ascii="Calibri" w:eastAsia="Times New Roman" w:hAnsi="Calibri" w:cs="Arial"/>
          <w:b/>
          <w:bCs/>
          <w:sz w:val="28"/>
          <w:szCs w:val="28"/>
          <w:lang w:eastAsia="fr-FR" w:bidi="ar-DZ"/>
        </w:rPr>
      </w:pPr>
      <w:r w:rsidRPr="00295A85">
        <w:rPr>
          <w:rFonts w:ascii="Calibri" w:eastAsia="Times New Roman" w:hAnsi="Calibri" w:cs="Arial"/>
          <w:sz w:val="28"/>
          <w:szCs w:val="28"/>
          <w:lang w:eastAsia="fr-FR" w:bidi="ar-DZ"/>
        </w:rPr>
        <w:t>Contravention                                                                                         02 ans</w:t>
      </w:r>
    </w:p>
    <w:p w:rsidR="00295A85" w:rsidRPr="00295A85" w:rsidRDefault="00295A85" w:rsidP="00295A85">
      <w:pPr>
        <w:tabs>
          <w:tab w:val="left" w:pos="6266"/>
        </w:tabs>
        <w:rPr>
          <w:rFonts w:ascii="Calibri" w:eastAsia="Times New Roman" w:hAnsi="Calibri" w:cs="Arial"/>
          <w:sz w:val="28"/>
          <w:szCs w:val="28"/>
          <w:lang w:eastAsia="fr-FR" w:bidi="ar-DZ"/>
        </w:rPr>
      </w:pPr>
      <w:r w:rsidRPr="00295A85">
        <w:rPr>
          <w:rFonts w:ascii="Calibri" w:eastAsia="Times New Roman" w:hAnsi="Calibri" w:cs="Arial"/>
          <w:sz w:val="28"/>
          <w:szCs w:val="28"/>
          <w:lang w:eastAsia="fr-FR" w:bidi="ar-DZ"/>
        </w:rPr>
        <w:t>Délit</w:t>
      </w:r>
      <w:r w:rsidRPr="00295A85">
        <w:rPr>
          <w:rFonts w:ascii="Calibri" w:eastAsia="Times New Roman" w:hAnsi="Calibri" w:cs="Arial"/>
          <w:sz w:val="28"/>
          <w:szCs w:val="28"/>
          <w:lang w:eastAsia="fr-FR" w:bidi="ar-DZ"/>
        </w:rPr>
        <w:tab/>
        <w:t xml:space="preserve">                03 ans</w:t>
      </w:r>
    </w:p>
    <w:p w:rsidR="00295A85" w:rsidRPr="00295A85" w:rsidRDefault="00295A85" w:rsidP="00295A85">
      <w:pPr>
        <w:tabs>
          <w:tab w:val="left" w:pos="7154"/>
        </w:tabs>
        <w:rPr>
          <w:rFonts w:ascii="Calibri" w:eastAsia="Times New Roman" w:hAnsi="Calibri" w:cs="Arial"/>
          <w:b/>
          <w:bCs/>
          <w:sz w:val="28"/>
          <w:szCs w:val="28"/>
          <w:lang w:eastAsia="fr-FR" w:bidi="ar-DZ"/>
        </w:rPr>
      </w:pPr>
      <w:r w:rsidRPr="00295A85">
        <w:rPr>
          <w:rFonts w:ascii="Calibri" w:eastAsia="Times New Roman" w:hAnsi="Calibri" w:cs="Arial"/>
          <w:sz w:val="28"/>
          <w:szCs w:val="28"/>
          <w:lang w:eastAsia="fr-FR" w:bidi="ar-DZ"/>
        </w:rPr>
        <w:t>Crime</w:t>
      </w:r>
      <w:r w:rsidRPr="00295A85">
        <w:rPr>
          <w:rFonts w:ascii="Calibri" w:eastAsia="Times New Roman" w:hAnsi="Calibri" w:cs="Arial"/>
          <w:sz w:val="28"/>
          <w:szCs w:val="28"/>
          <w:lang w:eastAsia="fr-FR" w:bidi="ar-DZ"/>
        </w:rPr>
        <w:tab/>
        <w:t xml:space="preserve">  10 ans</w:t>
      </w:r>
    </w:p>
    <w:p w:rsidR="00295A85" w:rsidRPr="00295A85" w:rsidRDefault="00295A85" w:rsidP="00295A85">
      <w:pPr>
        <w:rPr>
          <w:rFonts w:ascii="Calibri" w:eastAsia="Times New Roman" w:hAnsi="Calibri" w:cs="Arial"/>
          <w:sz w:val="28"/>
          <w:szCs w:val="28"/>
          <w:lang w:eastAsia="fr-FR" w:bidi="ar-DZ"/>
        </w:rPr>
      </w:pPr>
    </w:p>
    <w:p w:rsidR="00295A85" w:rsidRPr="00295A85" w:rsidRDefault="00295A85" w:rsidP="00295A85">
      <w:pPr>
        <w:ind w:left="720"/>
        <w:contextualSpacing/>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Mots et expressions clés</w:t>
      </w:r>
    </w:p>
    <w:p w:rsidR="00295A85" w:rsidRPr="00295A85" w:rsidRDefault="00295A85" w:rsidP="00295A85">
      <w:pPr>
        <w:ind w:left="720"/>
        <w:contextualSpacing/>
        <w:jc w:val="center"/>
        <w:rPr>
          <w:rFonts w:ascii="Calibri" w:eastAsia="Times New Roman" w:hAnsi="Calibri" w:cs="Arial"/>
          <w:b/>
          <w:bCs/>
          <w:sz w:val="28"/>
          <w:szCs w:val="28"/>
          <w:lang w:eastAsia="fr-FR" w:bidi="ar-DZ"/>
        </w:rPr>
      </w:pP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Infraction - </w:t>
      </w:r>
      <w:r w:rsidRPr="00295A85">
        <w:rPr>
          <w:rFonts w:ascii="Calibri" w:eastAsia="Times New Roman" w:hAnsi="Calibri" w:cs="Arial"/>
          <w:b/>
          <w:bCs/>
          <w:sz w:val="28"/>
          <w:szCs w:val="28"/>
          <w:rtl/>
          <w:lang w:eastAsia="fr-FR" w:bidi="ar-DZ"/>
        </w:rPr>
        <w:t xml:space="preserve"> جريمة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Amende - </w:t>
      </w:r>
      <w:r w:rsidRPr="00295A85">
        <w:rPr>
          <w:rFonts w:ascii="Calibri" w:eastAsia="Times New Roman" w:hAnsi="Calibri" w:cs="Arial"/>
          <w:b/>
          <w:bCs/>
          <w:sz w:val="28"/>
          <w:szCs w:val="28"/>
          <w:rtl/>
          <w:lang w:eastAsia="fr-FR" w:bidi="ar-DZ"/>
        </w:rPr>
        <w:t xml:space="preserve">  غرامة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Incarcération –</w:t>
      </w:r>
      <w:r w:rsidRPr="00295A85">
        <w:rPr>
          <w:rFonts w:ascii="Calibri" w:eastAsia="Times New Roman" w:hAnsi="Calibri" w:cs="Arial"/>
          <w:b/>
          <w:bCs/>
          <w:sz w:val="28"/>
          <w:szCs w:val="28"/>
          <w:rtl/>
          <w:lang w:eastAsia="fr-FR" w:bidi="ar-DZ"/>
        </w:rPr>
        <w:t xml:space="preserve"> حبس </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Casier judiciaire</w:t>
      </w:r>
      <w:r w:rsidRPr="00295A85">
        <w:rPr>
          <w:rFonts w:ascii="Calibri" w:eastAsia="Times New Roman" w:hAnsi="Calibri" w:cs="Arial"/>
          <w:b/>
          <w:bCs/>
          <w:sz w:val="28"/>
          <w:szCs w:val="28"/>
          <w:rtl/>
          <w:lang w:eastAsia="fr-FR" w:bidi="ar-DZ"/>
        </w:rPr>
        <w:t xml:space="preserve"> - </w:t>
      </w:r>
      <w:r w:rsidRPr="00295A85">
        <w:rPr>
          <w:rFonts w:ascii="Calibri" w:eastAsia="Times New Roman" w:hAnsi="Calibri" w:cs="Arial" w:hint="cs"/>
          <w:b/>
          <w:bCs/>
          <w:sz w:val="28"/>
          <w:szCs w:val="28"/>
          <w:lang w:eastAsia="fr-FR" w:bidi="ar-DZ"/>
        </w:rPr>
        <w:t xml:space="preserve"> </w:t>
      </w:r>
      <w:r w:rsidRPr="00295A85">
        <w:rPr>
          <w:rFonts w:ascii="Calibri" w:eastAsia="Times New Roman" w:hAnsi="Calibri" w:cs="Arial"/>
          <w:b/>
          <w:bCs/>
          <w:sz w:val="28"/>
          <w:szCs w:val="28"/>
          <w:rtl/>
          <w:lang w:eastAsia="fr-FR" w:bidi="ar-DZ"/>
        </w:rPr>
        <w:t xml:space="preserve"> صحيفة السوابق العدلية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Emprisonnement</w:t>
      </w:r>
      <w:r w:rsidRPr="00295A85">
        <w:rPr>
          <w:rFonts w:ascii="Calibri" w:eastAsia="Times New Roman" w:hAnsi="Calibri" w:cs="Arial"/>
          <w:b/>
          <w:bCs/>
          <w:sz w:val="28"/>
          <w:szCs w:val="28"/>
          <w:rtl/>
          <w:lang w:eastAsia="fr-FR" w:bidi="ar-DZ"/>
        </w:rPr>
        <w:t xml:space="preserve"> - </w:t>
      </w:r>
      <w:r w:rsidRPr="00295A85">
        <w:rPr>
          <w:rFonts w:ascii="Calibri" w:eastAsia="Times New Roman" w:hAnsi="Calibri" w:cs="Arial" w:hint="cs"/>
          <w:b/>
          <w:bCs/>
          <w:sz w:val="28"/>
          <w:szCs w:val="28"/>
          <w:lang w:eastAsia="fr-FR" w:bidi="ar-DZ"/>
        </w:rPr>
        <w:t xml:space="preserve"> </w:t>
      </w:r>
      <w:r w:rsidRPr="00295A85">
        <w:rPr>
          <w:rFonts w:ascii="Calibri" w:eastAsia="Times New Roman" w:hAnsi="Calibri" w:cs="Arial"/>
          <w:b/>
          <w:bCs/>
          <w:sz w:val="28"/>
          <w:szCs w:val="28"/>
          <w:rtl/>
          <w:lang w:eastAsia="fr-FR" w:bidi="ar-DZ"/>
        </w:rPr>
        <w:t xml:space="preserve">  حبس</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Contravention</w:t>
      </w:r>
      <w:r w:rsidRPr="00295A85">
        <w:rPr>
          <w:rFonts w:ascii="Calibri" w:eastAsia="Times New Roman" w:hAnsi="Calibri" w:cs="Arial"/>
          <w:b/>
          <w:bCs/>
          <w:sz w:val="28"/>
          <w:szCs w:val="28"/>
          <w:rtl/>
          <w:lang w:eastAsia="fr-FR" w:bidi="ar-DZ"/>
        </w:rPr>
        <w:t xml:space="preserve">-  </w:t>
      </w:r>
      <w:r w:rsidRPr="00295A85">
        <w:rPr>
          <w:rFonts w:ascii="Calibri" w:eastAsia="Times New Roman" w:hAnsi="Calibri" w:cs="Arial" w:hint="cs"/>
          <w:b/>
          <w:bCs/>
          <w:sz w:val="28"/>
          <w:szCs w:val="28"/>
          <w:lang w:eastAsia="fr-FR" w:bidi="ar-DZ"/>
        </w:rPr>
        <w:t xml:space="preserve"> </w:t>
      </w:r>
      <w:r w:rsidRPr="00295A85">
        <w:rPr>
          <w:rFonts w:ascii="Calibri" w:eastAsia="Times New Roman" w:hAnsi="Calibri" w:cs="Arial"/>
          <w:b/>
          <w:bCs/>
          <w:sz w:val="28"/>
          <w:szCs w:val="28"/>
          <w:rtl/>
          <w:lang w:eastAsia="fr-FR" w:bidi="ar-DZ"/>
        </w:rPr>
        <w:t xml:space="preserve">  مخالفة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Délit  - </w:t>
      </w:r>
      <w:r w:rsidRPr="00295A85">
        <w:rPr>
          <w:rFonts w:ascii="Calibri" w:eastAsia="Times New Roman" w:hAnsi="Calibri" w:cs="Arial"/>
          <w:b/>
          <w:bCs/>
          <w:sz w:val="28"/>
          <w:szCs w:val="28"/>
          <w:rtl/>
          <w:lang w:eastAsia="fr-FR" w:bidi="ar-DZ"/>
        </w:rPr>
        <w:t xml:space="preserve">جنحة </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Crime  -  </w:t>
      </w:r>
      <w:r w:rsidRPr="00295A85">
        <w:rPr>
          <w:rFonts w:ascii="Calibri" w:eastAsia="Times New Roman" w:hAnsi="Calibri" w:cs="Arial"/>
          <w:b/>
          <w:bCs/>
          <w:sz w:val="28"/>
          <w:szCs w:val="28"/>
          <w:rtl/>
          <w:lang w:eastAsia="fr-FR" w:bidi="ar-DZ"/>
        </w:rPr>
        <w:t xml:space="preserve"> جناية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Tribunal - </w:t>
      </w:r>
      <w:r w:rsidRPr="00295A85">
        <w:rPr>
          <w:rFonts w:ascii="Calibri" w:eastAsia="Times New Roman" w:hAnsi="Calibri" w:cs="Arial"/>
          <w:b/>
          <w:bCs/>
          <w:sz w:val="28"/>
          <w:szCs w:val="28"/>
          <w:rtl/>
          <w:lang w:eastAsia="fr-FR" w:bidi="ar-DZ"/>
        </w:rPr>
        <w:t xml:space="preserve">  محكمة</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Section pénal - </w:t>
      </w:r>
      <w:r w:rsidRPr="00295A85">
        <w:rPr>
          <w:rFonts w:ascii="Calibri" w:eastAsia="Times New Roman" w:hAnsi="Calibri" w:cs="Arial"/>
          <w:b/>
          <w:bCs/>
          <w:sz w:val="28"/>
          <w:szCs w:val="28"/>
          <w:rtl/>
          <w:lang w:eastAsia="fr-FR" w:bidi="ar-DZ"/>
        </w:rPr>
        <w:t xml:space="preserve">  قسم الجنح</w:t>
      </w:r>
      <w:r w:rsidRPr="00295A85">
        <w:rPr>
          <w:rFonts w:ascii="Calibri" w:eastAsia="Times New Roman" w:hAnsi="Calibri" w:cs="Arial" w:hint="cs"/>
          <w:b/>
          <w:bCs/>
          <w:sz w:val="28"/>
          <w:szCs w:val="28"/>
          <w:rtl/>
          <w:lang w:eastAsia="fr-FR" w:bidi="ar-DZ"/>
        </w:rPr>
        <w:t xml:space="preserve"> </w:t>
      </w:r>
    </w:p>
    <w:p w:rsidR="00295A85" w:rsidRPr="00295A85" w:rsidRDefault="00295A85" w:rsidP="00295A85">
      <w:pPr>
        <w:tabs>
          <w:tab w:val="left" w:pos="5607"/>
        </w:tabs>
        <w:jc w:val="center"/>
        <w:rPr>
          <w:rFonts w:ascii="Calibri" w:eastAsia="Times New Roman" w:hAnsi="Calibri" w:cs="Arial"/>
          <w:b/>
          <w:bCs/>
          <w:sz w:val="28"/>
          <w:szCs w:val="28"/>
          <w:lang w:eastAsia="fr-FR" w:bidi="ar-DZ"/>
        </w:rPr>
      </w:pPr>
      <w:r w:rsidRPr="00295A85">
        <w:rPr>
          <w:rFonts w:ascii="Calibri" w:eastAsia="Times New Roman" w:hAnsi="Calibri" w:cs="Arial"/>
          <w:b/>
          <w:bCs/>
          <w:sz w:val="28"/>
          <w:szCs w:val="28"/>
          <w:lang w:eastAsia="fr-FR" w:bidi="ar-DZ"/>
        </w:rPr>
        <w:t xml:space="preserve">Tribunal criminel </w:t>
      </w:r>
      <w:r w:rsidRPr="00295A85">
        <w:rPr>
          <w:rFonts w:ascii="Calibri" w:eastAsia="Times New Roman" w:hAnsi="Calibri" w:cs="Arial"/>
          <w:b/>
          <w:bCs/>
          <w:sz w:val="28"/>
          <w:szCs w:val="28"/>
          <w:rtl/>
          <w:lang w:eastAsia="fr-FR" w:bidi="ar-DZ"/>
        </w:rPr>
        <w:t>-</w:t>
      </w:r>
      <w:r w:rsidRPr="00295A85">
        <w:rPr>
          <w:rFonts w:ascii="Calibri" w:eastAsia="Times New Roman" w:hAnsi="Calibri" w:cs="Arial" w:hint="cs"/>
          <w:b/>
          <w:bCs/>
          <w:sz w:val="28"/>
          <w:szCs w:val="28"/>
          <w:rtl/>
          <w:lang w:eastAsia="fr-FR" w:bidi="ar-DZ"/>
        </w:rPr>
        <w:t xml:space="preserve"> </w:t>
      </w:r>
      <w:r w:rsidRPr="00295A85">
        <w:rPr>
          <w:rFonts w:ascii="Calibri" w:eastAsia="Times New Roman" w:hAnsi="Calibri" w:cs="Arial"/>
          <w:b/>
          <w:bCs/>
          <w:sz w:val="28"/>
          <w:szCs w:val="28"/>
          <w:rtl/>
          <w:lang w:eastAsia="fr-FR" w:bidi="ar-DZ"/>
        </w:rPr>
        <w:t>محكمة الجنايات</w:t>
      </w:r>
    </w:p>
    <w:p w:rsidR="00295A85" w:rsidRPr="00295A85" w:rsidRDefault="00295A85" w:rsidP="00295A85">
      <w:pPr>
        <w:tabs>
          <w:tab w:val="left" w:pos="5607"/>
        </w:tabs>
        <w:jc w:val="center"/>
        <w:rPr>
          <w:rFonts w:ascii="Calibri" w:eastAsia="Times New Roman" w:hAnsi="Calibri" w:cs="Arial"/>
          <w:sz w:val="28"/>
          <w:szCs w:val="28"/>
          <w:rtl/>
          <w:lang w:eastAsia="fr-FR" w:bidi="ar-DZ"/>
        </w:rPr>
      </w:pPr>
      <w:r w:rsidRPr="00295A85">
        <w:rPr>
          <w:rFonts w:ascii="Calibri" w:eastAsia="Times New Roman" w:hAnsi="Calibri" w:cs="Arial"/>
          <w:b/>
          <w:bCs/>
          <w:sz w:val="28"/>
          <w:szCs w:val="28"/>
          <w:lang w:eastAsia="fr-FR" w:bidi="ar-DZ"/>
        </w:rPr>
        <w:t xml:space="preserve">Juridiction </w:t>
      </w:r>
      <w:r w:rsidRPr="00295A85">
        <w:rPr>
          <w:rFonts w:ascii="Calibri" w:eastAsia="Times New Roman" w:hAnsi="Calibri" w:cs="Arial"/>
          <w:b/>
          <w:bCs/>
          <w:sz w:val="28"/>
          <w:szCs w:val="28"/>
          <w:rtl/>
          <w:lang w:eastAsia="fr-FR" w:bidi="ar-DZ"/>
        </w:rPr>
        <w:t xml:space="preserve"> - </w:t>
      </w:r>
      <w:r w:rsidRPr="00295A85">
        <w:rPr>
          <w:rFonts w:ascii="Calibri" w:eastAsia="Times New Roman" w:hAnsi="Calibri" w:cs="Arial" w:hint="cs"/>
          <w:b/>
          <w:bCs/>
          <w:sz w:val="28"/>
          <w:szCs w:val="28"/>
          <w:lang w:eastAsia="fr-FR" w:bidi="ar-DZ"/>
        </w:rPr>
        <w:t xml:space="preserve"> </w:t>
      </w:r>
      <w:r w:rsidRPr="00295A85">
        <w:rPr>
          <w:rFonts w:ascii="Calibri" w:eastAsia="Times New Roman" w:hAnsi="Calibri" w:cs="Arial"/>
          <w:b/>
          <w:bCs/>
          <w:sz w:val="28"/>
          <w:szCs w:val="28"/>
          <w:rtl/>
          <w:lang w:eastAsia="fr-FR" w:bidi="ar-DZ"/>
        </w:rPr>
        <w:t xml:space="preserve">الجهة القضائية </w:t>
      </w:r>
      <w:r w:rsidRPr="00295A85">
        <w:rPr>
          <w:rFonts w:ascii="Calibri" w:eastAsia="Times New Roman" w:hAnsi="Calibri" w:cs="Arial"/>
          <w:b/>
          <w:bCs/>
          <w:sz w:val="28"/>
          <w:szCs w:val="28"/>
          <w:lang w:eastAsia="fr-FR" w:bidi="ar-DZ"/>
        </w:rPr>
        <w:t xml:space="preserve">                                                                                                                                                                                                                                                                                                                                                                                                                                                                                                                                                                                            </w:t>
      </w:r>
    </w:p>
    <w:p w:rsidR="00CC5E68" w:rsidRDefault="00CC5E68">
      <w:bookmarkStart w:id="0" w:name="_GoBack"/>
      <w:bookmarkEnd w:id="0"/>
    </w:p>
    <w:sectPr w:rsidR="00CC5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549DD"/>
    <w:multiLevelType w:val="hybridMultilevel"/>
    <w:tmpl w:val="F54CF2B6"/>
    <w:lvl w:ilvl="0" w:tplc="F33033F6">
      <w:start w:val="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85"/>
    <w:rsid w:val="00295A85"/>
    <w:rsid w:val="00CC5E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3524</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2022-11-22T17:34:00Z</dcterms:created>
  <dcterms:modified xsi:type="dcterms:W3CDTF">2022-11-22T17:34:00Z</dcterms:modified>
</cp:coreProperties>
</file>