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0B" w:rsidRPr="00837D00" w:rsidRDefault="00837D00" w:rsidP="00837D00">
      <w:pPr>
        <w:bidi/>
        <w:jc w:val="center"/>
        <w:rPr>
          <w:rFonts w:ascii="Simplified Arabic" w:hAnsi="Simplified Arabic" w:cs="Simplified Arabic"/>
          <w:b/>
          <w:bCs/>
          <w:sz w:val="32"/>
          <w:szCs w:val="32"/>
          <w:rtl/>
          <w:lang w:bidi="ar-DZ"/>
        </w:rPr>
      </w:pPr>
      <w:r w:rsidRPr="00837D00">
        <w:rPr>
          <w:rFonts w:ascii="Simplified Arabic" w:hAnsi="Simplified Arabic" w:cs="Simplified Arabic"/>
          <w:b/>
          <w:bCs/>
          <w:sz w:val="32"/>
          <w:szCs w:val="32"/>
          <w:rtl/>
          <w:lang w:bidi="ar-DZ"/>
        </w:rPr>
        <w:t>الأمثال</w:t>
      </w:r>
      <w:r w:rsidR="00AF4A21">
        <w:rPr>
          <w:rFonts w:ascii="Simplified Arabic" w:hAnsi="Simplified Arabic" w:cs="Simplified Arabic" w:hint="cs"/>
          <w:b/>
          <w:bCs/>
          <w:sz w:val="32"/>
          <w:szCs w:val="32"/>
          <w:rtl/>
          <w:lang w:bidi="ar-DZ"/>
        </w:rPr>
        <w:t xml:space="preserve"> الشعبية</w:t>
      </w:r>
    </w:p>
    <w:p w:rsidR="00837D00" w:rsidRPr="00837D00" w:rsidRDefault="00837D00" w:rsidP="00837D00">
      <w:pPr>
        <w:bidi/>
        <w:jc w:val="both"/>
        <w:rPr>
          <w:rFonts w:ascii="Simplified Arabic" w:hAnsi="Simplified Arabic" w:cs="Simplified Arabic"/>
          <w:b/>
          <w:bCs/>
          <w:sz w:val="32"/>
          <w:szCs w:val="32"/>
          <w:rtl/>
          <w:lang w:bidi="ar-DZ"/>
        </w:rPr>
      </w:pPr>
      <w:r w:rsidRPr="00837D00">
        <w:rPr>
          <w:rFonts w:ascii="Simplified Arabic" w:hAnsi="Simplified Arabic" w:cs="Simplified Arabic" w:hint="cs"/>
          <w:b/>
          <w:bCs/>
          <w:sz w:val="32"/>
          <w:szCs w:val="32"/>
          <w:rtl/>
          <w:lang w:bidi="ar-DZ"/>
        </w:rPr>
        <w:t>أولا- مصطلح الأمثال:</w:t>
      </w:r>
    </w:p>
    <w:p w:rsidR="00AB706C" w:rsidRDefault="00837D00" w:rsidP="00837D00">
      <w:pPr>
        <w:bidi/>
        <w:jc w:val="both"/>
        <w:rPr>
          <w:rFonts w:ascii="Simplified Arabic" w:hAnsi="Simplified Arabic" w:cs="Simplified Arabic"/>
          <w:sz w:val="32"/>
          <w:szCs w:val="32"/>
          <w:rtl/>
          <w:lang w:bidi="ar-DZ"/>
        </w:rPr>
      </w:pPr>
      <w:r w:rsidRPr="00837D00">
        <w:rPr>
          <w:rFonts w:ascii="Simplified Arabic" w:hAnsi="Simplified Arabic" w:cs="Simplified Arabic" w:hint="cs"/>
          <w:b/>
          <w:bCs/>
          <w:sz w:val="32"/>
          <w:szCs w:val="32"/>
          <w:rtl/>
          <w:lang w:bidi="ar-DZ"/>
        </w:rPr>
        <w:t>أ- لغة:</w:t>
      </w:r>
      <w:r>
        <w:rPr>
          <w:rFonts w:ascii="Simplified Arabic" w:hAnsi="Simplified Arabic" w:cs="Simplified Arabic" w:hint="cs"/>
          <w:sz w:val="32"/>
          <w:szCs w:val="32"/>
          <w:rtl/>
          <w:lang w:bidi="ar-DZ"/>
        </w:rPr>
        <w:t xml:space="preserve"> </w:t>
      </w:r>
    </w:p>
    <w:p w:rsidR="005A6D3D" w:rsidRDefault="00837D00" w:rsidP="00AB706C">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أخذت الأمثال من مادة مثل. يقال هذا مِثْله ومَثَله، كما يقال شِبْهه وشَبَهه، والمثل الشَّبه، والجمع أمثال.</w:t>
      </w:r>
      <w:r w:rsidR="005A6D3D">
        <w:rPr>
          <w:rFonts w:ascii="Simplified Arabic" w:hAnsi="Simplified Arabic" w:cs="Simplified Arabic" w:hint="cs"/>
          <w:sz w:val="32"/>
          <w:szCs w:val="32"/>
          <w:rtl/>
          <w:lang w:bidi="ar-DZ"/>
        </w:rPr>
        <w:t xml:space="preserve"> فمثل الشيء ومثله وشبهه وشبهه ما يماثله ويشابهه قدرا، وصفة، فصار المثال اسما مصرحا لهذا الذي يضرب ثم يرد إلى أصله الذي كان له من الصفة...</w:t>
      </w:r>
      <w:r>
        <w:rPr>
          <w:rFonts w:ascii="Simplified Arabic" w:hAnsi="Simplified Arabic" w:cs="Simplified Arabic" w:hint="cs"/>
          <w:sz w:val="32"/>
          <w:szCs w:val="32"/>
          <w:rtl/>
          <w:lang w:bidi="ar-DZ"/>
        </w:rPr>
        <w:t xml:space="preserve"> فالمثل إذن يعني الشبه والنظير والمماثلة.</w:t>
      </w:r>
    </w:p>
    <w:p w:rsidR="00AB706C" w:rsidRDefault="005A6D3D" w:rsidP="00AB706C">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ونظرا لأهمية الأمثال فقد ضرب الله سبحانه وتعالى الأمثال للناس في العديد من السور، مثل سورة الحشر، الآية 21، قال تعالى ﴿وتلك الأمثال نضربها للناس لعلهم يتفكرون﴾، ومثل سورة إبراهيم، الآية 45، قال تعالى</w:t>
      </w:r>
      <w:r w:rsidR="00AB706C">
        <w:rPr>
          <w:rFonts w:ascii="Simplified Arabic" w:hAnsi="Simplified Arabic" w:cs="Simplified Arabic"/>
          <w:sz w:val="32"/>
          <w:szCs w:val="32"/>
          <w:rtl/>
          <w:lang w:bidi="ar-DZ"/>
        </w:rPr>
        <w:t>﴿</w:t>
      </w:r>
      <w:r w:rsidR="00AB706C">
        <w:rPr>
          <w:rFonts w:ascii="Simplified Arabic" w:hAnsi="Simplified Arabic" w:cs="Simplified Arabic" w:hint="cs"/>
          <w:sz w:val="32"/>
          <w:szCs w:val="32"/>
          <w:rtl/>
          <w:lang w:bidi="ar-DZ"/>
        </w:rPr>
        <w:t>وسكنتم في مساكن الذين ظلموا أنفسهم وتبيّن لكم كيف فعلنا بهم وضربنا لكم الأمثال</w:t>
      </w:r>
      <w:r w:rsidR="00AB706C">
        <w:rPr>
          <w:rFonts w:ascii="Simplified Arabic" w:hAnsi="Simplified Arabic" w:cs="Simplified Arabic"/>
          <w:sz w:val="32"/>
          <w:szCs w:val="32"/>
          <w:rtl/>
          <w:lang w:bidi="ar-DZ"/>
        </w:rPr>
        <w:t>﴾</w:t>
      </w:r>
      <w:r w:rsidR="00AB706C">
        <w:rPr>
          <w:rFonts w:ascii="Simplified Arabic" w:hAnsi="Simplified Arabic" w:cs="Simplified Arabic" w:hint="cs"/>
          <w:sz w:val="32"/>
          <w:szCs w:val="32"/>
          <w:rtl/>
          <w:lang w:bidi="ar-DZ"/>
        </w:rPr>
        <w:t>.</w:t>
      </w:r>
    </w:p>
    <w:p w:rsidR="00AB706C" w:rsidRPr="00AB706C" w:rsidRDefault="00AB706C" w:rsidP="00AB706C">
      <w:pPr>
        <w:bidi/>
        <w:jc w:val="both"/>
        <w:rPr>
          <w:rFonts w:ascii="Simplified Arabic" w:hAnsi="Simplified Arabic" w:cs="Simplified Arabic"/>
          <w:b/>
          <w:bCs/>
          <w:sz w:val="32"/>
          <w:szCs w:val="32"/>
          <w:rtl/>
          <w:lang w:bidi="ar-DZ"/>
        </w:rPr>
      </w:pPr>
      <w:r w:rsidRPr="00AB706C">
        <w:rPr>
          <w:rFonts w:ascii="Simplified Arabic" w:hAnsi="Simplified Arabic" w:cs="Simplified Arabic" w:hint="cs"/>
          <w:b/>
          <w:bCs/>
          <w:sz w:val="32"/>
          <w:szCs w:val="32"/>
          <w:rtl/>
          <w:lang w:bidi="ar-DZ"/>
        </w:rPr>
        <w:t>ب-</w:t>
      </w:r>
      <w:r>
        <w:rPr>
          <w:rFonts w:ascii="Simplified Arabic" w:hAnsi="Simplified Arabic" w:cs="Simplified Arabic" w:hint="cs"/>
          <w:b/>
          <w:bCs/>
          <w:sz w:val="32"/>
          <w:szCs w:val="32"/>
          <w:rtl/>
          <w:lang w:bidi="ar-DZ"/>
        </w:rPr>
        <w:t xml:space="preserve"> </w:t>
      </w:r>
      <w:r w:rsidRPr="00AB706C">
        <w:rPr>
          <w:rFonts w:ascii="Simplified Arabic" w:hAnsi="Simplified Arabic" w:cs="Simplified Arabic" w:hint="cs"/>
          <w:b/>
          <w:bCs/>
          <w:sz w:val="32"/>
          <w:szCs w:val="32"/>
          <w:rtl/>
          <w:lang w:bidi="ar-DZ"/>
        </w:rPr>
        <w:t>اصطلاحا:</w:t>
      </w:r>
    </w:p>
    <w:p w:rsidR="00AB706C" w:rsidRDefault="00AB706C" w:rsidP="00AB706C">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المثل هو وشي الكلام، وجوهر اللفظ وحلي المعاني، تخيرتها العرب، وقدمتها العجم، ونطق بها في كل زمان، وعلى كل لسان، فهي أبقى من الشعر، وأشرف من الخطابة، لم يسري شيء مسيرها ولا عم عمومها، حتى قيل "أسير من مثل".</w:t>
      </w:r>
    </w:p>
    <w:p w:rsidR="00837D00" w:rsidRDefault="005A6D3D" w:rsidP="00AB706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B706C">
        <w:rPr>
          <w:rFonts w:ascii="Simplified Arabic" w:hAnsi="Simplified Arabic" w:cs="Simplified Arabic" w:hint="cs"/>
          <w:sz w:val="32"/>
          <w:szCs w:val="32"/>
          <w:rtl/>
          <w:lang w:bidi="ar-DZ"/>
        </w:rPr>
        <w:tab/>
        <w:t>والأمثال نوع من أنواع الأدب، يمتاز بإيجاز اللفظ، وحسن المعنى، ولطف التشبيه، وجودة الكناية، تنبع من كل طبقات الشعب، معبّرة عن الواقع المعيش</w:t>
      </w:r>
      <w:r w:rsidR="0099375E">
        <w:rPr>
          <w:rFonts w:ascii="Simplified Arabic" w:hAnsi="Simplified Arabic" w:cs="Simplified Arabic" w:hint="cs"/>
          <w:sz w:val="32"/>
          <w:szCs w:val="32"/>
          <w:rtl/>
          <w:lang w:bidi="ar-DZ"/>
        </w:rPr>
        <w:t>، أي أنه يعبر في شكله الأساسي عن حقيقة مألوفة صيغت بأسلوب مختصر حتى يتداوله جمهور واسع من الناس.</w:t>
      </w:r>
    </w:p>
    <w:p w:rsidR="0099375E" w:rsidRDefault="0099375E" w:rsidP="0099375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وقد عرفه معجم لاروس بأنه مقال قصير يعبر عن نصيحة شعبية، أو حقيقة مفيدة، أو تجربة، وصار استخدامه متداول بين الناس.</w:t>
      </w:r>
    </w:p>
    <w:p w:rsidR="0099375E" w:rsidRPr="0099375E" w:rsidRDefault="0099375E" w:rsidP="0099375E">
      <w:pPr>
        <w:bidi/>
        <w:jc w:val="both"/>
        <w:rPr>
          <w:rFonts w:ascii="Simplified Arabic" w:hAnsi="Simplified Arabic" w:cs="Simplified Arabic"/>
          <w:b/>
          <w:bCs/>
          <w:sz w:val="32"/>
          <w:szCs w:val="32"/>
          <w:rtl/>
          <w:lang w:bidi="ar-DZ"/>
        </w:rPr>
      </w:pPr>
      <w:r w:rsidRPr="0099375E">
        <w:rPr>
          <w:rFonts w:ascii="Simplified Arabic" w:hAnsi="Simplified Arabic" w:cs="Simplified Arabic" w:hint="cs"/>
          <w:b/>
          <w:bCs/>
          <w:sz w:val="32"/>
          <w:szCs w:val="32"/>
          <w:rtl/>
          <w:lang w:bidi="ar-DZ"/>
        </w:rPr>
        <w:t>ثانيا- نشأة الأمثال:</w:t>
      </w:r>
    </w:p>
    <w:p w:rsidR="0099375E" w:rsidRDefault="0099375E" w:rsidP="0099375E">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الصعب تحديد تاريخ نشأة الأمثال، لأنها قد رافقت الإنسان منذ وجوده، ومع ذلك يمكن لنا في بعض الأمثال تحديد أو تقريب عصرها ولاسيما وإن كانت مرتبطة بحوادث تاريخية.</w:t>
      </w:r>
    </w:p>
    <w:p w:rsidR="0099375E" w:rsidRDefault="00C16D77" w:rsidP="0099375E">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w:t>
      </w:r>
      <w:r w:rsidR="0099375E">
        <w:rPr>
          <w:rFonts w:ascii="Simplified Arabic" w:hAnsi="Simplified Arabic" w:cs="Simplified Arabic" w:hint="cs"/>
          <w:sz w:val="32"/>
          <w:szCs w:val="32"/>
          <w:rtl/>
          <w:lang w:bidi="ar-DZ"/>
        </w:rPr>
        <w:t>عرفت العرب الأمثال، ففي نهاية العصر الجاهلي، بدأت في تدوين أمثالها</w:t>
      </w:r>
      <w:r w:rsidR="003B0148">
        <w:rPr>
          <w:rFonts w:ascii="Simplified Arabic" w:hAnsi="Simplified Arabic" w:cs="Simplified Arabic" w:hint="cs"/>
          <w:sz w:val="32"/>
          <w:szCs w:val="32"/>
          <w:rtl/>
          <w:lang w:bidi="ar-DZ"/>
        </w:rPr>
        <w:t xml:space="preserve"> خاصة بعد ظهور حركة التدوين في العراق</w:t>
      </w:r>
      <w:r>
        <w:rPr>
          <w:rFonts w:ascii="Simplified Arabic" w:hAnsi="Simplified Arabic" w:cs="Simplified Arabic" w:hint="cs"/>
          <w:sz w:val="32"/>
          <w:szCs w:val="32"/>
          <w:rtl/>
          <w:lang w:bidi="ar-DZ"/>
        </w:rPr>
        <w:t xml:space="preserve"> بعد الإسلام، فألف صحار بن العباس وعبيد بن شرية الجرهمي كتبا في الأمثال، لكنها للأسف فقدت، كما ألف المفضل بن محمد الضبي كتابا سماه "أمثال العرب"، وفيه تصوير لحياة العرب في تلك الحقبة الزمنية، كما نجد جمهرة الأمثال للعسكري، وشرح الأمثال لأبي عبيد، ومجمع الأمثال للميداني، والمستقصي في أمثال العرب للزمخشري.</w:t>
      </w:r>
    </w:p>
    <w:p w:rsidR="00C16D77" w:rsidRDefault="00C16D77" w:rsidP="00C16D77">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ثم جاءت الأمثال المولدة، فزاحمت الأمثال العربية من القرن الرابع الهجري، لذلك نجد أن معظم الأمثال العربية القديمة قد اختفت، ثم ظهرت الأمثال المحدثة المعروفة في مختلف بقاع العالم.</w:t>
      </w:r>
    </w:p>
    <w:p w:rsidR="00C16D77" w:rsidRDefault="00C16D77" w:rsidP="00C16D77">
      <w:pPr>
        <w:bidi/>
        <w:ind w:firstLine="708"/>
        <w:jc w:val="both"/>
        <w:rPr>
          <w:rFonts w:ascii="Simplified Arabic" w:hAnsi="Simplified Arabic" w:cs="Simplified Arabic"/>
          <w:sz w:val="32"/>
          <w:szCs w:val="32"/>
          <w:rtl/>
          <w:lang w:bidi="ar-DZ"/>
        </w:rPr>
      </w:pPr>
      <w:r w:rsidRPr="007B0DD3">
        <w:rPr>
          <w:rFonts w:ascii="Simplified Arabic" w:hAnsi="Simplified Arabic" w:cs="Simplified Arabic" w:hint="cs"/>
          <w:b/>
          <w:bCs/>
          <w:sz w:val="32"/>
          <w:szCs w:val="32"/>
          <w:rtl/>
          <w:lang w:bidi="ar-DZ"/>
        </w:rPr>
        <w:t>ثالثا- أركان المثل</w:t>
      </w:r>
      <w:r>
        <w:rPr>
          <w:rFonts w:ascii="Simplified Arabic" w:hAnsi="Simplified Arabic" w:cs="Simplified Arabic" w:hint="cs"/>
          <w:sz w:val="32"/>
          <w:szCs w:val="32"/>
          <w:rtl/>
          <w:lang w:bidi="ar-DZ"/>
        </w:rPr>
        <w:t>:</w:t>
      </w:r>
    </w:p>
    <w:p w:rsidR="00C16D77" w:rsidRDefault="00C16D77" w:rsidP="00C16D77">
      <w:pPr>
        <w:bidi/>
        <w:ind w:firstLine="708"/>
        <w:jc w:val="both"/>
        <w:rPr>
          <w:rFonts w:ascii="Simplified Arabic" w:hAnsi="Simplified Arabic" w:cs="Simplified Arabic"/>
          <w:sz w:val="32"/>
          <w:szCs w:val="32"/>
          <w:rtl/>
          <w:lang w:bidi="ar-DZ"/>
        </w:rPr>
      </w:pPr>
      <w:r w:rsidRPr="00AF4A21">
        <w:rPr>
          <w:rFonts w:ascii="Simplified Arabic" w:hAnsi="Simplified Arabic" w:cs="Simplified Arabic" w:hint="cs"/>
          <w:b/>
          <w:bCs/>
          <w:sz w:val="32"/>
          <w:szCs w:val="32"/>
          <w:rtl/>
          <w:lang w:bidi="ar-DZ"/>
        </w:rPr>
        <w:t>1- المورد:</w:t>
      </w:r>
      <w:r>
        <w:rPr>
          <w:rFonts w:ascii="Simplified Arabic" w:hAnsi="Simplified Arabic" w:cs="Simplified Arabic" w:hint="cs"/>
          <w:sz w:val="32"/>
          <w:szCs w:val="32"/>
          <w:rtl/>
          <w:lang w:bidi="ar-DZ"/>
        </w:rPr>
        <w:t xml:space="preserve"> </w:t>
      </w:r>
      <w:r w:rsidR="007B0DD3">
        <w:rPr>
          <w:rFonts w:ascii="Simplified Arabic" w:hAnsi="Simplified Arabic" w:cs="Simplified Arabic" w:hint="cs"/>
          <w:sz w:val="32"/>
          <w:szCs w:val="32"/>
          <w:rtl/>
          <w:lang w:bidi="ar-DZ"/>
        </w:rPr>
        <w:t>الحالة التي قيل فيها المثل ابتداء، أي قصة المثل</w:t>
      </w:r>
    </w:p>
    <w:p w:rsidR="007B0DD3" w:rsidRDefault="007B0DD3" w:rsidP="007B0DD3">
      <w:pPr>
        <w:bidi/>
        <w:ind w:firstLine="708"/>
        <w:jc w:val="both"/>
        <w:rPr>
          <w:rFonts w:ascii="Simplified Arabic" w:hAnsi="Simplified Arabic" w:cs="Simplified Arabic"/>
          <w:sz w:val="32"/>
          <w:szCs w:val="32"/>
          <w:rtl/>
          <w:lang w:bidi="ar-DZ"/>
        </w:rPr>
      </w:pPr>
      <w:r w:rsidRPr="00AF4A21">
        <w:rPr>
          <w:rFonts w:ascii="Simplified Arabic" w:hAnsi="Simplified Arabic" w:cs="Simplified Arabic" w:hint="cs"/>
          <w:b/>
          <w:bCs/>
          <w:sz w:val="32"/>
          <w:szCs w:val="32"/>
          <w:rtl/>
          <w:lang w:bidi="ar-DZ"/>
        </w:rPr>
        <w:t>2- المضرب:</w:t>
      </w:r>
      <w:r>
        <w:rPr>
          <w:rFonts w:ascii="Simplified Arabic" w:hAnsi="Simplified Arabic" w:cs="Simplified Arabic" w:hint="cs"/>
          <w:sz w:val="32"/>
          <w:szCs w:val="32"/>
          <w:rtl/>
          <w:lang w:bidi="ar-DZ"/>
        </w:rPr>
        <w:t xml:space="preserve"> الحالة المشابهة للحالة الأولى التي قيل فيها المثل لأول مرة.</w:t>
      </w:r>
    </w:p>
    <w:p w:rsidR="00AF4A21" w:rsidRDefault="00AF4A21" w:rsidP="007B0DD3">
      <w:pPr>
        <w:bidi/>
        <w:ind w:firstLine="708"/>
        <w:jc w:val="both"/>
        <w:rPr>
          <w:rFonts w:ascii="Simplified Arabic" w:hAnsi="Simplified Arabic" w:cs="Simplified Arabic"/>
          <w:b/>
          <w:bCs/>
          <w:sz w:val="32"/>
          <w:szCs w:val="32"/>
          <w:rtl/>
          <w:lang w:bidi="ar-DZ"/>
        </w:rPr>
      </w:pPr>
    </w:p>
    <w:p w:rsidR="00AF4A21" w:rsidRDefault="00AF4A21" w:rsidP="00AF4A21">
      <w:pPr>
        <w:bidi/>
        <w:ind w:firstLine="708"/>
        <w:jc w:val="both"/>
        <w:rPr>
          <w:rFonts w:ascii="Simplified Arabic" w:hAnsi="Simplified Arabic" w:cs="Simplified Arabic"/>
          <w:b/>
          <w:bCs/>
          <w:sz w:val="32"/>
          <w:szCs w:val="32"/>
          <w:rtl/>
          <w:lang w:bidi="ar-DZ"/>
        </w:rPr>
      </w:pPr>
    </w:p>
    <w:p w:rsidR="007B0DD3" w:rsidRDefault="007B0DD3" w:rsidP="00AF4A21">
      <w:pPr>
        <w:bidi/>
        <w:ind w:firstLine="708"/>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رابعا- أ</w:t>
      </w:r>
      <w:r w:rsidRPr="007B0DD3">
        <w:rPr>
          <w:rFonts w:ascii="Simplified Arabic" w:hAnsi="Simplified Arabic" w:cs="Simplified Arabic" w:hint="cs"/>
          <w:b/>
          <w:bCs/>
          <w:sz w:val="32"/>
          <w:szCs w:val="32"/>
          <w:rtl/>
          <w:lang w:bidi="ar-DZ"/>
        </w:rPr>
        <w:t>نواع المثل</w:t>
      </w:r>
    </w:p>
    <w:p w:rsidR="007B0DD3" w:rsidRDefault="007B0DD3" w:rsidP="007B0DD3">
      <w:pPr>
        <w:bidi/>
        <w:ind w:firstLine="708"/>
        <w:jc w:val="both"/>
        <w:rPr>
          <w:rFonts w:ascii="Simplified Arabic" w:hAnsi="Simplified Arabic" w:cs="Simplified Arabic"/>
          <w:sz w:val="32"/>
          <w:szCs w:val="32"/>
          <w:rtl/>
          <w:lang w:bidi="ar-DZ"/>
        </w:rPr>
      </w:pPr>
      <w:r w:rsidRPr="007B0DD3">
        <w:rPr>
          <w:rFonts w:ascii="Simplified Arabic" w:hAnsi="Simplified Arabic" w:cs="Simplified Arabic" w:hint="cs"/>
          <w:b/>
          <w:bCs/>
          <w:sz w:val="32"/>
          <w:szCs w:val="32"/>
          <w:rtl/>
          <w:lang w:bidi="ar-DZ"/>
        </w:rPr>
        <w:t>1-المثل السائر:</w:t>
      </w:r>
      <w:r>
        <w:rPr>
          <w:rFonts w:ascii="Simplified Arabic" w:hAnsi="Simplified Arabic" w:cs="Simplified Arabic" w:hint="cs"/>
          <w:sz w:val="32"/>
          <w:szCs w:val="32"/>
          <w:rtl/>
          <w:lang w:bidi="ar-DZ"/>
        </w:rPr>
        <w:t xml:space="preserve"> وهو ما انبثق عن تجربة شعبية دون تكلف أو تصنع، بحيث يمليه الواقع في الحياة، فيستعمله كل من مرّ بالتجربة نفسها.</w:t>
      </w:r>
    </w:p>
    <w:p w:rsidR="007B0DD3" w:rsidRDefault="007B0DD3" w:rsidP="007B0DD3">
      <w:pPr>
        <w:bidi/>
        <w:ind w:firstLine="708"/>
        <w:jc w:val="both"/>
        <w:rPr>
          <w:rFonts w:ascii="Simplified Arabic" w:hAnsi="Simplified Arabic" w:cs="Simplified Arabic"/>
          <w:sz w:val="32"/>
          <w:szCs w:val="32"/>
          <w:rtl/>
          <w:lang w:bidi="ar-DZ"/>
        </w:rPr>
      </w:pPr>
      <w:r w:rsidRPr="007B0DD3">
        <w:rPr>
          <w:rFonts w:ascii="Simplified Arabic" w:hAnsi="Simplified Arabic" w:cs="Simplified Arabic" w:hint="cs"/>
          <w:b/>
          <w:bCs/>
          <w:sz w:val="32"/>
          <w:szCs w:val="32"/>
          <w:rtl/>
          <w:lang w:bidi="ar-DZ"/>
        </w:rPr>
        <w:t>2- المثال القياسي</w:t>
      </w:r>
      <w:r>
        <w:rPr>
          <w:rFonts w:ascii="Simplified Arabic" w:hAnsi="Simplified Arabic" w:cs="Simplified Arabic" w:hint="cs"/>
          <w:sz w:val="32"/>
          <w:szCs w:val="32"/>
          <w:rtl/>
          <w:lang w:bidi="ar-DZ"/>
        </w:rPr>
        <w:t>: وهو مثل يأتي على شكل صورة بيانية، يسميه البلاغيون "التمثيل المركوب" أو "التشبيه المتعدّد.</w:t>
      </w:r>
    </w:p>
    <w:p w:rsidR="007B0DD3" w:rsidRPr="007B0DD3" w:rsidRDefault="007B0DD3" w:rsidP="007B0DD3">
      <w:pPr>
        <w:bidi/>
        <w:ind w:firstLine="708"/>
        <w:jc w:val="both"/>
        <w:rPr>
          <w:rFonts w:ascii="Simplified Arabic" w:hAnsi="Simplified Arabic" w:cs="Simplified Arabic"/>
          <w:sz w:val="32"/>
          <w:szCs w:val="32"/>
          <w:lang w:bidi="ar-DZ"/>
        </w:rPr>
      </w:pPr>
      <w:r w:rsidRPr="007B0DD3">
        <w:rPr>
          <w:rFonts w:ascii="Simplified Arabic" w:hAnsi="Simplified Arabic" w:cs="Simplified Arabic" w:hint="cs"/>
          <w:b/>
          <w:bCs/>
          <w:sz w:val="32"/>
          <w:szCs w:val="32"/>
          <w:rtl/>
          <w:lang w:bidi="ar-DZ"/>
        </w:rPr>
        <w:t>3- المثل الخرافي:</w:t>
      </w:r>
      <w:r>
        <w:rPr>
          <w:rFonts w:ascii="Simplified Arabic" w:hAnsi="Simplified Arabic" w:cs="Simplified Arabic" w:hint="cs"/>
          <w:sz w:val="32"/>
          <w:szCs w:val="32"/>
          <w:rtl/>
          <w:lang w:bidi="ar-DZ"/>
        </w:rPr>
        <w:t xml:space="preserve"> وهو مثل يأتي على شكل قصص أو حكايات على لسان الحيوان، كما هو الحال مثلا في كتاب كليلة ودمنة لابن المقفع. </w:t>
      </w:r>
    </w:p>
    <w:sectPr w:rsidR="007B0DD3" w:rsidRPr="007B0DD3" w:rsidSect="001E0E0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9A8" w:rsidRDefault="008929A8" w:rsidP="00AF4A21">
      <w:pPr>
        <w:spacing w:after="0" w:line="240" w:lineRule="auto"/>
      </w:pPr>
      <w:r>
        <w:separator/>
      </w:r>
    </w:p>
  </w:endnote>
  <w:endnote w:type="continuationSeparator" w:id="1">
    <w:p w:rsidR="008929A8" w:rsidRDefault="008929A8" w:rsidP="00AF4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5992"/>
      <w:docPartObj>
        <w:docPartGallery w:val="Page Numbers (Bottom of Page)"/>
        <w:docPartUnique/>
      </w:docPartObj>
    </w:sdtPr>
    <w:sdtContent>
      <w:p w:rsidR="00AF4A21" w:rsidRDefault="00CF7AC5">
        <w:pPr>
          <w:pStyle w:val="Pieddepage"/>
          <w:jc w:val="center"/>
        </w:pPr>
        <w:fldSimple w:instr=" PAGE   \* MERGEFORMAT ">
          <w:r w:rsidR="00331051">
            <w:rPr>
              <w:noProof/>
            </w:rPr>
            <w:t>3</w:t>
          </w:r>
        </w:fldSimple>
      </w:p>
    </w:sdtContent>
  </w:sdt>
  <w:p w:rsidR="00AF4A21" w:rsidRDefault="00AF4A2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9A8" w:rsidRDefault="008929A8" w:rsidP="00AF4A21">
      <w:pPr>
        <w:spacing w:after="0" w:line="240" w:lineRule="auto"/>
      </w:pPr>
      <w:r>
        <w:separator/>
      </w:r>
    </w:p>
  </w:footnote>
  <w:footnote w:type="continuationSeparator" w:id="1">
    <w:p w:rsidR="008929A8" w:rsidRDefault="008929A8" w:rsidP="00AF4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CF77DD8385AA496D9CEB66CE06CE1CCB"/>
      </w:placeholder>
      <w:dataBinding w:prefixMappings="xmlns:ns0='http://schemas.openxmlformats.org/package/2006/metadata/core-properties' xmlns:ns1='http://purl.org/dc/elements/1.1/'" w:xpath="/ns0:coreProperties[1]/ns1:title[1]" w:storeItemID="{6C3C8BC8-F283-45AE-878A-BAB7291924A1}"/>
      <w:text/>
    </w:sdtPr>
    <w:sdtContent>
      <w:p w:rsidR="00331051" w:rsidRPr="00331051" w:rsidRDefault="00331051" w:rsidP="00331051">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331051">
          <w:rPr>
            <w:rFonts w:asciiTheme="majorHAnsi" w:eastAsiaTheme="majorEastAsia" w:hAnsiTheme="majorHAnsi" w:cstheme="majorBidi" w:hint="cs"/>
            <w:b/>
            <w:bCs/>
            <w:sz w:val="32"/>
            <w:szCs w:val="32"/>
            <w:rtl/>
          </w:rPr>
          <w:t>المحاضرة الخامسة: الأ</w:t>
        </w:r>
        <w:r>
          <w:rPr>
            <w:rFonts w:asciiTheme="majorHAnsi" w:eastAsiaTheme="majorEastAsia" w:hAnsiTheme="majorHAnsi" w:cstheme="majorBidi" w:hint="cs"/>
            <w:b/>
            <w:bCs/>
            <w:sz w:val="32"/>
            <w:szCs w:val="32"/>
            <w:rtl/>
          </w:rPr>
          <w:t>مث</w:t>
        </w:r>
        <w:r w:rsidRPr="00331051">
          <w:rPr>
            <w:rFonts w:asciiTheme="majorHAnsi" w:eastAsiaTheme="majorEastAsia" w:hAnsiTheme="majorHAnsi" w:cstheme="majorBidi" w:hint="cs"/>
            <w:b/>
            <w:bCs/>
            <w:sz w:val="32"/>
            <w:szCs w:val="32"/>
            <w:rtl/>
          </w:rPr>
          <w:t>ال الشعبية                     د. شهيرة بوخنوف</w:t>
        </w:r>
      </w:p>
    </w:sdtContent>
  </w:sdt>
  <w:p w:rsidR="00331051" w:rsidRDefault="0033105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56B16"/>
    <w:rsid w:val="00156B16"/>
    <w:rsid w:val="001E0E0B"/>
    <w:rsid w:val="00331051"/>
    <w:rsid w:val="003B0148"/>
    <w:rsid w:val="005A6D3D"/>
    <w:rsid w:val="007B0DD3"/>
    <w:rsid w:val="007B14E4"/>
    <w:rsid w:val="00837D00"/>
    <w:rsid w:val="008929A8"/>
    <w:rsid w:val="0099375E"/>
    <w:rsid w:val="00AB706C"/>
    <w:rsid w:val="00AF4A21"/>
    <w:rsid w:val="00C16D77"/>
    <w:rsid w:val="00CF7AC5"/>
    <w:rsid w:val="00E878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7D00"/>
    <w:pPr>
      <w:ind w:left="720"/>
      <w:contextualSpacing/>
    </w:pPr>
  </w:style>
  <w:style w:type="paragraph" w:styleId="En-tte">
    <w:name w:val="header"/>
    <w:basedOn w:val="Normal"/>
    <w:link w:val="En-tteCar"/>
    <w:uiPriority w:val="99"/>
    <w:unhideWhenUsed/>
    <w:rsid w:val="00AF4A21"/>
    <w:pPr>
      <w:tabs>
        <w:tab w:val="center" w:pos="4536"/>
        <w:tab w:val="right" w:pos="9072"/>
      </w:tabs>
      <w:spacing w:after="0" w:line="240" w:lineRule="auto"/>
    </w:pPr>
  </w:style>
  <w:style w:type="character" w:customStyle="1" w:styleId="En-tteCar">
    <w:name w:val="En-tête Car"/>
    <w:basedOn w:val="Policepardfaut"/>
    <w:link w:val="En-tte"/>
    <w:uiPriority w:val="99"/>
    <w:rsid w:val="00AF4A21"/>
  </w:style>
  <w:style w:type="paragraph" w:styleId="Pieddepage">
    <w:name w:val="footer"/>
    <w:basedOn w:val="Normal"/>
    <w:link w:val="PieddepageCar"/>
    <w:uiPriority w:val="99"/>
    <w:unhideWhenUsed/>
    <w:rsid w:val="00AF4A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A21"/>
  </w:style>
  <w:style w:type="paragraph" w:styleId="Textedebulles">
    <w:name w:val="Balloon Text"/>
    <w:basedOn w:val="Normal"/>
    <w:link w:val="TextedebullesCar"/>
    <w:uiPriority w:val="99"/>
    <w:semiHidden/>
    <w:unhideWhenUsed/>
    <w:rsid w:val="003310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0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77DD8385AA496D9CEB66CE06CE1CCB"/>
        <w:category>
          <w:name w:val="Général"/>
          <w:gallery w:val="placeholder"/>
        </w:category>
        <w:types>
          <w:type w:val="bbPlcHdr"/>
        </w:types>
        <w:behaviors>
          <w:behavior w:val="content"/>
        </w:behaviors>
        <w:guid w:val="{E6215DF4-4946-4C85-8615-F7C2E0C38639}"/>
      </w:docPartPr>
      <w:docPartBody>
        <w:p w:rsidR="00000000" w:rsidRDefault="00E74837" w:rsidP="00E74837">
          <w:pPr>
            <w:pStyle w:val="CF77DD8385AA496D9CEB66CE06CE1CC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74837"/>
    <w:rsid w:val="007962D2"/>
    <w:rsid w:val="00E748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F77DD8385AA496D9CEB66CE06CE1CCB">
    <w:name w:val="CF77DD8385AA496D9CEB66CE06CE1CCB"/>
    <w:rsid w:val="00E748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382</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الخامسة: الأمثال الشعبية                     د. شهيرة بوخنوف</dc:title>
  <dc:creator>HP</dc:creator>
  <cp:lastModifiedBy>HP</cp:lastModifiedBy>
  <cp:revision>6</cp:revision>
  <dcterms:created xsi:type="dcterms:W3CDTF">2022-09-30T16:30:00Z</dcterms:created>
  <dcterms:modified xsi:type="dcterms:W3CDTF">2022-10-13T14:16:00Z</dcterms:modified>
</cp:coreProperties>
</file>