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3B" w:rsidRPr="003A3C4F" w:rsidRDefault="00FE2998" w:rsidP="003A3C4F">
      <w:pPr>
        <w:bidi/>
        <w:jc w:val="center"/>
        <w:rPr>
          <w:rFonts w:ascii="Simplified Arabic" w:hAnsi="Simplified Arabic" w:cs="Simplified Arabic"/>
          <w:b/>
          <w:bCs/>
          <w:sz w:val="32"/>
          <w:szCs w:val="32"/>
          <w:rtl/>
          <w:lang w:bidi="ar-DZ"/>
        </w:rPr>
      </w:pPr>
      <w:r w:rsidRPr="003A3C4F">
        <w:rPr>
          <w:rFonts w:ascii="Simplified Arabic" w:hAnsi="Simplified Arabic" w:cs="Simplified Arabic"/>
          <w:b/>
          <w:bCs/>
          <w:sz w:val="32"/>
          <w:szCs w:val="32"/>
          <w:rtl/>
          <w:lang w:bidi="ar-DZ"/>
        </w:rPr>
        <w:t>المحاضرة الأولى: مدخل إلى ال</w:t>
      </w:r>
      <w:r w:rsidR="00C836B7" w:rsidRPr="003A3C4F">
        <w:rPr>
          <w:rFonts w:ascii="Simplified Arabic" w:hAnsi="Simplified Arabic" w:cs="Simplified Arabic"/>
          <w:b/>
          <w:bCs/>
          <w:sz w:val="32"/>
          <w:szCs w:val="32"/>
          <w:rtl/>
          <w:lang w:bidi="ar-DZ"/>
        </w:rPr>
        <w:t>أ</w:t>
      </w:r>
      <w:r w:rsidRPr="003A3C4F">
        <w:rPr>
          <w:rFonts w:ascii="Simplified Arabic" w:hAnsi="Simplified Arabic" w:cs="Simplified Arabic"/>
          <w:b/>
          <w:bCs/>
          <w:sz w:val="32"/>
          <w:szCs w:val="32"/>
          <w:rtl/>
          <w:lang w:bidi="ar-DZ"/>
        </w:rPr>
        <w:t>دب الشعبي الجزائري</w:t>
      </w:r>
    </w:p>
    <w:p w:rsidR="00FE2998" w:rsidRPr="003A3C4F" w:rsidRDefault="00FE2998" w:rsidP="003A3C4F">
      <w:pPr>
        <w:bidi/>
        <w:jc w:val="both"/>
        <w:rPr>
          <w:rFonts w:ascii="Simplified Arabic" w:hAnsi="Simplified Arabic" w:cs="Simplified Arabic"/>
          <w:b/>
          <w:bCs/>
          <w:sz w:val="32"/>
          <w:szCs w:val="32"/>
          <w:rtl/>
          <w:lang w:bidi="ar-DZ"/>
        </w:rPr>
      </w:pPr>
      <w:r w:rsidRPr="003A3C4F">
        <w:rPr>
          <w:rFonts w:ascii="Simplified Arabic" w:hAnsi="Simplified Arabic" w:cs="Simplified Arabic"/>
          <w:b/>
          <w:bCs/>
          <w:sz w:val="32"/>
          <w:szCs w:val="32"/>
          <w:rtl/>
          <w:lang w:bidi="ar-DZ"/>
        </w:rPr>
        <w:t>1- مدخل حول دراسة المستعمر للثقافة الشعبية الجزائرية</w:t>
      </w:r>
    </w:p>
    <w:p w:rsidR="00CF2F90" w:rsidRPr="003A3C4F" w:rsidRDefault="00FE2998"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بدأ</w:t>
      </w:r>
      <w:r w:rsidR="00CF2F90" w:rsidRPr="003A3C4F">
        <w:rPr>
          <w:rFonts w:ascii="Simplified Arabic" w:hAnsi="Simplified Arabic" w:cs="Simplified Arabic"/>
          <w:sz w:val="32"/>
          <w:szCs w:val="32"/>
          <w:rtl/>
          <w:lang w:bidi="ar-DZ"/>
        </w:rPr>
        <w:t xml:space="preserve"> الاهتمام بالثقافة الشعبية الجزائرية في العصر الحديث من قبل الاستعمار الفرنسي في الربع الثاني من القرن التاسع عشر الذي كان بحاجة إلى معرفة المجتمع معرفة تخدم إستراتيجيته العسكرية.</w:t>
      </w:r>
    </w:p>
    <w:p w:rsidR="00CF2F90" w:rsidRPr="003A3C4F" w:rsidRDefault="00CF2F90"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 xml:space="preserve">من هنا بدأت تظهر الدراسات التي تتناول الحياة الشعبية، وكان يقوم بها العسكريون، ولعل من بين الأبحاث التي نشرت في السنة الأولى من تاريخ الاحتلال نجد ما كتبه ضابط الشرطة الفريق (دوبنيوسك </w:t>
      </w:r>
      <w:r w:rsidRPr="003A3C4F">
        <w:rPr>
          <w:rFonts w:ascii="Simplified Arabic" w:hAnsi="Simplified Arabic" w:cs="Simplified Arabic"/>
          <w:sz w:val="32"/>
          <w:szCs w:val="32"/>
          <w:lang w:bidi="ar-DZ"/>
        </w:rPr>
        <w:t>D’aubignox</w:t>
      </w:r>
      <w:r w:rsidRPr="003A3C4F">
        <w:rPr>
          <w:rFonts w:ascii="Simplified Arabic" w:hAnsi="Simplified Arabic" w:cs="Simplified Arabic"/>
          <w:sz w:val="32"/>
          <w:szCs w:val="32"/>
          <w:rtl/>
          <w:lang w:bidi="ar-DZ"/>
        </w:rPr>
        <w:t>)</w:t>
      </w:r>
      <w:r w:rsidRPr="003A3C4F">
        <w:rPr>
          <w:rFonts w:ascii="Simplified Arabic" w:hAnsi="Simplified Arabic" w:cs="Simplified Arabic"/>
          <w:sz w:val="32"/>
          <w:szCs w:val="32"/>
          <w:lang w:bidi="ar-DZ"/>
        </w:rPr>
        <w:t xml:space="preserve"> </w:t>
      </w:r>
      <w:r w:rsidRPr="003A3C4F">
        <w:rPr>
          <w:rFonts w:ascii="Simplified Arabic" w:hAnsi="Simplified Arabic" w:cs="Simplified Arabic"/>
          <w:sz w:val="32"/>
          <w:szCs w:val="32"/>
          <w:rtl/>
          <w:lang w:bidi="ar-DZ"/>
        </w:rPr>
        <w:t>في مجلة باريس (</w:t>
      </w:r>
      <w:r w:rsidRPr="003A3C4F">
        <w:rPr>
          <w:rFonts w:ascii="Simplified Arabic" w:hAnsi="Simplified Arabic" w:cs="Simplified Arabic"/>
          <w:sz w:val="32"/>
          <w:szCs w:val="32"/>
          <w:lang w:bidi="ar-DZ"/>
        </w:rPr>
        <w:t>Revu de Paris</w:t>
      </w:r>
      <w:r w:rsidRPr="003A3C4F">
        <w:rPr>
          <w:rFonts w:ascii="Simplified Arabic" w:hAnsi="Simplified Arabic" w:cs="Simplified Arabic"/>
          <w:sz w:val="32"/>
          <w:szCs w:val="32"/>
          <w:rtl/>
          <w:lang w:bidi="ar-DZ"/>
        </w:rPr>
        <w:t>) تحت عنوان "مدينة الجزائر" قدم فيها تفاصيل عن أساليب حياة الحضر في الجزائر.</w:t>
      </w:r>
    </w:p>
    <w:p w:rsidR="00FE2998" w:rsidRPr="003A3C4F" w:rsidRDefault="00CF2F90"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وقد سجل عدد من الضباط ملاحظاتهم على شكل مذكرات مرفقة بذكرياتهم عن الغزو العسكري، مثل ما فعل (ب. كريستيان</w:t>
      </w:r>
      <w:r w:rsidRPr="003A3C4F">
        <w:rPr>
          <w:rFonts w:ascii="Simplified Arabic" w:hAnsi="Simplified Arabic" w:cs="Simplified Arabic"/>
          <w:sz w:val="32"/>
          <w:szCs w:val="32"/>
          <w:lang w:bidi="ar-DZ"/>
        </w:rPr>
        <w:t xml:space="preserve"> ( B. Christian</w:t>
      </w:r>
      <w:r w:rsidR="00765A32" w:rsidRPr="003A3C4F">
        <w:rPr>
          <w:rFonts w:ascii="Simplified Arabic" w:hAnsi="Simplified Arabic" w:cs="Simplified Arabic"/>
          <w:sz w:val="32"/>
          <w:szCs w:val="32"/>
          <w:rtl/>
          <w:lang w:bidi="ar-DZ"/>
        </w:rPr>
        <w:t>في كتابه "جزائر الشباب"، كما نجد مذكرات (وولف</w:t>
      </w:r>
      <w:r w:rsidR="002F7026" w:rsidRPr="003A3C4F">
        <w:rPr>
          <w:rFonts w:ascii="Simplified Arabic" w:hAnsi="Simplified Arabic" w:cs="Simplified Arabic"/>
          <w:sz w:val="32"/>
          <w:szCs w:val="32"/>
          <w:rtl/>
          <w:lang w:bidi="ar-DZ"/>
        </w:rPr>
        <w:t xml:space="preserve"> </w:t>
      </w:r>
      <w:r w:rsidR="002F7026" w:rsidRPr="003A3C4F">
        <w:rPr>
          <w:rFonts w:ascii="Simplified Arabic" w:hAnsi="Simplified Arabic" w:cs="Simplified Arabic"/>
          <w:sz w:val="32"/>
          <w:szCs w:val="32"/>
          <w:lang w:bidi="ar-DZ"/>
        </w:rPr>
        <w:t xml:space="preserve"> Woolf</w:t>
      </w:r>
      <w:r w:rsidR="00765A32" w:rsidRPr="003A3C4F">
        <w:rPr>
          <w:rFonts w:ascii="Simplified Arabic" w:hAnsi="Simplified Arabic" w:cs="Simplified Arabic"/>
          <w:sz w:val="32"/>
          <w:szCs w:val="32"/>
          <w:rtl/>
          <w:lang w:bidi="ar-DZ"/>
        </w:rPr>
        <w:t xml:space="preserve"> </w:t>
      </w:r>
      <w:r w:rsidR="002F7026" w:rsidRPr="003A3C4F">
        <w:rPr>
          <w:rFonts w:ascii="Simplified Arabic" w:hAnsi="Simplified Arabic" w:cs="Simplified Arabic"/>
          <w:sz w:val="32"/>
          <w:szCs w:val="32"/>
          <w:lang w:bidi="ar-DZ"/>
        </w:rPr>
        <w:t>(</w:t>
      </w:r>
      <w:r w:rsidR="002F7026" w:rsidRPr="003A3C4F">
        <w:rPr>
          <w:rFonts w:ascii="Simplified Arabic" w:hAnsi="Simplified Arabic" w:cs="Simplified Arabic"/>
          <w:sz w:val="32"/>
          <w:szCs w:val="32"/>
          <w:rtl/>
          <w:lang w:bidi="ar-DZ"/>
        </w:rPr>
        <w:t xml:space="preserve"> المسؤول العسكري عن احتلال مدينة قسنطينة.</w:t>
      </w:r>
    </w:p>
    <w:p w:rsidR="002F7026" w:rsidRPr="003A3C4F" w:rsidRDefault="002F7026"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كانوا يعتمدون على الثقافة الشعبية لفهم طبيعة المجتمع الجزائري حتى يسيطرون عليهم.</w:t>
      </w:r>
    </w:p>
    <w:p w:rsidR="006D7F67" w:rsidRPr="003A3C4F" w:rsidRDefault="006D7F67"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 xml:space="preserve">بعد السيطرة عليهم أنشأوا هيئات علمية، فظهرت "الجمعية التاريخية الجزائرية" التي أصدرت المجلة الإفريقية </w:t>
      </w:r>
      <w:r w:rsidRPr="003A3C4F">
        <w:rPr>
          <w:rFonts w:ascii="Simplified Arabic" w:hAnsi="Simplified Arabic" w:cs="Simplified Arabic"/>
          <w:sz w:val="32"/>
          <w:szCs w:val="32"/>
          <w:lang w:bidi="ar-DZ"/>
        </w:rPr>
        <w:t>Revue Africaine</w:t>
      </w:r>
      <w:r w:rsidRPr="003A3C4F">
        <w:rPr>
          <w:rFonts w:ascii="Simplified Arabic" w:hAnsi="Simplified Arabic" w:cs="Simplified Arabic"/>
          <w:sz w:val="32"/>
          <w:szCs w:val="32"/>
          <w:rtl/>
          <w:lang w:bidi="ar-DZ"/>
        </w:rPr>
        <w:t xml:space="preserve"> قامت بنشر أبحاثا حول الحياة الشعبية الجزائرية.</w:t>
      </w:r>
    </w:p>
    <w:p w:rsidR="002F7026" w:rsidRPr="003A3C4F" w:rsidRDefault="006D7F67"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وقد أسس مركز البحث الأنتروبولوجي لما قبل التاريخ والإثنولوجيا في منتصف الخمسينات من القرن العشرين ( الجمعية الأنتروبولوجية – الأركيولوجية لعصور ما قبل التاريخ)</w:t>
      </w:r>
      <w:r w:rsidR="007138B9" w:rsidRPr="003A3C4F">
        <w:rPr>
          <w:rFonts w:ascii="Simplified Arabic" w:hAnsi="Simplified Arabic" w:cs="Simplified Arabic"/>
          <w:sz w:val="32"/>
          <w:szCs w:val="32"/>
          <w:rtl/>
          <w:lang w:bidi="ar-DZ"/>
        </w:rPr>
        <w:t>، وهي المجلة الوحيدة التي ظلت تنشط في هذا المجال بعد استقلال الجزائر.</w:t>
      </w:r>
    </w:p>
    <w:p w:rsidR="007138B9" w:rsidRPr="003A3C4F" w:rsidRDefault="007138B9"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lastRenderedPageBreak/>
        <w:t>وقد حظيت الطرق الدينية والممارسات الشعائرية للجماعات الصوفية بالنصيب الأوفر من الاهتمام منذ</w:t>
      </w:r>
      <w:r w:rsidR="00B13FCC" w:rsidRPr="003A3C4F">
        <w:rPr>
          <w:rFonts w:ascii="Simplified Arabic" w:hAnsi="Simplified Arabic" w:cs="Simplified Arabic"/>
          <w:sz w:val="32"/>
          <w:szCs w:val="32"/>
          <w:rtl/>
          <w:lang w:bidi="ar-DZ"/>
        </w:rPr>
        <w:t xml:space="preserve"> بداية الاحتلال نظرا لانتشارها بكثرة خاصة في القرن 19 وبداية القرن 20 وتأثيرها القوي في مختلف الأوساط الشعبية، مثل ما نجده عند الكولونيل (ك. تروميليه</w:t>
      </w:r>
      <w:r w:rsidR="00B13FCC" w:rsidRPr="003A3C4F">
        <w:rPr>
          <w:rFonts w:ascii="Simplified Arabic" w:hAnsi="Simplified Arabic" w:cs="Simplified Arabic"/>
          <w:sz w:val="32"/>
          <w:szCs w:val="32"/>
          <w:lang w:bidi="ar-DZ"/>
        </w:rPr>
        <w:t xml:space="preserve"> C. Trumulet</w:t>
      </w:r>
      <w:r w:rsidR="00B13FCC" w:rsidRPr="003A3C4F">
        <w:rPr>
          <w:rFonts w:ascii="Simplified Arabic" w:hAnsi="Simplified Arabic" w:cs="Simplified Arabic"/>
          <w:sz w:val="32"/>
          <w:szCs w:val="32"/>
          <w:rtl/>
          <w:lang w:bidi="ar-DZ"/>
        </w:rPr>
        <w:t xml:space="preserve"> ) حيث كتب كتابين</w:t>
      </w:r>
      <w:r w:rsidR="009747D6" w:rsidRPr="003A3C4F">
        <w:rPr>
          <w:rFonts w:ascii="Simplified Arabic" w:hAnsi="Simplified Arabic" w:cs="Simplified Arabic"/>
          <w:sz w:val="32"/>
          <w:szCs w:val="32"/>
          <w:rtl/>
          <w:lang w:bidi="ar-DZ"/>
        </w:rPr>
        <w:t xml:space="preserve"> عن الأولياء الصالحين وأضرحتهم ومعتقداتهم.</w:t>
      </w:r>
    </w:p>
    <w:p w:rsidR="00B149AA" w:rsidRPr="003A3C4F" w:rsidRDefault="009747D6"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 xml:space="preserve">وقد سعى المستعمر إلى خلق كيان بربري منفصل عن الشعب الجزائري، من خلال تبيان الاختلافات الموجودة بين العربي والبربري، وهذا ما نجده في كتاب (م. جوماس </w:t>
      </w:r>
      <w:r w:rsidRPr="003A3C4F">
        <w:rPr>
          <w:rFonts w:ascii="Simplified Arabic" w:hAnsi="Simplified Arabic" w:cs="Simplified Arabic"/>
          <w:sz w:val="32"/>
          <w:szCs w:val="32"/>
          <w:lang w:bidi="ar-DZ"/>
        </w:rPr>
        <w:t>M. Dumas</w:t>
      </w:r>
      <w:r w:rsidRPr="003A3C4F">
        <w:rPr>
          <w:rFonts w:ascii="Simplified Arabic" w:hAnsi="Simplified Arabic" w:cs="Simplified Arabic"/>
          <w:sz w:val="32"/>
          <w:szCs w:val="32"/>
          <w:rtl/>
          <w:lang w:bidi="ar-DZ"/>
        </w:rPr>
        <w:t xml:space="preserve"> ) و (م. فابار </w:t>
      </w:r>
      <w:r w:rsidRPr="003A3C4F">
        <w:rPr>
          <w:rFonts w:ascii="Simplified Arabic" w:hAnsi="Simplified Arabic" w:cs="Simplified Arabic"/>
          <w:sz w:val="32"/>
          <w:szCs w:val="32"/>
          <w:lang w:bidi="ar-DZ"/>
        </w:rPr>
        <w:t>M. Fabar</w:t>
      </w:r>
      <w:r w:rsidRPr="003A3C4F">
        <w:rPr>
          <w:rFonts w:ascii="Simplified Arabic" w:hAnsi="Simplified Arabic" w:cs="Simplified Arabic"/>
          <w:sz w:val="32"/>
          <w:szCs w:val="32"/>
          <w:rtl/>
          <w:lang w:bidi="ar-DZ"/>
        </w:rPr>
        <w:t>) يقولان  "</w:t>
      </w:r>
      <w:r w:rsidR="003A7033" w:rsidRPr="003A3C4F">
        <w:rPr>
          <w:rFonts w:ascii="Simplified Arabic" w:hAnsi="Simplified Arabic" w:cs="Simplified Arabic"/>
          <w:sz w:val="32"/>
          <w:szCs w:val="32"/>
          <w:rtl/>
          <w:lang w:bidi="ar-DZ"/>
        </w:rPr>
        <w:t xml:space="preserve"> العربي يحيط نفسه بالتمائم يعلقها</w:t>
      </w:r>
      <w:r w:rsidR="00A87B65" w:rsidRPr="003A3C4F">
        <w:rPr>
          <w:rFonts w:ascii="Simplified Arabic" w:hAnsi="Simplified Arabic" w:cs="Simplified Arabic"/>
          <w:sz w:val="32"/>
          <w:szCs w:val="32"/>
          <w:rtl/>
          <w:lang w:bidi="ar-DZ"/>
        </w:rPr>
        <w:t xml:space="preserve"> في أعناق خيله وكلابه ليحميها من العين ومن الأمراض ومن الموت... يرى في كل شيء آثار السحر</w:t>
      </w:r>
      <w:r w:rsidR="0009623B" w:rsidRPr="003A3C4F">
        <w:rPr>
          <w:rFonts w:ascii="Simplified Arabic" w:hAnsi="Simplified Arabic" w:cs="Simplified Arabic"/>
          <w:sz w:val="32"/>
          <w:szCs w:val="32"/>
          <w:rtl/>
          <w:lang w:bidi="ar-DZ"/>
        </w:rPr>
        <w:t>. القبائلي لا يعتقد أبدا في عين الحسود، واعتقاده قليل في الأحجية... العرب مضيافون لكن ضيافتهم للمداراة والتباهي أكثر منها نابعة من القلب. عند القبائل متواضعة، نخمن على الأقل من مظهرها أن وراءها عاطفة نبيلة"</w:t>
      </w:r>
    </w:p>
    <w:p w:rsidR="00B149AA" w:rsidRPr="003A3C4F" w:rsidRDefault="00B149AA" w:rsidP="003A3C4F">
      <w:pPr>
        <w:bidi/>
        <w:ind w:firstLine="708"/>
        <w:jc w:val="both"/>
        <w:rPr>
          <w:rFonts w:ascii="Simplified Arabic" w:hAnsi="Simplified Arabic" w:cs="Simplified Arabic"/>
          <w:b/>
          <w:bCs/>
          <w:sz w:val="32"/>
          <w:szCs w:val="32"/>
          <w:rtl/>
          <w:lang w:bidi="ar-DZ"/>
        </w:rPr>
      </w:pPr>
      <w:r w:rsidRPr="003A3C4F">
        <w:rPr>
          <w:rFonts w:ascii="Simplified Arabic" w:hAnsi="Simplified Arabic" w:cs="Simplified Arabic"/>
          <w:b/>
          <w:bCs/>
          <w:sz w:val="32"/>
          <w:szCs w:val="32"/>
          <w:rtl/>
          <w:lang w:bidi="ar-DZ"/>
        </w:rPr>
        <w:t>2- الأدب الشعبي الجزائري وحظه من البحث العلمي الاستعماري</w:t>
      </w:r>
    </w:p>
    <w:p w:rsidR="009747D6" w:rsidRPr="003A3C4F" w:rsidRDefault="00B149AA"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حظي الأدب الشعبي الجزائري في العهد الاستعماري باهتمام ضئيل مقارنة بجوانب الحياة الشعبية الأخرى، والجانب الذي حظي بالاهتمام</w:t>
      </w:r>
      <w:r w:rsidR="00A87B65" w:rsidRPr="003A3C4F">
        <w:rPr>
          <w:rFonts w:ascii="Simplified Arabic" w:hAnsi="Simplified Arabic" w:cs="Simplified Arabic"/>
          <w:sz w:val="32"/>
          <w:szCs w:val="32"/>
          <w:rtl/>
          <w:lang w:bidi="ar-DZ"/>
        </w:rPr>
        <w:t xml:space="preserve"> </w:t>
      </w:r>
      <w:r w:rsidR="0069095C" w:rsidRPr="003A3C4F">
        <w:rPr>
          <w:rFonts w:ascii="Simplified Arabic" w:hAnsi="Simplified Arabic" w:cs="Simplified Arabic"/>
          <w:sz w:val="32"/>
          <w:szCs w:val="32"/>
          <w:rtl/>
          <w:lang w:bidi="ar-DZ"/>
        </w:rPr>
        <w:t>هو الثقافة المادية، وقد أهملوا الطبيعة الفنية لهذا الأدب.</w:t>
      </w:r>
    </w:p>
    <w:p w:rsidR="0069095C" w:rsidRPr="003A3C4F" w:rsidRDefault="0069095C"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كانت هذه الكتابات موجهة بالدرجة الأولى إلى:</w:t>
      </w:r>
    </w:p>
    <w:p w:rsidR="0069095C" w:rsidRPr="003A3C4F" w:rsidRDefault="0069095C" w:rsidP="003A3C4F">
      <w:pPr>
        <w:pStyle w:val="Paragraphedeliste"/>
        <w:numPr>
          <w:ilvl w:val="0"/>
          <w:numId w:val="1"/>
        </w:numPr>
        <w:bidi/>
        <w:jc w:val="both"/>
        <w:rPr>
          <w:rFonts w:ascii="Simplified Arabic" w:hAnsi="Simplified Arabic" w:cs="Simplified Arabic"/>
          <w:sz w:val="32"/>
          <w:szCs w:val="32"/>
          <w:lang w:bidi="ar-DZ"/>
        </w:rPr>
      </w:pPr>
      <w:r w:rsidRPr="003A3C4F">
        <w:rPr>
          <w:rFonts w:ascii="Simplified Arabic" w:hAnsi="Simplified Arabic" w:cs="Simplified Arabic"/>
          <w:sz w:val="32"/>
          <w:szCs w:val="32"/>
          <w:rtl/>
          <w:lang w:bidi="ar-DZ"/>
        </w:rPr>
        <w:t>القارئ الموظف بالإدارة الفرنسية في الجزائر</w:t>
      </w:r>
    </w:p>
    <w:p w:rsidR="0069095C" w:rsidRPr="003A3C4F" w:rsidRDefault="0069095C" w:rsidP="003A3C4F">
      <w:pPr>
        <w:pStyle w:val="Paragraphedeliste"/>
        <w:numPr>
          <w:ilvl w:val="0"/>
          <w:numId w:val="1"/>
        </w:numPr>
        <w:bidi/>
        <w:jc w:val="both"/>
        <w:rPr>
          <w:rFonts w:ascii="Simplified Arabic" w:hAnsi="Simplified Arabic" w:cs="Simplified Arabic"/>
          <w:sz w:val="32"/>
          <w:szCs w:val="32"/>
          <w:lang w:bidi="ar-DZ"/>
        </w:rPr>
      </w:pPr>
      <w:r w:rsidRPr="003A3C4F">
        <w:rPr>
          <w:rFonts w:ascii="Simplified Arabic" w:hAnsi="Simplified Arabic" w:cs="Simplified Arabic"/>
          <w:sz w:val="32"/>
          <w:szCs w:val="32"/>
          <w:rtl/>
          <w:lang w:bidi="ar-DZ"/>
        </w:rPr>
        <w:t>القارئ المواطن الأوروبي في الجزائر بالدرجة الثانية</w:t>
      </w:r>
    </w:p>
    <w:p w:rsidR="0069095C" w:rsidRPr="003A3C4F" w:rsidRDefault="0069095C" w:rsidP="003A3C4F">
      <w:pPr>
        <w:pStyle w:val="Paragraphedeliste"/>
        <w:numPr>
          <w:ilvl w:val="0"/>
          <w:numId w:val="1"/>
        </w:numPr>
        <w:bidi/>
        <w:jc w:val="both"/>
        <w:rPr>
          <w:rFonts w:ascii="Simplified Arabic" w:hAnsi="Simplified Arabic" w:cs="Simplified Arabic"/>
          <w:sz w:val="32"/>
          <w:szCs w:val="32"/>
          <w:lang w:bidi="ar-DZ"/>
        </w:rPr>
      </w:pPr>
      <w:r w:rsidRPr="003A3C4F">
        <w:rPr>
          <w:rFonts w:ascii="Simplified Arabic" w:hAnsi="Simplified Arabic" w:cs="Simplified Arabic"/>
          <w:sz w:val="32"/>
          <w:szCs w:val="32"/>
          <w:rtl/>
          <w:lang w:bidi="ar-DZ"/>
        </w:rPr>
        <w:t>القارئ الفرنسي العادي بأوروبا</w:t>
      </w:r>
    </w:p>
    <w:p w:rsidR="0069095C" w:rsidRPr="003A3C4F" w:rsidRDefault="0069095C" w:rsidP="003A3C4F">
      <w:pPr>
        <w:bidi/>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lastRenderedPageBreak/>
        <w:t>لم تكن عملية جمع النصوص علمية، بل كانت خاضعة لعوامل الصدفة والارتجال، وقد كانت الثقة مفقودة بين الجامع والراوي، وهذا ما اعترف به الكولونيل (ك. ترميليه) يقول: "ليس سهلا أبدا أن تجعل من الأهالي الجزائريين يتكلم... تبقى شفتاه مضمومتين بإحكام عند كل سؤال يمس موضوعا دينيا عندما يكون مخاطبه ليس مسلما... إلا أنه يجب أن تؤخذ الكلمات منه عنوة.</w:t>
      </w:r>
    </w:p>
    <w:p w:rsidR="0069095C" w:rsidRPr="003A3C4F" w:rsidRDefault="0069095C" w:rsidP="003A3C4F">
      <w:pPr>
        <w:bidi/>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 xml:space="preserve">ولعل من بين الأعمال الأدبية الشعبية لجزائرية التي أنجزت في هذه الفترة، نجد (رونيه باسيط </w:t>
      </w:r>
      <w:r w:rsidRPr="003A3C4F">
        <w:rPr>
          <w:rFonts w:ascii="Simplified Arabic" w:hAnsi="Simplified Arabic" w:cs="Simplified Arabic"/>
          <w:sz w:val="32"/>
          <w:szCs w:val="32"/>
          <w:lang w:bidi="ar-DZ"/>
        </w:rPr>
        <w:t>Rene Basset</w:t>
      </w:r>
      <w:r w:rsidRPr="003A3C4F">
        <w:rPr>
          <w:rFonts w:ascii="Simplified Arabic" w:hAnsi="Simplified Arabic" w:cs="Simplified Arabic"/>
          <w:sz w:val="32"/>
          <w:szCs w:val="32"/>
          <w:rtl/>
          <w:lang w:bidi="ar-DZ"/>
        </w:rPr>
        <w:t xml:space="preserve"> </w:t>
      </w:r>
      <w:r w:rsidRPr="003A3C4F">
        <w:rPr>
          <w:rFonts w:ascii="Simplified Arabic" w:hAnsi="Simplified Arabic" w:cs="Simplified Arabic"/>
          <w:sz w:val="32"/>
          <w:szCs w:val="32"/>
          <w:lang w:bidi="ar-DZ"/>
        </w:rPr>
        <w:t>(</w:t>
      </w:r>
      <w:r w:rsidRPr="003A3C4F">
        <w:rPr>
          <w:rFonts w:ascii="Simplified Arabic" w:hAnsi="Simplified Arabic" w:cs="Simplified Arabic"/>
          <w:sz w:val="32"/>
          <w:szCs w:val="32"/>
          <w:rtl/>
          <w:lang w:bidi="ar-DZ"/>
        </w:rPr>
        <w:t xml:space="preserve"> الذي كتب عن "بنت الخص" و"المغازي"، كما نجد كذلك (جان دسبرميه </w:t>
      </w:r>
      <w:r w:rsidRPr="003A3C4F">
        <w:rPr>
          <w:rFonts w:ascii="Simplified Arabic" w:hAnsi="Simplified Arabic" w:cs="Simplified Arabic"/>
          <w:sz w:val="32"/>
          <w:szCs w:val="32"/>
          <w:lang w:bidi="ar-DZ"/>
        </w:rPr>
        <w:t>J</w:t>
      </w:r>
      <w:r w:rsidR="007830D6" w:rsidRPr="003A3C4F">
        <w:rPr>
          <w:rFonts w:ascii="Simplified Arabic" w:hAnsi="Simplified Arabic" w:cs="Simplified Arabic"/>
          <w:sz w:val="32"/>
          <w:szCs w:val="32"/>
          <w:lang w:bidi="ar-DZ"/>
        </w:rPr>
        <w:t>ean Desparmet</w:t>
      </w:r>
      <w:r w:rsidR="007830D6" w:rsidRPr="003A3C4F">
        <w:rPr>
          <w:rFonts w:ascii="Simplified Arabic" w:hAnsi="Simplified Arabic" w:cs="Simplified Arabic"/>
          <w:sz w:val="32"/>
          <w:szCs w:val="32"/>
          <w:rtl/>
          <w:lang w:bidi="ar-DZ"/>
        </w:rPr>
        <w:t>) الذي كتب عن المغازي... ولكنها دراسات تدور في محور ضيق، عجزت عن ملاحقة التطورات التي عرفتها دراسات الأدب الشعبي...</w:t>
      </w:r>
    </w:p>
    <w:p w:rsidR="007830D6" w:rsidRPr="003A3C4F" w:rsidRDefault="007830D6"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 xml:space="preserve">وبعد انتهاء فترة الاحتلال ظهرت أقلام فرنسية ، حاولت أن تكون أكثر علمية، مثل دراسات (بيار بورديو </w:t>
      </w:r>
      <w:r w:rsidR="008155CA" w:rsidRPr="003A3C4F">
        <w:rPr>
          <w:rFonts w:ascii="Simplified Arabic" w:hAnsi="Simplified Arabic" w:cs="Simplified Arabic"/>
          <w:sz w:val="32"/>
          <w:szCs w:val="32"/>
          <w:lang w:bidi="ar-DZ"/>
        </w:rPr>
        <w:t>Pierre Bourdieu</w:t>
      </w:r>
      <w:r w:rsidR="008155CA" w:rsidRPr="003A3C4F">
        <w:rPr>
          <w:rFonts w:ascii="Simplified Arabic" w:hAnsi="Simplified Arabic" w:cs="Simplified Arabic"/>
          <w:sz w:val="32"/>
          <w:szCs w:val="32"/>
          <w:rtl/>
          <w:lang w:bidi="ar-DZ"/>
        </w:rPr>
        <w:t>)  و(كامي لاكوست دي جاردان</w:t>
      </w:r>
      <w:r w:rsidR="008155CA" w:rsidRPr="003A3C4F">
        <w:rPr>
          <w:rFonts w:ascii="Simplified Arabic" w:hAnsi="Simplified Arabic" w:cs="Simplified Arabic"/>
          <w:sz w:val="32"/>
          <w:szCs w:val="32"/>
          <w:lang w:bidi="ar-DZ"/>
        </w:rPr>
        <w:t xml:space="preserve">       </w:t>
      </w:r>
      <w:r w:rsidR="008155CA" w:rsidRPr="003A3C4F">
        <w:rPr>
          <w:rFonts w:ascii="Simplified Arabic" w:hAnsi="Simplified Arabic" w:cs="Simplified Arabic"/>
          <w:sz w:val="32"/>
          <w:szCs w:val="32"/>
          <w:rtl/>
          <w:lang w:bidi="ar-DZ"/>
        </w:rPr>
        <w:t xml:space="preserve"> </w:t>
      </w:r>
      <w:r w:rsidR="008155CA" w:rsidRPr="003A3C4F">
        <w:rPr>
          <w:rFonts w:ascii="Simplified Arabic" w:hAnsi="Simplified Arabic" w:cs="Simplified Arabic"/>
          <w:sz w:val="32"/>
          <w:szCs w:val="32"/>
          <w:lang w:bidi="ar-DZ"/>
        </w:rPr>
        <w:t>Camille Lacoste Dujardin</w:t>
      </w:r>
      <w:r w:rsidR="008155CA" w:rsidRPr="003A3C4F">
        <w:rPr>
          <w:rFonts w:ascii="Simplified Arabic" w:hAnsi="Simplified Arabic" w:cs="Simplified Arabic"/>
          <w:sz w:val="32"/>
          <w:szCs w:val="32"/>
          <w:rtl/>
          <w:lang w:bidi="ar-DZ"/>
        </w:rPr>
        <w:t>).</w:t>
      </w:r>
    </w:p>
    <w:p w:rsidR="008155CA" w:rsidRPr="003A3C4F" w:rsidRDefault="00C836B7" w:rsidP="003A3C4F">
      <w:pPr>
        <w:bidi/>
        <w:ind w:firstLine="708"/>
        <w:jc w:val="center"/>
        <w:rPr>
          <w:rFonts w:ascii="Simplified Arabic" w:hAnsi="Simplified Arabic" w:cs="Simplified Arabic"/>
          <w:b/>
          <w:bCs/>
          <w:sz w:val="32"/>
          <w:szCs w:val="32"/>
          <w:rtl/>
          <w:lang w:bidi="ar-DZ"/>
        </w:rPr>
      </w:pPr>
      <w:r w:rsidRPr="003A3C4F">
        <w:rPr>
          <w:rFonts w:ascii="Simplified Arabic" w:hAnsi="Simplified Arabic" w:cs="Simplified Arabic"/>
          <w:b/>
          <w:bCs/>
          <w:sz w:val="32"/>
          <w:szCs w:val="32"/>
          <w:rtl/>
          <w:lang w:bidi="ar-DZ"/>
        </w:rPr>
        <w:t>3- المؤسسة الثقافية الوطنية والأدب الشعبي.</w:t>
      </w:r>
    </w:p>
    <w:p w:rsidR="00C836B7" w:rsidRPr="003A3C4F" w:rsidRDefault="00C836B7"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في</w:t>
      </w:r>
      <w:r w:rsidR="004F46AA" w:rsidRPr="003A3C4F">
        <w:rPr>
          <w:rFonts w:ascii="Simplified Arabic" w:hAnsi="Simplified Arabic" w:cs="Simplified Arabic"/>
          <w:sz w:val="32"/>
          <w:szCs w:val="32"/>
          <w:rtl/>
          <w:lang w:bidi="ar-DZ"/>
        </w:rPr>
        <w:t xml:space="preserve"> مقابل وجهة نظر الاستعمار نجد نظرة المثقفين الوطنيين الجزائريين الذين ظهروا في مستهل ق19، من بينهم نجد "عبد الرزاق بن حمادوش" الذي اهتم بالتقاليد الشعبية في مجال الطب الشعبين، وقام بنشرها في كتابه "كشف الرموز"</w:t>
      </w:r>
      <w:r w:rsidR="004F46AA" w:rsidRPr="003A3C4F">
        <w:rPr>
          <w:rFonts w:ascii="Simplified Arabic" w:hAnsi="Simplified Arabic" w:cs="Simplified Arabic"/>
          <w:sz w:val="32"/>
          <w:szCs w:val="32"/>
          <w:lang w:bidi="ar-DZ"/>
        </w:rPr>
        <w:t xml:space="preserve"> </w:t>
      </w:r>
      <w:r w:rsidR="004F46AA" w:rsidRPr="003A3C4F">
        <w:rPr>
          <w:rFonts w:ascii="Simplified Arabic" w:hAnsi="Simplified Arabic" w:cs="Simplified Arabic"/>
          <w:sz w:val="32"/>
          <w:szCs w:val="32"/>
          <w:rtl/>
          <w:lang w:bidi="ar-DZ"/>
        </w:rPr>
        <w:t>.</w:t>
      </w:r>
    </w:p>
    <w:p w:rsidR="004F46AA" w:rsidRPr="003A3C4F" w:rsidRDefault="004F46AA"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t>ثم ظهرت في نهاية القرن 19 والنصف الأول من القرن 20 جهود بعض المثقفين الجزائريين الذين تكونوا في مدرسة المعلمين ببوزريعة بالعاصمة من بينهم "عمار بوليفة" الذي درس اللهجات البربرية وآدابها، كما نجد "محمد بن شنب" الذي تخصص في التراث العربي الإسلامي، واهتم بالأمثال الشعبية.</w:t>
      </w:r>
    </w:p>
    <w:p w:rsidR="004F46AA" w:rsidRPr="003A3C4F" w:rsidRDefault="004F46AA" w:rsidP="003A3C4F">
      <w:pPr>
        <w:bidi/>
        <w:ind w:firstLine="708"/>
        <w:jc w:val="both"/>
        <w:rPr>
          <w:rFonts w:ascii="Simplified Arabic" w:hAnsi="Simplified Arabic" w:cs="Simplified Arabic"/>
          <w:sz w:val="32"/>
          <w:szCs w:val="32"/>
          <w:rtl/>
          <w:lang w:bidi="ar-DZ"/>
        </w:rPr>
      </w:pPr>
      <w:r w:rsidRPr="003A3C4F">
        <w:rPr>
          <w:rFonts w:ascii="Simplified Arabic" w:hAnsi="Simplified Arabic" w:cs="Simplified Arabic"/>
          <w:sz w:val="32"/>
          <w:szCs w:val="32"/>
          <w:rtl/>
          <w:lang w:bidi="ar-DZ"/>
        </w:rPr>
        <w:lastRenderedPageBreak/>
        <w:t>هكذا جمع هؤلاء الرواد الباحثون جزءا من مواد الثقافة الشعبية المتداولة في عهدهم،</w:t>
      </w:r>
      <w:r w:rsidR="003A3C4F">
        <w:rPr>
          <w:rFonts w:ascii="Simplified Arabic" w:hAnsi="Simplified Arabic" w:cs="Simplified Arabic" w:hint="cs"/>
          <w:sz w:val="32"/>
          <w:szCs w:val="32"/>
          <w:rtl/>
          <w:lang w:bidi="ar-DZ"/>
        </w:rPr>
        <w:t xml:space="preserve"> </w:t>
      </w:r>
      <w:r w:rsidRPr="003A3C4F">
        <w:rPr>
          <w:rFonts w:ascii="Simplified Arabic" w:hAnsi="Simplified Arabic" w:cs="Simplified Arabic"/>
          <w:sz w:val="32"/>
          <w:szCs w:val="32"/>
          <w:rtl/>
          <w:lang w:bidi="ar-DZ"/>
        </w:rPr>
        <w:t>وقد فهمومها أكثر من زملائهم وأساتذتهم الفرنسيين، إلا أنهم من الناحية المنهجية  لم نعثر عندهم على تطبيقات نفسية أو أنتروبولوجية أو مورفولوجية...</w:t>
      </w:r>
    </w:p>
    <w:p w:rsidR="0022598B" w:rsidRPr="003A3C4F" w:rsidRDefault="003A3C4F" w:rsidP="003A3C4F">
      <w:pPr>
        <w:bidi/>
        <w:ind w:firstLine="708"/>
        <w:jc w:val="both"/>
        <w:rPr>
          <w:rFonts w:ascii="Simplified Arabic" w:hAnsi="Simplified Arabic" w:cs="Simplified Arabic"/>
          <w:b/>
          <w:bCs/>
          <w:sz w:val="32"/>
          <w:szCs w:val="32"/>
          <w:rtl/>
          <w:lang w:bidi="ar-DZ"/>
        </w:rPr>
      </w:pPr>
      <w:r w:rsidRPr="003A3C4F">
        <w:rPr>
          <w:rFonts w:ascii="Simplified Arabic" w:hAnsi="Simplified Arabic" w:cs="Simplified Arabic"/>
          <w:b/>
          <w:bCs/>
          <w:sz w:val="32"/>
          <w:szCs w:val="32"/>
          <w:rtl/>
          <w:lang w:bidi="ar-DZ"/>
        </w:rPr>
        <w:t>5- المؤسسة الثقافية الرسمية الوطنية في فترة ما بعد الاستقلال</w:t>
      </w:r>
    </w:p>
    <w:p w:rsidR="003A3C4F" w:rsidRDefault="003A3C4F" w:rsidP="003A3C4F">
      <w:pPr>
        <w:bidi/>
        <w:ind w:firstLine="708"/>
        <w:jc w:val="both"/>
        <w:rPr>
          <w:rFonts w:ascii="Simplified Arabic" w:hAnsi="Simplified Arabic" w:cs="Simplified Arabic" w:hint="cs"/>
          <w:sz w:val="32"/>
          <w:szCs w:val="32"/>
          <w:rtl/>
          <w:lang w:bidi="ar-DZ"/>
        </w:rPr>
      </w:pPr>
      <w:r w:rsidRPr="003A3C4F">
        <w:rPr>
          <w:rFonts w:ascii="Simplified Arabic" w:hAnsi="Simplified Arabic" w:cs="Simplified Arabic"/>
          <w:sz w:val="32"/>
          <w:szCs w:val="32"/>
          <w:rtl/>
          <w:lang w:bidi="ar-DZ"/>
        </w:rPr>
        <w:t>عرفت</w:t>
      </w:r>
      <w:r>
        <w:rPr>
          <w:rFonts w:ascii="Simplified Arabic" w:hAnsi="Simplified Arabic" w:cs="Simplified Arabic" w:hint="cs"/>
          <w:sz w:val="32"/>
          <w:szCs w:val="32"/>
          <w:rtl/>
          <w:lang w:bidi="ar-DZ"/>
        </w:rPr>
        <w:t xml:space="preserve"> مؤسسات الدولة الجزائرية في مستهل مرحلة الاستقلال الوطني هيمنة توجهين ثقافيين أساسيين هما:</w:t>
      </w:r>
    </w:p>
    <w:p w:rsidR="003A3C4F" w:rsidRDefault="003A3C4F" w:rsidP="003A3C4F">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الحركة الإصلاحية الدينية</w:t>
      </w:r>
    </w:p>
    <w:p w:rsidR="003A3C4F" w:rsidRDefault="003A3C4F" w:rsidP="003A3C4F">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ب-التوجه الثقافي والتقني المفرنس</w:t>
      </w:r>
    </w:p>
    <w:p w:rsidR="003A3C4F" w:rsidRDefault="003A3C4F" w:rsidP="006D06C2">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لكن لم يهتم هاذين الاتجاهين بمواد الثقافة الشعبية خلال الستينيات، وكانت الهيئة العلمية الوحيدة التي اهتمت بذلك، هي هيئة "مركز الأبحاث الأنتروبولوجية في عصور ما قبل التاريخ والإثنولوجية" التي تأسست سنة 1953.</w:t>
      </w:r>
    </w:p>
    <w:p w:rsidR="003A3C4F" w:rsidRDefault="003A3C4F" w:rsidP="006D06C2">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ثم اهتمت قنوات الإذاعة  الوطنية بالاهتمام بالموروث الشعبي الشفوي مثل الشعر الملحون، والأمثال الشعبية، والأغاني، والبوقالات.</w:t>
      </w:r>
    </w:p>
    <w:p w:rsidR="003A3C4F" w:rsidRDefault="003A3C4F" w:rsidP="006D06C2">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وفي سنة 1969 صدرت مجلة "آمال" عن وزارة الثقافة عددا خاصا بالشعر الملحون سنة 1969.</w:t>
      </w:r>
    </w:p>
    <w:p w:rsidR="003A3C4F" w:rsidRDefault="003A3C4F" w:rsidP="006D06C2">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أما في الجامعة الجزائرية فقد ظلت بعض مواد الإثنولوجية مبرمجة في قسم علم الاجتماع إلى غاية بداية السبعينيات.</w:t>
      </w:r>
    </w:p>
    <w:p w:rsidR="003A3C4F" w:rsidRDefault="003A3C4F" w:rsidP="006D06C2">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وفي مرحلة السبعينيات تم إصلاح برامج التعليم بما يتناسب استراتيجيات الدولةـ فأعيد النظر</w:t>
      </w:r>
      <w:r w:rsidR="006D06C2">
        <w:rPr>
          <w:rFonts w:ascii="Simplified Arabic" w:hAnsi="Simplified Arabic" w:cs="Simplified Arabic" w:hint="cs"/>
          <w:sz w:val="32"/>
          <w:szCs w:val="32"/>
          <w:rtl/>
          <w:lang w:bidi="ar-DZ"/>
        </w:rPr>
        <w:t xml:space="preserve"> في تسمية المؤسسات العلمية، والفروع العلمية، والتخصصات</w:t>
      </w:r>
      <w:r w:rsidR="00D52EB9">
        <w:rPr>
          <w:rFonts w:ascii="Simplified Arabic" w:hAnsi="Simplified Arabic" w:cs="Simplified Arabic" w:hint="cs"/>
          <w:sz w:val="32"/>
          <w:szCs w:val="32"/>
          <w:rtl/>
          <w:lang w:bidi="ar-DZ"/>
        </w:rPr>
        <w:t>... فاستحدثت مادة الأدب الشعبي، تدرس لطلبة اللغة العربية وآدابها...</w:t>
      </w:r>
    </w:p>
    <w:p w:rsidR="00D52EB9" w:rsidRDefault="00D52EB9" w:rsidP="00D52EB9">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وفي مرحلة الثمانينيات عرفت المؤسسات الرسمية للدولة ضعفا وعجزا كبيرين، وهذا أدى إلى تجميد البحث العلمي وتقليص العمل الثقافي الذي تشرف على انجازه الهيئات الرسمية، وفي المقابل ظهر نشاط المعارضة السرية الذي اتجه نحو استخدام المطلب الثقافي كركيزة اعتمدها في سعيه إلى محاربة النظام السياسي القائم، وقد تجسدت هذه المعارضة في تيارين أساسيين:</w:t>
      </w:r>
    </w:p>
    <w:p w:rsidR="00D52EB9" w:rsidRDefault="00D52EB9" w:rsidP="00D52EB9">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التيار الأول: التيار الديني: يتمثل في الاتجاه الديني المحافظ ، سليل الحركة الإصلاحية وجمعية العلماء المسلمين.</w:t>
      </w:r>
    </w:p>
    <w:p w:rsidR="00D52EB9" w:rsidRPr="003A3C4F" w:rsidRDefault="00D52EB9" w:rsidP="00D52EB9">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التيار الثاني: التيار البربري: الذي يطلب التكفل الرسمي بالثقافة البربرية بلهجاتها... وكان من نتائج نشاط هذه الحركة إنشاء هيئة رسمية هي "المحافظة السامية للغة الأمازيغية" وبها تم تنشيط البحث في الثقافة الشعبية واللغة الأمازيغية.</w:t>
      </w:r>
    </w:p>
    <w:sectPr w:rsidR="00D52EB9" w:rsidRPr="003A3C4F" w:rsidSect="00AC253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F07" w:rsidRDefault="00D51F07" w:rsidP="009747D6">
      <w:pPr>
        <w:spacing w:after="0" w:line="240" w:lineRule="auto"/>
      </w:pPr>
      <w:r>
        <w:separator/>
      </w:r>
    </w:p>
  </w:endnote>
  <w:endnote w:type="continuationSeparator" w:id="1">
    <w:p w:rsidR="00D51F07" w:rsidRDefault="00D51F07" w:rsidP="0097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B7" w:rsidRDefault="00BB5308">
    <w:pPr>
      <w:pStyle w:val="Pieddepage"/>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250F66D03266426F9CF321C7E0092D4E"/>
        </w:placeholder>
        <w:temporary/>
        <w:showingPlcHdr/>
      </w:sdtPr>
      <w:sdtContent>
        <w:r w:rsidR="00C836B7">
          <w:rPr>
            <w:rFonts w:asciiTheme="majorHAnsi" w:hAnsiTheme="majorHAnsi"/>
          </w:rPr>
          <w:t>[Tapez un texte]</w:t>
        </w:r>
      </w:sdtContent>
    </w:sdt>
    <w:r w:rsidR="00C836B7">
      <w:rPr>
        <w:rFonts w:asciiTheme="majorHAnsi" w:hAnsiTheme="majorHAnsi"/>
      </w:rPr>
      <w:ptab w:relativeTo="margin" w:alignment="right" w:leader="none"/>
    </w:r>
    <w:r w:rsidR="00C836B7">
      <w:rPr>
        <w:rFonts w:asciiTheme="majorHAnsi" w:hAnsiTheme="majorHAnsi"/>
      </w:rPr>
      <w:t xml:space="preserve">Page </w:t>
    </w:r>
    <w:fldSimple w:instr=" PAGE   \* MERGEFORMAT ">
      <w:r w:rsidR="00D52EB9" w:rsidRPr="00D52EB9">
        <w:rPr>
          <w:rFonts w:asciiTheme="majorHAnsi" w:hAnsiTheme="majorHAnsi"/>
          <w:noProof/>
        </w:rPr>
        <w:t>5</w:t>
      </w:r>
    </w:fldSimple>
  </w:p>
  <w:p w:rsidR="0069095C" w:rsidRDefault="006909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F07" w:rsidRDefault="00D51F07" w:rsidP="009747D6">
      <w:pPr>
        <w:spacing w:after="0" w:line="240" w:lineRule="auto"/>
      </w:pPr>
      <w:r>
        <w:separator/>
      </w:r>
    </w:p>
  </w:footnote>
  <w:footnote w:type="continuationSeparator" w:id="1">
    <w:p w:rsidR="00D51F07" w:rsidRDefault="00D51F07" w:rsidP="00974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b/>
        <w:bCs/>
        <w:sz w:val="32"/>
        <w:szCs w:val="32"/>
        <w:lang w:bidi="ar-DZ"/>
      </w:rPr>
      <w:alias w:val="Titre"/>
      <w:id w:val="77738743"/>
      <w:placeholder>
        <w:docPart w:val="FAA01E4B0F1B461B82D5F1521E0798DB"/>
      </w:placeholder>
      <w:dataBinding w:prefixMappings="xmlns:ns0='http://schemas.openxmlformats.org/package/2006/metadata/core-properties' xmlns:ns1='http://purl.org/dc/elements/1.1/'" w:xpath="/ns0:coreProperties[1]/ns1:title[1]" w:storeItemID="{6C3C8BC8-F283-45AE-878A-BAB7291924A1}"/>
      <w:text/>
    </w:sdtPr>
    <w:sdtContent>
      <w:p w:rsidR="00C836B7" w:rsidRDefault="00C836B7" w:rsidP="00C836B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836B7">
          <w:rPr>
            <w:rFonts w:ascii="Simplified Arabic" w:hAnsi="Simplified Arabic" w:cs="Simplified Arabic" w:hint="cs"/>
            <w:b/>
            <w:bCs/>
            <w:sz w:val="32"/>
            <w:szCs w:val="32"/>
            <w:rtl/>
            <w:lang w:bidi="ar-DZ"/>
          </w:rPr>
          <w:t>المحاضرة</w:t>
        </w:r>
        <w:r w:rsidRPr="00C836B7">
          <w:rPr>
            <w:rFonts w:ascii="Simplified Arabic" w:hAnsi="Simplified Arabic" w:cs="Simplified Arabic"/>
            <w:b/>
            <w:bCs/>
            <w:sz w:val="32"/>
            <w:szCs w:val="32"/>
            <w:rtl/>
            <w:lang w:bidi="ar-DZ"/>
          </w:rPr>
          <w:t xml:space="preserve"> </w:t>
        </w:r>
        <w:r w:rsidRPr="00C836B7">
          <w:rPr>
            <w:rFonts w:ascii="Simplified Arabic" w:hAnsi="Simplified Arabic" w:cs="Simplified Arabic" w:hint="cs"/>
            <w:b/>
            <w:bCs/>
            <w:sz w:val="32"/>
            <w:szCs w:val="32"/>
            <w:rtl/>
            <w:lang w:bidi="ar-DZ"/>
          </w:rPr>
          <w:t>الأولى</w:t>
        </w:r>
        <w:r w:rsidRPr="00C836B7">
          <w:rPr>
            <w:rFonts w:ascii="Simplified Arabic" w:hAnsi="Simplified Arabic" w:cs="Simplified Arabic"/>
            <w:b/>
            <w:bCs/>
            <w:sz w:val="32"/>
            <w:szCs w:val="32"/>
            <w:rtl/>
            <w:lang w:bidi="ar-DZ"/>
          </w:rPr>
          <w:t xml:space="preserve">: </w:t>
        </w:r>
        <w:r w:rsidRPr="00C836B7">
          <w:rPr>
            <w:rFonts w:ascii="Simplified Arabic" w:hAnsi="Simplified Arabic" w:cs="Simplified Arabic" w:hint="cs"/>
            <w:b/>
            <w:bCs/>
            <w:sz w:val="32"/>
            <w:szCs w:val="32"/>
            <w:rtl/>
            <w:lang w:bidi="ar-DZ"/>
          </w:rPr>
          <w:t>مدخل</w:t>
        </w:r>
        <w:r w:rsidRPr="00C836B7">
          <w:rPr>
            <w:rFonts w:ascii="Simplified Arabic" w:hAnsi="Simplified Arabic" w:cs="Simplified Arabic"/>
            <w:b/>
            <w:bCs/>
            <w:sz w:val="32"/>
            <w:szCs w:val="32"/>
            <w:rtl/>
            <w:lang w:bidi="ar-DZ"/>
          </w:rPr>
          <w:t xml:space="preserve"> </w:t>
        </w:r>
        <w:r w:rsidRPr="00C836B7">
          <w:rPr>
            <w:rFonts w:ascii="Simplified Arabic" w:hAnsi="Simplified Arabic" w:cs="Simplified Arabic" w:hint="cs"/>
            <w:b/>
            <w:bCs/>
            <w:sz w:val="32"/>
            <w:szCs w:val="32"/>
            <w:rtl/>
            <w:lang w:bidi="ar-DZ"/>
          </w:rPr>
          <w:t>إلى</w:t>
        </w:r>
        <w:r w:rsidRPr="00C836B7">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الأد</w:t>
        </w:r>
        <w:r w:rsidRPr="00C836B7">
          <w:rPr>
            <w:rFonts w:ascii="Simplified Arabic" w:hAnsi="Simplified Arabic" w:cs="Simplified Arabic" w:hint="cs"/>
            <w:b/>
            <w:bCs/>
            <w:sz w:val="32"/>
            <w:szCs w:val="32"/>
            <w:rtl/>
            <w:lang w:bidi="ar-DZ"/>
          </w:rPr>
          <w:t>ب</w:t>
        </w:r>
        <w:r w:rsidRPr="00C836B7">
          <w:rPr>
            <w:rFonts w:ascii="Simplified Arabic" w:hAnsi="Simplified Arabic" w:cs="Simplified Arabic"/>
            <w:b/>
            <w:bCs/>
            <w:sz w:val="32"/>
            <w:szCs w:val="32"/>
            <w:rtl/>
            <w:lang w:bidi="ar-DZ"/>
          </w:rPr>
          <w:t xml:space="preserve"> </w:t>
        </w:r>
        <w:r w:rsidRPr="00C836B7">
          <w:rPr>
            <w:rFonts w:ascii="Simplified Arabic" w:hAnsi="Simplified Arabic" w:cs="Simplified Arabic" w:hint="cs"/>
            <w:b/>
            <w:bCs/>
            <w:sz w:val="32"/>
            <w:szCs w:val="32"/>
            <w:rtl/>
            <w:lang w:bidi="ar-DZ"/>
          </w:rPr>
          <w:t>الشعبي</w:t>
        </w:r>
        <w:r w:rsidRPr="00C836B7">
          <w:rPr>
            <w:rFonts w:ascii="Simplified Arabic" w:hAnsi="Simplified Arabic" w:cs="Simplified Arabic"/>
            <w:b/>
            <w:bCs/>
            <w:sz w:val="32"/>
            <w:szCs w:val="32"/>
            <w:rtl/>
            <w:lang w:bidi="ar-DZ"/>
          </w:rPr>
          <w:t xml:space="preserve"> </w:t>
        </w:r>
        <w:r w:rsidRPr="00C836B7">
          <w:rPr>
            <w:rFonts w:ascii="Simplified Arabic" w:hAnsi="Simplified Arabic" w:cs="Simplified Arabic" w:hint="cs"/>
            <w:b/>
            <w:bCs/>
            <w:sz w:val="32"/>
            <w:szCs w:val="32"/>
            <w:rtl/>
            <w:lang w:bidi="ar-DZ"/>
          </w:rPr>
          <w:t>الجزائري</w:t>
        </w:r>
        <w:r>
          <w:rPr>
            <w:rFonts w:ascii="Simplified Arabic" w:hAnsi="Simplified Arabic" w:cs="Simplified Arabic" w:hint="cs"/>
            <w:b/>
            <w:bCs/>
            <w:sz w:val="32"/>
            <w:szCs w:val="32"/>
            <w:rtl/>
            <w:lang w:bidi="ar-DZ"/>
          </w:rPr>
          <w:t xml:space="preserve">                   د/ شهيرة بوخنوف</w:t>
        </w:r>
      </w:p>
    </w:sdtContent>
  </w:sdt>
  <w:p w:rsidR="00C836B7" w:rsidRDefault="00C836B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753DE"/>
    <w:multiLevelType w:val="hybridMultilevel"/>
    <w:tmpl w:val="5DE6AEA2"/>
    <w:lvl w:ilvl="0" w:tplc="7E5E781C">
      <w:start w:val="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56A7886"/>
    <w:multiLevelType w:val="hybridMultilevel"/>
    <w:tmpl w:val="79BA392C"/>
    <w:lvl w:ilvl="0" w:tplc="410A6FF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E2998"/>
    <w:rsid w:val="0009623B"/>
    <w:rsid w:val="0022598B"/>
    <w:rsid w:val="002F7026"/>
    <w:rsid w:val="003A3C4F"/>
    <w:rsid w:val="003A7033"/>
    <w:rsid w:val="004F46AA"/>
    <w:rsid w:val="0069095C"/>
    <w:rsid w:val="006D06C2"/>
    <w:rsid w:val="006D7F67"/>
    <w:rsid w:val="007138B9"/>
    <w:rsid w:val="00765A32"/>
    <w:rsid w:val="007830D6"/>
    <w:rsid w:val="008155CA"/>
    <w:rsid w:val="009747D6"/>
    <w:rsid w:val="00A87B65"/>
    <w:rsid w:val="00AC253B"/>
    <w:rsid w:val="00B13FCC"/>
    <w:rsid w:val="00B149AA"/>
    <w:rsid w:val="00BB5308"/>
    <w:rsid w:val="00C836B7"/>
    <w:rsid w:val="00CF2F90"/>
    <w:rsid w:val="00D51F07"/>
    <w:rsid w:val="00D52EB9"/>
    <w:rsid w:val="00D9068A"/>
    <w:rsid w:val="00E5654F"/>
    <w:rsid w:val="00FE29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998"/>
    <w:pPr>
      <w:ind w:left="720"/>
      <w:contextualSpacing/>
    </w:pPr>
  </w:style>
  <w:style w:type="paragraph" w:styleId="En-tte">
    <w:name w:val="header"/>
    <w:basedOn w:val="Normal"/>
    <w:link w:val="En-tteCar"/>
    <w:uiPriority w:val="99"/>
    <w:unhideWhenUsed/>
    <w:rsid w:val="009747D6"/>
    <w:pPr>
      <w:tabs>
        <w:tab w:val="center" w:pos="4536"/>
        <w:tab w:val="right" w:pos="9072"/>
      </w:tabs>
      <w:spacing w:after="0" w:line="240" w:lineRule="auto"/>
    </w:pPr>
  </w:style>
  <w:style w:type="character" w:customStyle="1" w:styleId="En-tteCar">
    <w:name w:val="En-tête Car"/>
    <w:basedOn w:val="Policepardfaut"/>
    <w:link w:val="En-tte"/>
    <w:uiPriority w:val="99"/>
    <w:rsid w:val="009747D6"/>
  </w:style>
  <w:style w:type="paragraph" w:styleId="Pieddepage">
    <w:name w:val="footer"/>
    <w:basedOn w:val="Normal"/>
    <w:link w:val="PieddepageCar"/>
    <w:uiPriority w:val="99"/>
    <w:unhideWhenUsed/>
    <w:rsid w:val="009747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47D6"/>
  </w:style>
  <w:style w:type="paragraph" w:styleId="Textedebulles">
    <w:name w:val="Balloon Text"/>
    <w:basedOn w:val="Normal"/>
    <w:link w:val="TextedebullesCar"/>
    <w:uiPriority w:val="99"/>
    <w:semiHidden/>
    <w:unhideWhenUsed/>
    <w:rsid w:val="00C836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0F66D03266426F9CF321C7E0092D4E"/>
        <w:category>
          <w:name w:val="Général"/>
          <w:gallery w:val="placeholder"/>
        </w:category>
        <w:types>
          <w:type w:val="bbPlcHdr"/>
        </w:types>
        <w:behaviors>
          <w:behavior w:val="content"/>
        </w:behaviors>
        <w:guid w:val="{9136CCDA-174E-4B65-B492-E0D580BB8B8B}"/>
      </w:docPartPr>
      <w:docPartBody>
        <w:p w:rsidR="00042888" w:rsidRDefault="008A08C6" w:rsidP="008A08C6">
          <w:pPr>
            <w:pStyle w:val="250F66D03266426F9CF321C7E0092D4E"/>
          </w:pPr>
          <w:r>
            <w:rPr>
              <w:rFonts w:asciiTheme="majorHAnsi" w:hAnsiTheme="majorHAnsi"/>
            </w:rPr>
            <w:t>[Tapez un texte]</w:t>
          </w:r>
        </w:p>
      </w:docPartBody>
    </w:docPart>
    <w:docPart>
      <w:docPartPr>
        <w:name w:val="FAA01E4B0F1B461B82D5F1521E0798DB"/>
        <w:category>
          <w:name w:val="Général"/>
          <w:gallery w:val="placeholder"/>
        </w:category>
        <w:types>
          <w:type w:val="bbPlcHdr"/>
        </w:types>
        <w:behaviors>
          <w:behavior w:val="content"/>
        </w:behaviors>
        <w:guid w:val="{8A674652-2E39-47F8-878C-B4DF40FF13F0}"/>
      </w:docPartPr>
      <w:docPartBody>
        <w:p w:rsidR="00042888" w:rsidRDefault="008A08C6" w:rsidP="008A08C6">
          <w:pPr>
            <w:pStyle w:val="FAA01E4B0F1B461B82D5F1521E0798D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A08C6"/>
    <w:rsid w:val="00042888"/>
    <w:rsid w:val="007F591C"/>
    <w:rsid w:val="008A08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50F66D03266426F9CF321C7E0092D4E">
    <w:name w:val="250F66D03266426F9CF321C7E0092D4E"/>
    <w:rsid w:val="008A08C6"/>
  </w:style>
  <w:style w:type="paragraph" w:customStyle="1" w:styleId="FAA01E4B0F1B461B82D5F1521E0798DB">
    <w:name w:val="FAA01E4B0F1B461B82D5F1521E0798DB"/>
    <w:rsid w:val="008A08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8B80-F0EA-4CEF-AD20-5CEAB663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873</Words>
  <Characters>4805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المحاضرة الأولى: مدخل إلى الأدب الشعبي الجزائري                   د/ شهيرة بوخنوف</vt:lpstr>
    </vt:vector>
  </TitlesOfParts>
  <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الأولى: مدخل إلى الأدب الشعبي الجزائري                   د/ شهيرة بوخنوف</dc:title>
  <dc:creator>HP</dc:creator>
  <cp:lastModifiedBy>HP</cp:lastModifiedBy>
  <cp:revision>16</cp:revision>
  <dcterms:created xsi:type="dcterms:W3CDTF">2022-08-28T15:37:00Z</dcterms:created>
  <dcterms:modified xsi:type="dcterms:W3CDTF">2022-08-31T17:34:00Z</dcterms:modified>
</cp:coreProperties>
</file>