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2FD" w:rsidRPr="006A0CCE" w:rsidRDefault="00B002FD" w:rsidP="00B002FD">
      <w:pPr>
        <w:spacing w:after="0"/>
        <w:jc w:val="both"/>
        <w:rPr>
          <w:rFonts w:asciiTheme="majorBidi" w:hAnsiTheme="majorBidi" w:cstheme="majorBidi"/>
          <w:b/>
          <w:bCs/>
          <w:sz w:val="28"/>
          <w:szCs w:val="28"/>
        </w:rPr>
      </w:pPr>
      <w:r w:rsidRPr="006A0CCE">
        <w:rPr>
          <w:rFonts w:asciiTheme="majorBidi" w:hAnsiTheme="majorBidi" w:cstheme="majorBidi"/>
          <w:b/>
          <w:bCs/>
          <w:sz w:val="28"/>
          <w:szCs w:val="28"/>
        </w:rPr>
        <w:t>Langage (humain)</w:t>
      </w:r>
    </w:p>
    <w:p w:rsidR="00B002FD" w:rsidRPr="006A0CCE" w:rsidRDefault="00B002FD" w:rsidP="00B002FD">
      <w:pPr>
        <w:spacing w:after="0"/>
        <w:jc w:val="both"/>
        <w:rPr>
          <w:rFonts w:asciiTheme="majorBidi" w:hAnsiTheme="majorBidi" w:cstheme="majorBidi"/>
          <w:sz w:val="28"/>
          <w:szCs w:val="28"/>
        </w:rPr>
      </w:pPr>
      <w:r w:rsidRPr="006A0CCE">
        <w:rPr>
          <w:rFonts w:asciiTheme="majorBidi" w:hAnsiTheme="majorBidi" w:cstheme="majorBidi"/>
          <w:sz w:val="28"/>
          <w:szCs w:val="28"/>
        </w:rPr>
        <w:t xml:space="preserve">Le langage est la capacité spécifique à l’espèce humaine, de communiquer au moyen d’un système de signe vocaux (ou langue) mettant en jeu une technique corporelle complexe et supposant l’existence d’une fonction symbolique et de centres corticaux génétiquement spécialisés. Ce système de signes vocaux utilisé par un groupe social (ou communauté linguistique) déterminé constitue une langue particulière par les problèmes qu’il pose, le langage est le lieu d’analyses très diverses, impliquant des rapports multiples : la relation entre le sujet et le langage, qui est le domaine de la psycholinguistique, entre le langage et la société, qui est le domaine de la sociolinguistique, entre la fonction symbolique et le système que constitue la langue, etc. </w:t>
      </w:r>
    </w:p>
    <w:p w:rsidR="00B002FD" w:rsidRPr="006A0CCE" w:rsidRDefault="00B002FD" w:rsidP="00B002FD">
      <w:pPr>
        <w:spacing w:after="0"/>
        <w:jc w:val="both"/>
        <w:rPr>
          <w:rFonts w:asciiTheme="majorBidi" w:hAnsiTheme="majorBidi" w:cstheme="majorBidi"/>
          <w:sz w:val="28"/>
          <w:szCs w:val="28"/>
        </w:rPr>
      </w:pPr>
      <w:r w:rsidRPr="006A0CCE">
        <w:rPr>
          <w:rFonts w:asciiTheme="majorBidi" w:hAnsiTheme="majorBidi" w:cstheme="majorBidi"/>
          <w:sz w:val="28"/>
          <w:szCs w:val="28"/>
        </w:rPr>
        <w:t>Le nom de langage a été étendu à tout système de signes socialement codifiés qui ne fait pas appel à la parole comme :</w:t>
      </w:r>
    </w:p>
    <w:p w:rsidR="00B002FD" w:rsidRPr="006A0CCE" w:rsidRDefault="00B002FD" w:rsidP="00B002FD">
      <w:pPr>
        <w:pStyle w:val="Paragraphedeliste"/>
        <w:numPr>
          <w:ilvl w:val="0"/>
          <w:numId w:val="1"/>
        </w:numPr>
        <w:spacing w:after="0"/>
        <w:jc w:val="both"/>
        <w:rPr>
          <w:rFonts w:asciiTheme="majorBidi" w:hAnsiTheme="majorBidi" w:cstheme="majorBidi"/>
          <w:sz w:val="28"/>
          <w:szCs w:val="28"/>
        </w:rPr>
      </w:pPr>
      <w:r w:rsidRPr="006A0CCE">
        <w:rPr>
          <w:rFonts w:asciiTheme="majorBidi" w:hAnsiTheme="majorBidi" w:cstheme="majorBidi"/>
          <w:sz w:val="28"/>
          <w:szCs w:val="28"/>
        </w:rPr>
        <w:t>le langage des sourds-muets</w:t>
      </w:r>
    </w:p>
    <w:p w:rsidR="00B002FD" w:rsidRPr="006A0CCE" w:rsidRDefault="00B002FD" w:rsidP="00B002FD">
      <w:pPr>
        <w:pStyle w:val="Paragraphedeliste"/>
        <w:numPr>
          <w:ilvl w:val="0"/>
          <w:numId w:val="1"/>
        </w:numPr>
        <w:spacing w:after="0"/>
        <w:jc w:val="both"/>
        <w:rPr>
          <w:rFonts w:asciiTheme="majorBidi" w:hAnsiTheme="majorBidi" w:cstheme="majorBidi"/>
          <w:sz w:val="28"/>
          <w:szCs w:val="28"/>
        </w:rPr>
      </w:pPr>
      <w:r w:rsidRPr="006A0CCE">
        <w:rPr>
          <w:rFonts w:asciiTheme="majorBidi" w:hAnsiTheme="majorBidi" w:cstheme="majorBidi"/>
          <w:sz w:val="28"/>
          <w:szCs w:val="28"/>
        </w:rPr>
        <w:t>le langage bébé</w:t>
      </w:r>
    </w:p>
    <w:p w:rsidR="00B002FD" w:rsidRPr="006A0CCE" w:rsidRDefault="00B002FD" w:rsidP="00B002FD">
      <w:pPr>
        <w:pStyle w:val="Paragraphedeliste"/>
        <w:numPr>
          <w:ilvl w:val="0"/>
          <w:numId w:val="1"/>
        </w:numPr>
        <w:spacing w:after="0"/>
        <w:jc w:val="both"/>
        <w:rPr>
          <w:rFonts w:asciiTheme="majorBidi" w:hAnsiTheme="majorBidi" w:cstheme="majorBidi"/>
          <w:sz w:val="28"/>
          <w:szCs w:val="28"/>
        </w:rPr>
      </w:pPr>
      <w:r w:rsidRPr="006A0CCE">
        <w:rPr>
          <w:rFonts w:asciiTheme="majorBidi" w:hAnsiTheme="majorBidi" w:cstheme="majorBidi"/>
          <w:sz w:val="28"/>
          <w:szCs w:val="28"/>
        </w:rPr>
        <w:t>le langage des animaux : langage des abeilles, des fourmis, des chats, etc.</w:t>
      </w:r>
    </w:p>
    <w:p w:rsidR="00B002FD" w:rsidRPr="006A0CCE" w:rsidRDefault="00B002FD" w:rsidP="00B002FD">
      <w:pPr>
        <w:pStyle w:val="Paragraphedeliste"/>
        <w:numPr>
          <w:ilvl w:val="0"/>
          <w:numId w:val="1"/>
        </w:numPr>
        <w:spacing w:after="0"/>
        <w:jc w:val="both"/>
        <w:rPr>
          <w:rFonts w:asciiTheme="majorBidi" w:hAnsiTheme="majorBidi" w:cstheme="majorBidi"/>
          <w:sz w:val="28"/>
          <w:szCs w:val="28"/>
        </w:rPr>
      </w:pPr>
      <w:r w:rsidRPr="006A0CCE">
        <w:rPr>
          <w:rFonts w:asciiTheme="majorBidi" w:hAnsiTheme="majorBidi" w:cstheme="majorBidi"/>
          <w:sz w:val="28"/>
          <w:szCs w:val="28"/>
        </w:rPr>
        <w:t>le langage mimique </w:t>
      </w:r>
    </w:p>
    <w:p w:rsidR="00B002FD" w:rsidRPr="006A0CCE" w:rsidRDefault="00B002FD" w:rsidP="00B002FD">
      <w:pPr>
        <w:pStyle w:val="Paragraphedeliste"/>
        <w:numPr>
          <w:ilvl w:val="0"/>
          <w:numId w:val="1"/>
        </w:numPr>
        <w:spacing w:after="0"/>
        <w:jc w:val="both"/>
        <w:rPr>
          <w:rFonts w:asciiTheme="majorBidi" w:hAnsiTheme="majorBidi" w:cstheme="majorBidi"/>
          <w:sz w:val="28"/>
          <w:szCs w:val="28"/>
        </w:rPr>
      </w:pPr>
      <w:r w:rsidRPr="006A0CCE">
        <w:rPr>
          <w:rFonts w:asciiTheme="majorBidi" w:hAnsiTheme="majorBidi" w:cstheme="majorBidi"/>
          <w:sz w:val="28"/>
          <w:szCs w:val="28"/>
        </w:rPr>
        <w:t>le langage des yeux</w:t>
      </w:r>
    </w:p>
    <w:p w:rsidR="00B002FD" w:rsidRPr="006A0CCE" w:rsidRDefault="00B002FD" w:rsidP="00B002FD">
      <w:pPr>
        <w:pStyle w:val="Paragraphedeliste"/>
        <w:numPr>
          <w:ilvl w:val="0"/>
          <w:numId w:val="1"/>
        </w:numPr>
        <w:spacing w:after="0"/>
        <w:jc w:val="both"/>
        <w:rPr>
          <w:rFonts w:asciiTheme="majorBidi" w:hAnsiTheme="majorBidi" w:cstheme="majorBidi"/>
          <w:sz w:val="28"/>
          <w:szCs w:val="28"/>
        </w:rPr>
      </w:pPr>
      <w:r w:rsidRPr="006A0CCE">
        <w:rPr>
          <w:rFonts w:asciiTheme="majorBidi" w:hAnsiTheme="majorBidi" w:cstheme="majorBidi"/>
          <w:sz w:val="28"/>
          <w:szCs w:val="28"/>
        </w:rPr>
        <w:t>le langage des gestes</w:t>
      </w:r>
    </w:p>
    <w:p w:rsidR="00B002FD" w:rsidRPr="006A0CCE" w:rsidRDefault="00B002FD" w:rsidP="00B002FD">
      <w:pPr>
        <w:pStyle w:val="Paragraphedeliste"/>
        <w:numPr>
          <w:ilvl w:val="0"/>
          <w:numId w:val="1"/>
        </w:numPr>
        <w:spacing w:after="0"/>
        <w:jc w:val="both"/>
        <w:rPr>
          <w:rFonts w:asciiTheme="majorBidi" w:hAnsiTheme="majorBidi" w:cstheme="majorBidi"/>
          <w:sz w:val="28"/>
          <w:szCs w:val="28"/>
        </w:rPr>
      </w:pPr>
      <w:r w:rsidRPr="006A0CCE">
        <w:rPr>
          <w:rFonts w:asciiTheme="majorBidi" w:hAnsiTheme="majorBidi" w:cstheme="majorBidi"/>
          <w:sz w:val="28"/>
          <w:szCs w:val="28"/>
        </w:rPr>
        <w:t>le langage de code de la route</w:t>
      </w:r>
    </w:p>
    <w:p w:rsidR="00B002FD" w:rsidRPr="006A0CCE" w:rsidRDefault="00B002FD" w:rsidP="00B002FD">
      <w:pPr>
        <w:pStyle w:val="Paragraphedeliste"/>
        <w:numPr>
          <w:ilvl w:val="0"/>
          <w:numId w:val="1"/>
        </w:numPr>
        <w:spacing w:after="0"/>
        <w:jc w:val="both"/>
        <w:rPr>
          <w:rFonts w:asciiTheme="majorBidi" w:hAnsiTheme="majorBidi" w:cstheme="majorBidi"/>
          <w:sz w:val="28"/>
          <w:szCs w:val="28"/>
        </w:rPr>
      </w:pPr>
      <w:r w:rsidRPr="006A0CCE">
        <w:rPr>
          <w:rFonts w:asciiTheme="majorBidi" w:hAnsiTheme="majorBidi" w:cstheme="majorBidi"/>
          <w:sz w:val="28"/>
          <w:szCs w:val="28"/>
        </w:rPr>
        <w:t>les langages de programmation en informatique : Pascal, Fortran,…</w:t>
      </w:r>
    </w:p>
    <w:p w:rsidR="00B002FD" w:rsidRPr="006A0CCE" w:rsidRDefault="00B002FD" w:rsidP="00B002FD">
      <w:pPr>
        <w:pStyle w:val="Paragraphedeliste"/>
        <w:numPr>
          <w:ilvl w:val="0"/>
          <w:numId w:val="1"/>
        </w:numPr>
        <w:spacing w:after="0"/>
        <w:jc w:val="both"/>
        <w:rPr>
          <w:rFonts w:asciiTheme="majorBidi" w:hAnsiTheme="majorBidi" w:cstheme="majorBidi"/>
          <w:sz w:val="28"/>
          <w:szCs w:val="28"/>
        </w:rPr>
      </w:pPr>
      <w:r w:rsidRPr="006A0CCE">
        <w:rPr>
          <w:rFonts w:asciiTheme="majorBidi" w:hAnsiTheme="majorBidi" w:cstheme="majorBidi"/>
          <w:sz w:val="28"/>
          <w:szCs w:val="28"/>
        </w:rPr>
        <w:t xml:space="preserve">etc.  </w:t>
      </w:r>
    </w:p>
    <w:p w:rsidR="006A0CCE" w:rsidRDefault="006A0CCE" w:rsidP="006A0CCE">
      <w:pPr>
        <w:spacing w:after="0"/>
        <w:jc w:val="both"/>
        <w:rPr>
          <w:rFonts w:asciiTheme="majorBidi" w:hAnsiTheme="majorBidi" w:cstheme="majorBidi"/>
          <w:b/>
          <w:bCs/>
          <w:sz w:val="28"/>
          <w:szCs w:val="28"/>
        </w:rPr>
      </w:pPr>
    </w:p>
    <w:p w:rsidR="002A4971" w:rsidRPr="006A0CCE" w:rsidRDefault="002A4971" w:rsidP="002A4971">
      <w:pPr>
        <w:spacing w:after="0"/>
        <w:jc w:val="both"/>
        <w:rPr>
          <w:rFonts w:asciiTheme="majorBidi" w:hAnsiTheme="majorBidi" w:cstheme="majorBidi"/>
          <w:b/>
          <w:bCs/>
          <w:sz w:val="28"/>
          <w:szCs w:val="28"/>
        </w:rPr>
      </w:pPr>
      <w:r w:rsidRPr="006A0CCE">
        <w:rPr>
          <w:rFonts w:asciiTheme="majorBidi" w:hAnsiTheme="majorBidi" w:cstheme="majorBidi"/>
          <w:b/>
          <w:bCs/>
          <w:sz w:val="28"/>
          <w:szCs w:val="28"/>
        </w:rPr>
        <w:t xml:space="preserve">Langue (naturelle) </w:t>
      </w:r>
    </w:p>
    <w:p w:rsidR="008D781E" w:rsidRPr="008D781E" w:rsidRDefault="008D781E" w:rsidP="008D781E">
      <w:pPr>
        <w:spacing w:after="0"/>
        <w:jc w:val="both"/>
        <w:rPr>
          <w:rFonts w:asciiTheme="majorBidi" w:hAnsiTheme="majorBidi" w:cstheme="majorBidi"/>
          <w:sz w:val="28"/>
          <w:szCs w:val="28"/>
        </w:rPr>
      </w:pPr>
      <w:r w:rsidRPr="008D781E">
        <w:rPr>
          <w:rFonts w:asciiTheme="majorBidi" w:hAnsiTheme="majorBidi" w:cstheme="majorBidi"/>
          <w:sz w:val="28"/>
          <w:szCs w:val="28"/>
        </w:rPr>
        <w:t xml:space="preserve">Une langue est un mode d'expression propre </w:t>
      </w:r>
      <w:r w:rsidRPr="008D781E">
        <w:rPr>
          <w:rFonts w:asciiTheme="majorBidi" w:hAnsiTheme="majorBidi" w:cstheme="majorBidi" w:hint="eastAsia"/>
          <w:sz w:val="28"/>
          <w:szCs w:val="28"/>
        </w:rPr>
        <w:t>à</w:t>
      </w:r>
      <w:r w:rsidRPr="008D781E">
        <w:rPr>
          <w:rFonts w:asciiTheme="majorBidi" w:hAnsiTheme="majorBidi" w:cstheme="majorBidi"/>
          <w:sz w:val="28"/>
          <w:szCs w:val="28"/>
        </w:rPr>
        <w:t xml:space="preserve"> une communauté</w:t>
      </w:r>
      <w:r>
        <w:rPr>
          <w:rFonts w:asciiTheme="majorBidi" w:hAnsiTheme="majorBidi" w:cstheme="majorBidi"/>
          <w:sz w:val="28"/>
          <w:szCs w:val="28"/>
        </w:rPr>
        <w:t xml:space="preserve"> (un groupe de personnes </w:t>
      </w:r>
      <w:r w:rsidRPr="008D781E">
        <w:rPr>
          <w:rFonts w:asciiTheme="majorBidi" w:hAnsiTheme="majorBidi" w:cstheme="majorBidi"/>
          <w:sz w:val="28"/>
          <w:szCs w:val="28"/>
        </w:rPr>
        <w:t>qui vivent ensemble et qui partagent un ensemble de prat</w:t>
      </w:r>
      <w:r>
        <w:rPr>
          <w:rFonts w:asciiTheme="majorBidi" w:hAnsiTheme="majorBidi" w:cstheme="majorBidi"/>
          <w:sz w:val="28"/>
          <w:szCs w:val="28"/>
        </w:rPr>
        <w:t xml:space="preserve">iques sociales, de croyances ou </w:t>
      </w:r>
      <w:r w:rsidRPr="008D781E">
        <w:rPr>
          <w:rFonts w:asciiTheme="majorBidi" w:hAnsiTheme="majorBidi" w:cstheme="majorBidi"/>
          <w:sz w:val="28"/>
          <w:szCs w:val="28"/>
        </w:rPr>
        <w:t>ont des biens communs et des intérêts). Les personnes qui parlent la m</w:t>
      </w:r>
      <w:r w:rsidRPr="008D781E">
        <w:rPr>
          <w:rFonts w:asciiTheme="majorBidi" w:hAnsiTheme="majorBidi" w:cstheme="majorBidi" w:hint="eastAsia"/>
          <w:sz w:val="28"/>
          <w:szCs w:val="28"/>
        </w:rPr>
        <w:t>ê</w:t>
      </w:r>
      <w:r>
        <w:rPr>
          <w:rFonts w:asciiTheme="majorBidi" w:hAnsiTheme="majorBidi" w:cstheme="majorBidi"/>
          <w:sz w:val="28"/>
          <w:szCs w:val="28"/>
        </w:rPr>
        <w:t xml:space="preserve">me langue forment </w:t>
      </w:r>
      <w:r w:rsidRPr="008D781E">
        <w:rPr>
          <w:rFonts w:asciiTheme="majorBidi" w:hAnsiTheme="majorBidi" w:cstheme="majorBidi"/>
          <w:sz w:val="28"/>
          <w:szCs w:val="28"/>
        </w:rPr>
        <w:t xml:space="preserve">une communauté linguistique. Exemple : les personnes appartenant </w:t>
      </w:r>
      <w:r w:rsidRPr="008D781E">
        <w:rPr>
          <w:rFonts w:asciiTheme="majorBidi" w:hAnsiTheme="majorBidi" w:cstheme="majorBidi" w:hint="eastAsia"/>
          <w:sz w:val="28"/>
          <w:szCs w:val="28"/>
        </w:rPr>
        <w:t>à</w:t>
      </w:r>
      <w:r w:rsidRPr="008D781E">
        <w:rPr>
          <w:rFonts w:asciiTheme="majorBidi" w:hAnsiTheme="majorBidi" w:cstheme="majorBidi"/>
          <w:sz w:val="28"/>
          <w:szCs w:val="28"/>
        </w:rPr>
        <w:t xml:space="preserve"> la communaut</w:t>
      </w:r>
      <w:r w:rsidRPr="008D781E">
        <w:rPr>
          <w:rFonts w:asciiTheme="majorBidi" w:hAnsiTheme="majorBidi" w:cstheme="majorBidi" w:hint="eastAsia"/>
          <w:sz w:val="28"/>
          <w:szCs w:val="28"/>
        </w:rPr>
        <w:t>é</w:t>
      </w:r>
      <w:r>
        <w:rPr>
          <w:rFonts w:asciiTheme="majorBidi" w:hAnsiTheme="majorBidi" w:cstheme="majorBidi"/>
          <w:sz w:val="28"/>
          <w:szCs w:val="28"/>
        </w:rPr>
        <w:t xml:space="preserve"> qui </w:t>
      </w:r>
      <w:r w:rsidRPr="008D781E">
        <w:rPr>
          <w:rFonts w:asciiTheme="majorBidi" w:hAnsiTheme="majorBidi" w:cstheme="majorBidi"/>
          <w:sz w:val="28"/>
          <w:szCs w:val="28"/>
        </w:rPr>
        <w:t>vit en France utilisent la langue fran</w:t>
      </w:r>
      <w:r w:rsidRPr="008D781E">
        <w:rPr>
          <w:rFonts w:asciiTheme="majorBidi" w:hAnsiTheme="majorBidi" w:cstheme="majorBidi" w:hint="eastAsia"/>
          <w:sz w:val="28"/>
          <w:szCs w:val="28"/>
        </w:rPr>
        <w:t>ç</w:t>
      </w:r>
      <w:r w:rsidRPr="008D781E">
        <w:rPr>
          <w:rFonts w:asciiTheme="majorBidi" w:hAnsiTheme="majorBidi" w:cstheme="majorBidi"/>
          <w:sz w:val="28"/>
          <w:szCs w:val="28"/>
        </w:rPr>
        <w:t>aise, cette langue est partag</w:t>
      </w:r>
      <w:r w:rsidRPr="008D781E">
        <w:rPr>
          <w:rFonts w:asciiTheme="majorBidi" w:hAnsiTheme="majorBidi" w:cstheme="majorBidi" w:hint="eastAsia"/>
          <w:sz w:val="28"/>
          <w:szCs w:val="28"/>
        </w:rPr>
        <w:t>é</w:t>
      </w:r>
      <w:r w:rsidRPr="008D781E">
        <w:rPr>
          <w:rFonts w:asciiTheme="majorBidi" w:hAnsiTheme="majorBidi" w:cstheme="majorBidi"/>
          <w:sz w:val="28"/>
          <w:szCs w:val="28"/>
        </w:rPr>
        <w:t>e par tous ses membres.</w:t>
      </w:r>
    </w:p>
    <w:p w:rsidR="002A4971" w:rsidRDefault="008D781E" w:rsidP="008D781E">
      <w:pPr>
        <w:spacing w:after="0"/>
        <w:jc w:val="both"/>
        <w:rPr>
          <w:rFonts w:asciiTheme="majorBidi" w:hAnsiTheme="majorBidi" w:cstheme="majorBidi"/>
          <w:sz w:val="28"/>
          <w:szCs w:val="28"/>
        </w:rPr>
      </w:pPr>
      <w:r w:rsidRPr="008D781E">
        <w:rPr>
          <w:rFonts w:asciiTheme="majorBidi" w:hAnsiTheme="majorBidi" w:cstheme="majorBidi"/>
          <w:sz w:val="28"/>
          <w:szCs w:val="28"/>
        </w:rPr>
        <w:t xml:space="preserve">Il existe </w:t>
      </w:r>
      <w:r w:rsidRPr="008D781E">
        <w:rPr>
          <w:rFonts w:asciiTheme="majorBidi" w:hAnsiTheme="majorBidi" w:cstheme="majorBidi" w:hint="eastAsia"/>
          <w:sz w:val="28"/>
          <w:szCs w:val="28"/>
        </w:rPr>
        <w:t>é</w:t>
      </w:r>
      <w:r w:rsidRPr="008D781E">
        <w:rPr>
          <w:rFonts w:asciiTheme="majorBidi" w:hAnsiTheme="majorBidi" w:cstheme="majorBidi"/>
          <w:sz w:val="28"/>
          <w:szCs w:val="28"/>
        </w:rPr>
        <w:t>galement des variations au sein d'une communaut</w:t>
      </w:r>
      <w:r w:rsidRPr="008D781E">
        <w:rPr>
          <w:rFonts w:asciiTheme="majorBidi" w:hAnsiTheme="majorBidi" w:cstheme="majorBidi" w:hint="eastAsia"/>
          <w:sz w:val="28"/>
          <w:szCs w:val="28"/>
        </w:rPr>
        <w:t>é</w:t>
      </w:r>
      <w:r w:rsidRPr="008D781E">
        <w:rPr>
          <w:rFonts w:asciiTheme="majorBidi" w:hAnsiTheme="majorBidi" w:cstheme="majorBidi"/>
          <w:sz w:val="28"/>
          <w:szCs w:val="28"/>
        </w:rPr>
        <w:t xml:space="preserve"> linguistique. Le fait est que</w:t>
      </w:r>
      <w:r>
        <w:rPr>
          <w:rFonts w:asciiTheme="majorBidi" w:hAnsiTheme="majorBidi" w:cstheme="majorBidi"/>
          <w:sz w:val="28"/>
          <w:szCs w:val="28"/>
        </w:rPr>
        <w:t xml:space="preserve"> </w:t>
      </w:r>
      <w:r w:rsidRPr="008D781E">
        <w:rPr>
          <w:rFonts w:asciiTheme="majorBidi" w:hAnsiTheme="majorBidi" w:cstheme="majorBidi"/>
          <w:sz w:val="28"/>
          <w:szCs w:val="28"/>
        </w:rPr>
        <w:t>certaines langues sont parl</w:t>
      </w:r>
      <w:r w:rsidRPr="008D781E">
        <w:rPr>
          <w:rFonts w:asciiTheme="majorBidi" w:hAnsiTheme="majorBidi" w:cstheme="majorBidi" w:hint="eastAsia"/>
          <w:sz w:val="28"/>
          <w:szCs w:val="28"/>
        </w:rPr>
        <w:t>é</w:t>
      </w:r>
      <w:r w:rsidRPr="008D781E">
        <w:rPr>
          <w:rFonts w:asciiTheme="majorBidi" w:hAnsiTheme="majorBidi" w:cstheme="majorBidi"/>
          <w:sz w:val="28"/>
          <w:szCs w:val="28"/>
        </w:rPr>
        <w:t>es par un tr</w:t>
      </w:r>
      <w:r w:rsidRPr="008D781E">
        <w:rPr>
          <w:rFonts w:asciiTheme="majorBidi" w:hAnsiTheme="majorBidi" w:cstheme="majorBidi" w:hint="eastAsia"/>
          <w:sz w:val="28"/>
          <w:szCs w:val="28"/>
        </w:rPr>
        <w:t>è</w:t>
      </w:r>
      <w:r w:rsidRPr="008D781E">
        <w:rPr>
          <w:rFonts w:asciiTheme="majorBidi" w:hAnsiTheme="majorBidi" w:cstheme="majorBidi"/>
          <w:sz w:val="28"/>
          <w:szCs w:val="28"/>
        </w:rPr>
        <w:t xml:space="preserve">s grand nombre de personnes </w:t>
      </w:r>
      <w:r w:rsidRPr="008D781E">
        <w:rPr>
          <w:rFonts w:asciiTheme="majorBidi" w:hAnsiTheme="majorBidi" w:cstheme="majorBidi" w:hint="eastAsia"/>
          <w:sz w:val="28"/>
          <w:szCs w:val="28"/>
        </w:rPr>
        <w:t>à</w:t>
      </w:r>
      <w:r>
        <w:rPr>
          <w:rFonts w:asciiTheme="majorBidi" w:hAnsiTheme="majorBidi" w:cstheme="majorBidi"/>
          <w:sz w:val="28"/>
          <w:szCs w:val="28"/>
        </w:rPr>
        <w:t xml:space="preserve"> travers le monde, </w:t>
      </w:r>
      <w:r w:rsidRPr="008D781E">
        <w:rPr>
          <w:rFonts w:asciiTheme="majorBidi" w:hAnsiTheme="majorBidi" w:cstheme="majorBidi"/>
          <w:sz w:val="28"/>
          <w:szCs w:val="28"/>
        </w:rPr>
        <w:t>des personnes qui habitent des r</w:t>
      </w:r>
      <w:r w:rsidRPr="008D781E">
        <w:rPr>
          <w:rFonts w:asciiTheme="majorBidi" w:hAnsiTheme="majorBidi" w:cstheme="majorBidi" w:hint="eastAsia"/>
          <w:sz w:val="28"/>
          <w:szCs w:val="28"/>
        </w:rPr>
        <w:t>é</w:t>
      </w:r>
      <w:r w:rsidRPr="008D781E">
        <w:rPr>
          <w:rFonts w:asciiTheme="majorBidi" w:hAnsiTheme="majorBidi" w:cstheme="majorBidi"/>
          <w:sz w:val="28"/>
          <w:szCs w:val="28"/>
        </w:rPr>
        <w:t>gions g</w:t>
      </w:r>
      <w:r w:rsidRPr="008D781E">
        <w:rPr>
          <w:rFonts w:asciiTheme="majorBidi" w:hAnsiTheme="majorBidi" w:cstheme="majorBidi" w:hint="eastAsia"/>
          <w:sz w:val="28"/>
          <w:szCs w:val="28"/>
        </w:rPr>
        <w:t>é</w:t>
      </w:r>
      <w:r w:rsidRPr="008D781E">
        <w:rPr>
          <w:rFonts w:asciiTheme="majorBidi" w:hAnsiTheme="majorBidi" w:cstheme="majorBidi"/>
          <w:sz w:val="28"/>
          <w:szCs w:val="28"/>
        </w:rPr>
        <w:t>ographiques diff</w:t>
      </w:r>
      <w:r w:rsidRPr="008D781E">
        <w:rPr>
          <w:rFonts w:asciiTheme="majorBidi" w:hAnsiTheme="majorBidi" w:cstheme="majorBidi" w:hint="eastAsia"/>
          <w:sz w:val="28"/>
          <w:szCs w:val="28"/>
        </w:rPr>
        <w:t>é</w:t>
      </w:r>
      <w:r w:rsidRPr="008D781E">
        <w:rPr>
          <w:rFonts w:asciiTheme="majorBidi" w:hAnsiTheme="majorBidi" w:cstheme="majorBidi"/>
          <w:sz w:val="28"/>
          <w:szCs w:val="28"/>
        </w:rPr>
        <w:t>rentes. Cette situation entra</w:t>
      </w:r>
      <w:r w:rsidRPr="008D781E">
        <w:rPr>
          <w:rFonts w:asciiTheme="majorBidi" w:hAnsiTheme="majorBidi" w:cstheme="majorBidi" w:hint="eastAsia"/>
          <w:sz w:val="28"/>
          <w:szCs w:val="28"/>
        </w:rPr>
        <w:t>î</w:t>
      </w:r>
      <w:r>
        <w:rPr>
          <w:rFonts w:asciiTheme="majorBidi" w:hAnsiTheme="majorBidi" w:cstheme="majorBidi"/>
          <w:sz w:val="28"/>
          <w:szCs w:val="28"/>
        </w:rPr>
        <w:t xml:space="preserve">ne </w:t>
      </w:r>
      <w:r w:rsidRPr="008D781E">
        <w:rPr>
          <w:rFonts w:asciiTheme="majorBidi" w:hAnsiTheme="majorBidi" w:cstheme="majorBidi"/>
          <w:sz w:val="28"/>
          <w:szCs w:val="28"/>
        </w:rPr>
        <w:t>des variations et des particularit</w:t>
      </w:r>
      <w:r w:rsidRPr="008D781E">
        <w:rPr>
          <w:rFonts w:asciiTheme="majorBidi" w:hAnsiTheme="majorBidi" w:cstheme="majorBidi" w:hint="eastAsia"/>
          <w:sz w:val="28"/>
          <w:szCs w:val="28"/>
        </w:rPr>
        <w:t>é</w:t>
      </w:r>
      <w:r w:rsidRPr="008D781E">
        <w:rPr>
          <w:rFonts w:asciiTheme="majorBidi" w:hAnsiTheme="majorBidi" w:cstheme="majorBidi"/>
          <w:sz w:val="28"/>
          <w:szCs w:val="28"/>
        </w:rPr>
        <w:t xml:space="preserve">s linguistiques propres </w:t>
      </w:r>
      <w:r w:rsidRPr="008D781E">
        <w:rPr>
          <w:rFonts w:asciiTheme="majorBidi" w:hAnsiTheme="majorBidi" w:cstheme="majorBidi" w:hint="eastAsia"/>
          <w:sz w:val="28"/>
          <w:szCs w:val="28"/>
        </w:rPr>
        <w:t>à</w:t>
      </w:r>
      <w:r w:rsidRPr="008D781E">
        <w:rPr>
          <w:rFonts w:asciiTheme="majorBidi" w:hAnsiTheme="majorBidi" w:cstheme="majorBidi"/>
          <w:sz w:val="28"/>
          <w:szCs w:val="28"/>
        </w:rPr>
        <w:t xml:space="preserve"> chaque r</w:t>
      </w:r>
      <w:r w:rsidRPr="008D781E">
        <w:rPr>
          <w:rFonts w:asciiTheme="majorBidi" w:hAnsiTheme="majorBidi" w:cstheme="majorBidi" w:hint="eastAsia"/>
          <w:sz w:val="28"/>
          <w:szCs w:val="28"/>
        </w:rPr>
        <w:t>é</w:t>
      </w:r>
      <w:r w:rsidRPr="008D781E">
        <w:rPr>
          <w:rFonts w:asciiTheme="majorBidi" w:hAnsiTheme="majorBidi" w:cstheme="majorBidi"/>
          <w:sz w:val="28"/>
          <w:szCs w:val="28"/>
        </w:rPr>
        <w:t xml:space="preserve">gion. Exemple </w:t>
      </w:r>
      <w:r>
        <w:rPr>
          <w:rFonts w:asciiTheme="majorBidi" w:hAnsiTheme="majorBidi" w:cstheme="majorBidi"/>
          <w:sz w:val="28"/>
          <w:szCs w:val="28"/>
        </w:rPr>
        <w:t xml:space="preserve">: Parmi </w:t>
      </w:r>
      <w:r w:rsidRPr="008D781E">
        <w:rPr>
          <w:rFonts w:asciiTheme="majorBidi" w:hAnsiTheme="majorBidi" w:cstheme="majorBidi"/>
          <w:sz w:val="28"/>
          <w:szCs w:val="28"/>
        </w:rPr>
        <w:t xml:space="preserve">les personnes parlant la </w:t>
      </w:r>
      <w:r w:rsidRPr="008D781E">
        <w:rPr>
          <w:rFonts w:asciiTheme="majorBidi" w:hAnsiTheme="majorBidi" w:cstheme="majorBidi"/>
          <w:sz w:val="28"/>
          <w:szCs w:val="28"/>
        </w:rPr>
        <w:lastRenderedPageBreak/>
        <w:t>langue fran</w:t>
      </w:r>
      <w:r w:rsidRPr="008D781E">
        <w:rPr>
          <w:rFonts w:asciiTheme="majorBidi" w:hAnsiTheme="majorBidi" w:cstheme="majorBidi" w:hint="eastAsia"/>
          <w:sz w:val="28"/>
          <w:szCs w:val="28"/>
        </w:rPr>
        <w:t>ç</w:t>
      </w:r>
      <w:r w:rsidRPr="008D781E">
        <w:rPr>
          <w:rFonts w:asciiTheme="majorBidi" w:hAnsiTheme="majorBidi" w:cstheme="majorBidi"/>
          <w:sz w:val="28"/>
          <w:szCs w:val="28"/>
        </w:rPr>
        <w:t>aise, on peut diff</w:t>
      </w:r>
      <w:r w:rsidRPr="008D781E">
        <w:rPr>
          <w:rFonts w:asciiTheme="majorBidi" w:hAnsiTheme="majorBidi" w:cstheme="majorBidi" w:hint="eastAsia"/>
          <w:sz w:val="28"/>
          <w:szCs w:val="28"/>
        </w:rPr>
        <w:t>é</w:t>
      </w:r>
      <w:r w:rsidRPr="008D781E">
        <w:rPr>
          <w:rFonts w:asciiTheme="majorBidi" w:hAnsiTheme="majorBidi" w:cstheme="majorBidi"/>
          <w:sz w:val="28"/>
          <w:szCs w:val="28"/>
        </w:rPr>
        <w:t>renci</w:t>
      </w:r>
      <w:r>
        <w:rPr>
          <w:rFonts w:asciiTheme="majorBidi" w:hAnsiTheme="majorBidi" w:cstheme="majorBidi"/>
          <w:sz w:val="28"/>
          <w:szCs w:val="28"/>
        </w:rPr>
        <w:t xml:space="preserve">er les personnes qui parlent le </w:t>
      </w:r>
      <w:r w:rsidRPr="008D781E">
        <w:rPr>
          <w:rFonts w:asciiTheme="majorBidi" w:hAnsiTheme="majorBidi" w:cstheme="majorBidi"/>
          <w:sz w:val="28"/>
          <w:szCs w:val="28"/>
        </w:rPr>
        <w:t>fran</w:t>
      </w:r>
      <w:r w:rsidRPr="008D781E">
        <w:rPr>
          <w:rFonts w:asciiTheme="majorBidi" w:hAnsiTheme="majorBidi" w:cstheme="majorBidi" w:hint="eastAsia"/>
          <w:sz w:val="28"/>
          <w:szCs w:val="28"/>
        </w:rPr>
        <w:t>ç</w:t>
      </w:r>
      <w:r w:rsidRPr="008D781E">
        <w:rPr>
          <w:rFonts w:asciiTheme="majorBidi" w:hAnsiTheme="majorBidi" w:cstheme="majorBidi"/>
          <w:sz w:val="28"/>
          <w:szCs w:val="28"/>
        </w:rPr>
        <w:t>ais du Qu</w:t>
      </w:r>
      <w:r w:rsidRPr="008D781E">
        <w:rPr>
          <w:rFonts w:asciiTheme="majorBidi" w:hAnsiTheme="majorBidi" w:cstheme="majorBidi" w:hint="eastAsia"/>
          <w:sz w:val="28"/>
          <w:szCs w:val="28"/>
        </w:rPr>
        <w:t>é</w:t>
      </w:r>
      <w:r w:rsidRPr="008D781E">
        <w:rPr>
          <w:rFonts w:asciiTheme="majorBidi" w:hAnsiTheme="majorBidi" w:cstheme="majorBidi"/>
          <w:sz w:val="28"/>
          <w:szCs w:val="28"/>
        </w:rPr>
        <w:t>bec, de Belgique ou de suisse.</w:t>
      </w:r>
    </w:p>
    <w:p w:rsidR="008D781E" w:rsidRPr="006A0CCE" w:rsidRDefault="008D781E" w:rsidP="008D781E">
      <w:pPr>
        <w:spacing w:after="0"/>
        <w:jc w:val="both"/>
        <w:rPr>
          <w:rFonts w:asciiTheme="majorBidi" w:hAnsiTheme="majorBidi" w:cstheme="majorBidi"/>
          <w:sz w:val="28"/>
          <w:szCs w:val="28"/>
        </w:rPr>
      </w:pPr>
    </w:p>
    <w:p w:rsidR="0008715B" w:rsidRDefault="002A4971" w:rsidP="002A4971">
      <w:pPr>
        <w:rPr>
          <w:rFonts w:asciiTheme="majorBidi" w:hAnsiTheme="majorBidi" w:cstheme="majorBidi"/>
          <w:b/>
          <w:bCs/>
          <w:sz w:val="28"/>
          <w:szCs w:val="28"/>
        </w:rPr>
      </w:pPr>
      <w:r w:rsidRPr="006A0CCE">
        <w:rPr>
          <w:rFonts w:asciiTheme="majorBidi" w:hAnsiTheme="majorBidi" w:cstheme="majorBidi"/>
          <w:sz w:val="28"/>
          <w:szCs w:val="28"/>
        </w:rPr>
        <w:t xml:space="preserve">• </w:t>
      </w:r>
      <w:r w:rsidR="0008715B">
        <w:rPr>
          <w:rFonts w:asciiTheme="majorBidi" w:hAnsiTheme="majorBidi" w:cstheme="majorBidi"/>
          <w:b/>
          <w:bCs/>
          <w:sz w:val="28"/>
          <w:szCs w:val="28"/>
        </w:rPr>
        <w:t>Langue vernaculaire</w:t>
      </w:r>
    </w:p>
    <w:p w:rsidR="002A4971" w:rsidRPr="006A0CCE" w:rsidRDefault="002A4971" w:rsidP="002A4971">
      <w:pPr>
        <w:rPr>
          <w:rFonts w:asciiTheme="majorBidi" w:hAnsiTheme="majorBidi" w:cstheme="majorBidi"/>
          <w:sz w:val="28"/>
          <w:szCs w:val="28"/>
        </w:rPr>
      </w:pPr>
      <w:r w:rsidRPr="006A0CCE">
        <w:rPr>
          <w:rFonts w:asciiTheme="majorBidi" w:hAnsiTheme="majorBidi" w:cstheme="majorBidi"/>
          <w:sz w:val="28"/>
          <w:szCs w:val="28"/>
        </w:rPr>
        <w:t xml:space="preserve"> C’est la langue locale parlée au sein d'une communauté. </w:t>
      </w:r>
    </w:p>
    <w:p w:rsidR="0008715B" w:rsidRDefault="0008715B" w:rsidP="002A4971">
      <w:pPr>
        <w:rPr>
          <w:rFonts w:asciiTheme="majorBidi" w:hAnsiTheme="majorBidi" w:cstheme="majorBidi"/>
          <w:b/>
          <w:bCs/>
          <w:sz w:val="28"/>
          <w:szCs w:val="28"/>
        </w:rPr>
      </w:pPr>
      <w:r>
        <w:rPr>
          <w:rFonts w:asciiTheme="majorBidi" w:hAnsiTheme="majorBidi" w:cstheme="majorBidi"/>
          <w:b/>
          <w:bCs/>
          <w:sz w:val="28"/>
          <w:szCs w:val="28"/>
        </w:rPr>
        <w:t>• Langue véhiculaire</w:t>
      </w:r>
    </w:p>
    <w:p w:rsidR="002A4971" w:rsidRPr="006A0CCE" w:rsidRDefault="00A5383D" w:rsidP="002A4971">
      <w:pPr>
        <w:rPr>
          <w:rFonts w:asciiTheme="majorBidi" w:hAnsiTheme="majorBidi" w:cstheme="majorBidi"/>
          <w:sz w:val="28"/>
          <w:szCs w:val="28"/>
        </w:rPr>
      </w:pPr>
      <w:r w:rsidRPr="006A0CCE">
        <w:rPr>
          <w:rFonts w:asciiTheme="majorBidi" w:hAnsiTheme="majorBidi" w:cstheme="majorBidi"/>
          <w:sz w:val="28"/>
          <w:szCs w:val="28"/>
        </w:rPr>
        <w:t>C’est</w:t>
      </w:r>
      <w:r w:rsidR="002A4971" w:rsidRPr="006A0CCE">
        <w:rPr>
          <w:rFonts w:asciiTheme="majorBidi" w:hAnsiTheme="majorBidi" w:cstheme="majorBidi"/>
          <w:sz w:val="28"/>
          <w:szCs w:val="28"/>
        </w:rPr>
        <w:t xml:space="preserve"> la langue servant de moyen de communication entre pop</w:t>
      </w:r>
      <w:r w:rsidR="002A4971">
        <w:rPr>
          <w:rFonts w:asciiTheme="majorBidi" w:hAnsiTheme="majorBidi" w:cstheme="majorBidi"/>
          <w:sz w:val="28"/>
          <w:szCs w:val="28"/>
        </w:rPr>
        <w:t>ulations de langues différentes.</w:t>
      </w:r>
    </w:p>
    <w:p w:rsidR="002A4971" w:rsidRDefault="002A4971" w:rsidP="006A0CCE">
      <w:pPr>
        <w:spacing w:after="0"/>
        <w:jc w:val="both"/>
        <w:rPr>
          <w:rFonts w:asciiTheme="majorBidi" w:hAnsiTheme="majorBidi" w:cstheme="majorBidi"/>
          <w:b/>
          <w:bCs/>
          <w:sz w:val="28"/>
          <w:szCs w:val="28"/>
        </w:rPr>
      </w:pPr>
    </w:p>
    <w:p w:rsidR="0008715B" w:rsidRDefault="0008715B" w:rsidP="0008715B">
      <w:pPr>
        <w:spacing w:after="0"/>
        <w:jc w:val="both"/>
        <w:rPr>
          <w:rFonts w:asciiTheme="majorBidi" w:hAnsiTheme="majorBidi" w:cstheme="majorBidi"/>
          <w:b/>
          <w:bCs/>
          <w:sz w:val="28"/>
          <w:szCs w:val="28"/>
        </w:rPr>
      </w:pPr>
      <w:r>
        <w:rPr>
          <w:rFonts w:asciiTheme="majorBidi" w:hAnsiTheme="majorBidi" w:cstheme="majorBidi"/>
          <w:b/>
          <w:bCs/>
          <w:sz w:val="28"/>
          <w:szCs w:val="28"/>
        </w:rPr>
        <w:t>Langue maternelle </w:t>
      </w:r>
    </w:p>
    <w:p w:rsidR="006A0CCE" w:rsidRDefault="0008715B" w:rsidP="0008715B">
      <w:pPr>
        <w:spacing w:after="0"/>
        <w:jc w:val="both"/>
        <w:rPr>
          <w:rFonts w:asciiTheme="majorBidi" w:hAnsiTheme="majorBidi" w:cstheme="majorBidi"/>
          <w:sz w:val="28"/>
          <w:szCs w:val="28"/>
        </w:rPr>
      </w:pPr>
      <w:r w:rsidRPr="0008715B">
        <w:rPr>
          <w:rFonts w:asciiTheme="majorBidi" w:hAnsiTheme="majorBidi" w:cstheme="majorBidi"/>
          <w:sz w:val="28"/>
          <w:szCs w:val="28"/>
        </w:rPr>
        <w:t>O</w:t>
      </w:r>
      <w:r w:rsidR="00B002FD" w:rsidRPr="006A0CCE">
        <w:rPr>
          <w:rFonts w:asciiTheme="majorBidi" w:hAnsiTheme="majorBidi" w:cstheme="majorBidi"/>
          <w:sz w:val="28"/>
          <w:szCs w:val="28"/>
        </w:rPr>
        <w:t>n appelle « langue maternelle », la langue en usage dans le pays d’origine du locuteur et que le locuteur a acquise dès l’enfance, au cours de son apprentissage du langage.</w:t>
      </w:r>
    </w:p>
    <w:p w:rsidR="0008715B" w:rsidRDefault="0008715B" w:rsidP="0008715B">
      <w:pPr>
        <w:tabs>
          <w:tab w:val="left" w:pos="1005"/>
        </w:tabs>
        <w:spacing w:after="0"/>
        <w:jc w:val="both"/>
        <w:rPr>
          <w:rFonts w:asciiTheme="majorBidi" w:hAnsiTheme="majorBidi" w:cstheme="majorBidi"/>
          <w:sz w:val="28"/>
          <w:szCs w:val="28"/>
        </w:rPr>
      </w:pPr>
      <w:r w:rsidRPr="006A0CCE">
        <w:rPr>
          <w:rFonts w:asciiTheme="majorBidi" w:hAnsiTheme="majorBidi" w:cstheme="majorBidi"/>
          <w:b/>
          <w:bCs/>
          <w:sz w:val="28"/>
          <w:szCs w:val="28"/>
        </w:rPr>
        <w:t xml:space="preserve">Langue </w:t>
      </w:r>
      <w:r>
        <w:rPr>
          <w:rFonts w:asciiTheme="majorBidi" w:hAnsiTheme="majorBidi" w:cstheme="majorBidi"/>
          <w:b/>
          <w:bCs/>
          <w:sz w:val="28"/>
          <w:szCs w:val="28"/>
        </w:rPr>
        <w:t>étrangère</w:t>
      </w:r>
    </w:p>
    <w:p w:rsidR="00D138CE" w:rsidRPr="0008715B" w:rsidRDefault="00D138CE" w:rsidP="0008715B">
      <w:pPr>
        <w:tabs>
          <w:tab w:val="left" w:pos="1005"/>
        </w:tabs>
        <w:spacing w:after="0"/>
        <w:jc w:val="both"/>
        <w:rPr>
          <w:rFonts w:asciiTheme="majorBidi" w:hAnsiTheme="majorBidi" w:cstheme="majorBidi"/>
          <w:sz w:val="28"/>
          <w:szCs w:val="28"/>
        </w:rPr>
      </w:pPr>
      <w:r w:rsidRPr="0008715B">
        <w:rPr>
          <w:rFonts w:asciiTheme="majorBidi" w:hAnsiTheme="majorBidi" w:cstheme="majorBidi"/>
          <w:sz w:val="28"/>
          <w:szCs w:val="28"/>
        </w:rPr>
        <w:t xml:space="preserve">Une langue étrangère est une langue qui n'est pas la langue maternelle d'une personne, si bien qu'elle doit en faire l'apprentissage pour pouvoir la maîtriser. Ceci peut se faire de différentes manières : par la voie scolaire, par des cours, des stages ou des </w:t>
      </w:r>
      <w:r w:rsidR="0008715B" w:rsidRPr="0008715B">
        <w:rPr>
          <w:rFonts w:asciiTheme="majorBidi" w:hAnsiTheme="majorBidi" w:cstheme="majorBidi"/>
          <w:sz w:val="28"/>
          <w:szCs w:val="28"/>
        </w:rPr>
        <w:t>formations à l'âge adulte.</w:t>
      </w:r>
    </w:p>
    <w:p w:rsidR="0008715B" w:rsidRPr="007F1994" w:rsidRDefault="0008715B" w:rsidP="0008715B">
      <w:pPr>
        <w:spacing w:after="0"/>
        <w:jc w:val="both"/>
        <w:rPr>
          <w:rFonts w:asciiTheme="majorBidi" w:hAnsiTheme="majorBidi" w:cstheme="majorBidi"/>
          <w:sz w:val="28"/>
          <w:szCs w:val="28"/>
        </w:rPr>
      </w:pPr>
    </w:p>
    <w:p w:rsidR="00B002FD" w:rsidRPr="006A0CCE" w:rsidRDefault="00B002FD" w:rsidP="006A0CCE">
      <w:pPr>
        <w:tabs>
          <w:tab w:val="left" w:pos="1005"/>
        </w:tabs>
        <w:spacing w:after="0"/>
        <w:jc w:val="both"/>
        <w:rPr>
          <w:rFonts w:asciiTheme="majorBidi" w:hAnsiTheme="majorBidi" w:cstheme="majorBidi"/>
          <w:sz w:val="28"/>
          <w:szCs w:val="28"/>
        </w:rPr>
      </w:pPr>
      <w:r w:rsidRPr="006A0CCE">
        <w:rPr>
          <w:rFonts w:asciiTheme="majorBidi" w:hAnsiTheme="majorBidi" w:cstheme="majorBidi"/>
          <w:b/>
          <w:bCs/>
          <w:sz w:val="28"/>
          <w:szCs w:val="28"/>
        </w:rPr>
        <w:t xml:space="preserve">Les langues vivantes, </w:t>
      </w:r>
      <w:r w:rsidRPr="006A0CCE">
        <w:rPr>
          <w:rFonts w:asciiTheme="majorBidi" w:hAnsiTheme="majorBidi" w:cstheme="majorBidi"/>
          <w:sz w:val="28"/>
          <w:szCs w:val="28"/>
        </w:rPr>
        <w:t>nombreuses, sont toutes les langues actuellement utilisées, tant dans la communicatio</w:t>
      </w:r>
      <w:r w:rsidR="006A0CCE">
        <w:rPr>
          <w:rFonts w:asciiTheme="majorBidi" w:hAnsiTheme="majorBidi" w:cstheme="majorBidi"/>
          <w:sz w:val="28"/>
          <w:szCs w:val="28"/>
        </w:rPr>
        <w:t xml:space="preserve">n orale que, pour certaines, la </w:t>
      </w:r>
      <w:r w:rsidRPr="006A0CCE">
        <w:rPr>
          <w:rFonts w:asciiTheme="majorBidi" w:hAnsiTheme="majorBidi" w:cstheme="majorBidi"/>
          <w:sz w:val="28"/>
          <w:szCs w:val="28"/>
        </w:rPr>
        <w:t>communication écrite, dans les différents pays.</w:t>
      </w:r>
    </w:p>
    <w:p w:rsidR="00B002FD" w:rsidRPr="006A0CCE" w:rsidRDefault="00B002FD" w:rsidP="006A0CCE">
      <w:pPr>
        <w:tabs>
          <w:tab w:val="left" w:pos="1005"/>
        </w:tabs>
        <w:spacing w:after="0"/>
        <w:jc w:val="both"/>
        <w:rPr>
          <w:rFonts w:asciiTheme="majorBidi" w:hAnsiTheme="majorBidi" w:cstheme="majorBidi"/>
          <w:sz w:val="28"/>
          <w:szCs w:val="28"/>
        </w:rPr>
      </w:pPr>
      <w:r w:rsidRPr="006A0CCE">
        <w:rPr>
          <w:rFonts w:asciiTheme="majorBidi" w:hAnsiTheme="majorBidi" w:cstheme="majorBidi"/>
          <w:b/>
          <w:bCs/>
          <w:sz w:val="28"/>
          <w:szCs w:val="28"/>
        </w:rPr>
        <w:t>Les langues mortes</w:t>
      </w:r>
      <w:r w:rsidRPr="006A0CCE">
        <w:rPr>
          <w:rFonts w:asciiTheme="majorBidi" w:hAnsiTheme="majorBidi" w:cstheme="majorBidi"/>
          <w:sz w:val="28"/>
          <w:szCs w:val="28"/>
        </w:rPr>
        <w:t xml:space="preserve">  ne sont plus en usage comme moyen oral ou écrit de communication ; mais il subsiste des témoins de ces langues, utilisées il y a parfois des milliers d’années : textes littéraires, documents archéologiques, etc. le latin est une langue morte. </w:t>
      </w:r>
    </w:p>
    <w:p w:rsidR="00B002FD" w:rsidRDefault="00B002FD" w:rsidP="00B002FD">
      <w:pPr>
        <w:spacing w:after="0"/>
        <w:jc w:val="both"/>
        <w:rPr>
          <w:rFonts w:asciiTheme="majorBidi" w:hAnsiTheme="majorBidi" w:cstheme="majorBidi"/>
          <w:b/>
          <w:bCs/>
          <w:sz w:val="28"/>
          <w:szCs w:val="28"/>
        </w:rPr>
      </w:pPr>
    </w:p>
    <w:p w:rsidR="00F40C16" w:rsidRDefault="00F40C16" w:rsidP="00B002FD">
      <w:pPr>
        <w:spacing w:after="0"/>
        <w:jc w:val="both"/>
        <w:rPr>
          <w:rFonts w:asciiTheme="majorBidi" w:hAnsiTheme="majorBidi" w:cstheme="majorBidi"/>
          <w:b/>
          <w:bCs/>
          <w:sz w:val="28"/>
          <w:szCs w:val="28"/>
        </w:rPr>
      </w:pPr>
    </w:p>
    <w:p w:rsidR="00F40C16" w:rsidRDefault="00F40C16" w:rsidP="00B002FD">
      <w:pPr>
        <w:spacing w:after="0"/>
        <w:jc w:val="both"/>
        <w:rPr>
          <w:rFonts w:asciiTheme="majorBidi" w:hAnsiTheme="majorBidi" w:cstheme="majorBidi"/>
          <w:b/>
          <w:bCs/>
          <w:sz w:val="28"/>
          <w:szCs w:val="28"/>
        </w:rPr>
      </w:pPr>
    </w:p>
    <w:p w:rsidR="00F40C16" w:rsidRDefault="00F40C16" w:rsidP="00B002FD">
      <w:pPr>
        <w:spacing w:after="0"/>
        <w:jc w:val="both"/>
        <w:rPr>
          <w:rFonts w:asciiTheme="majorBidi" w:hAnsiTheme="majorBidi" w:cstheme="majorBidi"/>
          <w:b/>
          <w:bCs/>
          <w:sz w:val="28"/>
          <w:szCs w:val="28"/>
        </w:rPr>
      </w:pPr>
    </w:p>
    <w:p w:rsidR="00F40C16" w:rsidRDefault="00F40C16" w:rsidP="00B002FD">
      <w:pPr>
        <w:spacing w:after="0"/>
        <w:jc w:val="both"/>
        <w:rPr>
          <w:rFonts w:asciiTheme="majorBidi" w:hAnsiTheme="majorBidi" w:cstheme="majorBidi"/>
          <w:b/>
          <w:bCs/>
          <w:sz w:val="28"/>
          <w:szCs w:val="28"/>
        </w:rPr>
      </w:pPr>
    </w:p>
    <w:p w:rsidR="00F40C16" w:rsidRDefault="00F40C16" w:rsidP="00B002FD">
      <w:pPr>
        <w:spacing w:after="0"/>
        <w:jc w:val="both"/>
        <w:rPr>
          <w:rFonts w:asciiTheme="majorBidi" w:hAnsiTheme="majorBidi" w:cstheme="majorBidi"/>
          <w:b/>
          <w:bCs/>
          <w:sz w:val="28"/>
          <w:szCs w:val="28"/>
        </w:rPr>
      </w:pPr>
    </w:p>
    <w:p w:rsidR="00F40C16" w:rsidRPr="006A0CCE" w:rsidRDefault="00F40C16" w:rsidP="00B002FD">
      <w:pPr>
        <w:spacing w:after="0"/>
        <w:jc w:val="both"/>
        <w:rPr>
          <w:rFonts w:asciiTheme="majorBidi" w:hAnsiTheme="majorBidi" w:cstheme="majorBidi"/>
          <w:b/>
          <w:bCs/>
          <w:sz w:val="28"/>
          <w:szCs w:val="28"/>
        </w:rPr>
      </w:pPr>
    </w:p>
    <w:p w:rsidR="00016CC8" w:rsidRPr="006A0CCE" w:rsidRDefault="00016CC8">
      <w:pPr>
        <w:rPr>
          <w:rFonts w:asciiTheme="majorBidi" w:hAnsiTheme="majorBidi" w:cstheme="majorBidi"/>
          <w:sz w:val="28"/>
          <w:szCs w:val="28"/>
        </w:rPr>
      </w:pPr>
    </w:p>
    <w:p w:rsidR="00016CC8" w:rsidRPr="006A0CCE" w:rsidRDefault="00016CC8">
      <w:pPr>
        <w:rPr>
          <w:rFonts w:asciiTheme="majorBidi" w:hAnsiTheme="majorBidi" w:cstheme="majorBidi"/>
          <w:sz w:val="28"/>
          <w:szCs w:val="28"/>
        </w:rPr>
      </w:pPr>
      <w:r w:rsidRPr="00F40C16">
        <w:rPr>
          <w:rFonts w:asciiTheme="majorBidi" w:hAnsiTheme="majorBidi" w:cstheme="majorBidi"/>
          <w:b/>
          <w:bCs/>
          <w:sz w:val="36"/>
          <w:szCs w:val="36"/>
        </w:rPr>
        <w:lastRenderedPageBreak/>
        <w:t>Famille de langues</w:t>
      </w:r>
      <w:r w:rsidRPr="002A4971">
        <w:rPr>
          <w:rFonts w:asciiTheme="majorBidi" w:hAnsiTheme="majorBidi" w:cstheme="majorBidi"/>
          <w:b/>
          <w:bCs/>
          <w:sz w:val="28"/>
          <w:szCs w:val="28"/>
        </w:rPr>
        <w:t xml:space="preserve"> =</w:t>
      </w:r>
      <w:r w:rsidRPr="006A0CCE">
        <w:rPr>
          <w:rFonts w:asciiTheme="majorBidi" w:hAnsiTheme="majorBidi" w:cstheme="majorBidi"/>
          <w:sz w:val="28"/>
          <w:szCs w:val="28"/>
        </w:rPr>
        <w:t xml:space="preserve"> langues dont on peut démontrer/supposer qu’elles sont issues d’une même langue.</w:t>
      </w:r>
    </w:p>
    <w:p w:rsidR="00016CC8" w:rsidRDefault="00016CC8">
      <w:bookmarkStart w:id="0" w:name="_GoBack"/>
      <w:bookmarkEnd w:id="0"/>
    </w:p>
    <w:p w:rsidR="00016CC8" w:rsidRPr="00016CC8" w:rsidRDefault="00016CC8" w:rsidP="00B002FD">
      <w:pPr>
        <w:spacing w:after="0" w:line="360" w:lineRule="auto"/>
        <w:outlineLvl w:val="1"/>
        <w:rPr>
          <w:rFonts w:asciiTheme="majorBidi" w:eastAsia="Times New Roman" w:hAnsiTheme="majorBidi" w:cstheme="majorBidi"/>
          <w:b/>
          <w:bCs/>
          <w:color w:val="000000" w:themeColor="text1"/>
          <w:sz w:val="28"/>
          <w:szCs w:val="28"/>
          <w:lang w:eastAsia="fr-FR"/>
        </w:rPr>
      </w:pPr>
      <w:r w:rsidRPr="00016CC8">
        <w:rPr>
          <w:rFonts w:asciiTheme="majorBidi" w:eastAsia="Times New Roman" w:hAnsiTheme="majorBidi" w:cstheme="majorBidi"/>
          <w:b/>
          <w:bCs/>
          <w:color w:val="000000" w:themeColor="text1"/>
          <w:sz w:val="28"/>
          <w:szCs w:val="28"/>
          <w:lang w:eastAsia="fr-FR"/>
        </w:rPr>
        <w:t>Qu’est-ce qu’une famille de langues ?</w:t>
      </w:r>
    </w:p>
    <w:p w:rsidR="00016CC8" w:rsidRPr="00016CC8" w:rsidRDefault="00016CC8" w:rsidP="00B002FD">
      <w:pPr>
        <w:spacing w:after="0" w:line="360" w:lineRule="auto"/>
        <w:rPr>
          <w:rFonts w:asciiTheme="majorBidi" w:eastAsia="Times New Roman" w:hAnsiTheme="majorBidi" w:cstheme="majorBidi"/>
          <w:color w:val="000000"/>
          <w:sz w:val="28"/>
          <w:szCs w:val="28"/>
          <w:lang w:eastAsia="fr-FR"/>
        </w:rPr>
      </w:pPr>
      <w:r w:rsidRPr="00016CC8">
        <w:rPr>
          <w:rFonts w:asciiTheme="majorBidi" w:eastAsia="Times New Roman" w:hAnsiTheme="majorBidi" w:cstheme="majorBidi"/>
          <w:color w:val="000000"/>
          <w:sz w:val="28"/>
          <w:szCs w:val="28"/>
          <w:lang w:eastAsia="fr-FR"/>
        </w:rPr>
        <w:t>Une famille de langues est un re</w:t>
      </w:r>
      <w:r w:rsidR="00233FC0">
        <w:rPr>
          <w:rFonts w:asciiTheme="majorBidi" w:eastAsia="Times New Roman" w:hAnsiTheme="majorBidi" w:cstheme="majorBidi"/>
          <w:color w:val="000000"/>
          <w:sz w:val="28"/>
          <w:szCs w:val="28"/>
          <w:lang w:eastAsia="fr-FR"/>
        </w:rPr>
        <w:t xml:space="preserve">groupement de plusieurs langues </w:t>
      </w:r>
      <w:r w:rsidRPr="00016CC8">
        <w:rPr>
          <w:rFonts w:asciiTheme="majorBidi" w:eastAsia="Times New Roman" w:hAnsiTheme="majorBidi" w:cstheme="majorBidi"/>
          <w:color w:val="000000"/>
          <w:sz w:val="28"/>
          <w:szCs w:val="28"/>
          <w:lang w:eastAsia="fr-FR"/>
        </w:rPr>
        <w:t>linguistiquement reliées, descendantes d’une langue-ancêtre commune (appelée </w:t>
      </w:r>
      <w:r w:rsidRPr="00B002FD">
        <w:rPr>
          <w:rFonts w:asciiTheme="majorBidi" w:eastAsia="Times New Roman" w:hAnsiTheme="majorBidi" w:cstheme="majorBidi"/>
          <w:b/>
          <w:bCs/>
          <w:color w:val="000000"/>
          <w:sz w:val="28"/>
          <w:szCs w:val="28"/>
          <w:lang w:eastAsia="fr-FR"/>
        </w:rPr>
        <w:t>protolangue</w:t>
      </w:r>
      <w:r w:rsidRPr="00016CC8">
        <w:rPr>
          <w:rFonts w:asciiTheme="majorBidi" w:eastAsia="Times New Roman" w:hAnsiTheme="majorBidi" w:cstheme="majorBidi"/>
          <w:color w:val="000000"/>
          <w:sz w:val="28"/>
          <w:szCs w:val="28"/>
          <w:lang w:eastAsia="fr-FR"/>
        </w:rPr>
        <w:t>).</w:t>
      </w:r>
    </w:p>
    <w:p w:rsidR="00016CC8" w:rsidRPr="00016CC8" w:rsidRDefault="00016CC8" w:rsidP="00B002FD">
      <w:pPr>
        <w:spacing w:after="0" w:line="360" w:lineRule="auto"/>
        <w:rPr>
          <w:rFonts w:asciiTheme="majorBidi" w:eastAsia="Times New Roman" w:hAnsiTheme="majorBidi" w:cstheme="majorBidi"/>
          <w:color w:val="000000"/>
          <w:sz w:val="28"/>
          <w:szCs w:val="28"/>
          <w:lang w:eastAsia="fr-FR"/>
        </w:rPr>
      </w:pPr>
      <w:r w:rsidRPr="00016CC8">
        <w:rPr>
          <w:rFonts w:asciiTheme="majorBidi" w:eastAsia="Times New Roman" w:hAnsiTheme="majorBidi" w:cstheme="majorBidi"/>
          <w:color w:val="000000"/>
          <w:sz w:val="28"/>
          <w:szCs w:val="28"/>
          <w:lang w:eastAsia="fr-FR"/>
        </w:rPr>
        <w:t>La plupart des langues du monde appartient à une famille définie et les langues qu’on ne peut regrouper avec d’autres sont généralement appelées </w:t>
      </w:r>
      <w:r w:rsidRPr="00B002FD">
        <w:rPr>
          <w:rFonts w:asciiTheme="majorBidi" w:eastAsia="Times New Roman" w:hAnsiTheme="majorBidi" w:cstheme="majorBidi"/>
          <w:b/>
          <w:bCs/>
          <w:color w:val="000000"/>
          <w:sz w:val="28"/>
          <w:szCs w:val="28"/>
          <w:lang w:eastAsia="fr-FR"/>
        </w:rPr>
        <w:t>isolats</w:t>
      </w:r>
      <w:r w:rsidRPr="00016CC8">
        <w:rPr>
          <w:rFonts w:asciiTheme="majorBidi" w:eastAsia="Times New Roman" w:hAnsiTheme="majorBidi" w:cstheme="majorBidi"/>
          <w:color w:val="000000"/>
          <w:sz w:val="28"/>
          <w:szCs w:val="28"/>
          <w:lang w:eastAsia="fr-FR"/>
        </w:rPr>
        <w:t>.</w:t>
      </w:r>
    </w:p>
    <w:p w:rsidR="00016CC8" w:rsidRPr="00B002FD" w:rsidRDefault="00016CC8" w:rsidP="00B002FD">
      <w:pPr>
        <w:spacing w:line="360" w:lineRule="auto"/>
        <w:rPr>
          <w:rFonts w:asciiTheme="majorBidi" w:hAnsiTheme="majorBidi" w:cstheme="majorBidi"/>
          <w:sz w:val="28"/>
          <w:szCs w:val="28"/>
        </w:rPr>
      </w:pPr>
    </w:p>
    <w:p w:rsidR="00016CC8" w:rsidRPr="006A0CCE" w:rsidRDefault="00016CC8" w:rsidP="00B002FD">
      <w:pPr>
        <w:pStyle w:val="Titre5"/>
        <w:shd w:val="clear" w:color="auto" w:fill="FFFFFF"/>
        <w:spacing w:before="0" w:line="360" w:lineRule="auto"/>
        <w:rPr>
          <w:rFonts w:asciiTheme="majorBidi" w:hAnsiTheme="majorBidi"/>
          <w:b/>
          <w:bCs/>
          <w:color w:val="000000" w:themeColor="text1"/>
          <w:sz w:val="28"/>
          <w:szCs w:val="28"/>
        </w:rPr>
      </w:pPr>
      <w:r w:rsidRPr="006A0CCE">
        <w:rPr>
          <w:rFonts w:asciiTheme="majorBidi" w:hAnsiTheme="majorBidi"/>
          <w:b/>
          <w:bCs/>
          <w:color w:val="000000" w:themeColor="text1"/>
          <w:sz w:val="28"/>
          <w:szCs w:val="28"/>
        </w:rPr>
        <w:t>Des liens génétiques</w:t>
      </w:r>
    </w:p>
    <w:p w:rsidR="00016CC8" w:rsidRPr="00B002FD" w:rsidRDefault="00016CC8" w:rsidP="00B002FD">
      <w:pPr>
        <w:pStyle w:val="NormalWeb"/>
        <w:shd w:val="clear" w:color="auto" w:fill="FFFFFF"/>
        <w:spacing w:before="0" w:beforeAutospacing="0" w:after="0" w:afterAutospacing="0" w:line="360" w:lineRule="auto"/>
        <w:rPr>
          <w:rFonts w:asciiTheme="majorBidi" w:hAnsiTheme="majorBidi" w:cstheme="majorBidi"/>
          <w:color w:val="000000"/>
          <w:sz w:val="28"/>
          <w:szCs w:val="28"/>
        </w:rPr>
      </w:pPr>
      <w:r w:rsidRPr="00B002FD">
        <w:rPr>
          <w:rFonts w:asciiTheme="majorBidi" w:hAnsiTheme="majorBidi" w:cstheme="majorBidi"/>
          <w:color w:val="000000"/>
          <w:sz w:val="28"/>
          <w:szCs w:val="28"/>
        </w:rPr>
        <w:t>Quand on compare le français, l’espagnol, le portugais, l’italien, le roumain, par exemple on est frappé d’un ensemble de ressemblances qui leur donnent un « air de famille ». Cet « air de famille » ne se retrouve pas en comparant le français avec l’allemand. Mais si l’on compare l’allemand avec l’anglais, le néerlandais, le suédois ou le danois, on retrouve entre ces langues un autre « air de famille ».</w:t>
      </w:r>
    </w:p>
    <w:p w:rsidR="00016CC8" w:rsidRDefault="0009158D" w:rsidP="00B002FD">
      <w:pPr>
        <w:spacing w:line="360" w:lineRule="auto"/>
        <w:rPr>
          <w:rStyle w:val="Accentuation"/>
          <w:rFonts w:asciiTheme="majorBidi" w:hAnsiTheme="majorBidi" w:cstheme="majorBidi"/>
          <w:color w:val="000000"/>
          <w:sz w:val="28"/>
          <w:szCs w:val="28"/>
          <w:shd w:val="clear" w:color="auto" w:fill="FFFFFF"/>
        </w:rPr>
      </w:pPr>
      <w:r w:rsidRPr="00B002FD">
        <w:rPr>
          <w:rFonts w:asciiTheme="majorBidi" w:hAnsiTheme="majorBidi" w:cstheme="majorBidi"/>
          <w:color w:val="000000"/>
          <w:sz w:val="28"/>
          <w:szCs w:val="28"/>
          <w:shd w:val="clear" w:color="auto" w:fill="FFFFFF"/>
        </w:rPr>
        <w:t>La classification des langues en familles de langues s’appelle </w:t>
      </w:r>
      <w:r w:rsidRPr="00B002FD">
        <w:rPr>
          <w:rStyle w:val="Accentuation"/>
          <w:rFonts w:asciiTheme="majorBidi" w:hAnsiTheme="majorBidi" w:cstheme="majorBidi"/>
          <w:color w:val="000000"/>
          <w:sz w:val="28"/>
          <w:szCs w:val="28"/>
          <w:shd w:val="clear" w:color="auto" w:fill="FFFFFF"/>
        </w:rPr>
        <w:t>classification génétique</w:t>
      </w:r>
      <w:r w:rsidRPr="00B002FD">
        <w:rPr>
          <w:rFonts w:asciiTheme="majorBidi" w:hAnsiTheme="majorBidi" w:cstheme="majorBidi"/>
          <w:color w:val="000000"/>
          <w:sz w:val="28"/>
          <w:szCs w:val="28"/>
          <w:shd w:val="clear" w:color="auto" w:fill="FFFFFF"/>
        </w:rPr>
        <w:t> : deux langues appartenant à la même famille sont </w:t>
      </w:r>
      <w:r w:rsidRPr="00B002FD">
        <w:rPr>
          <w:rStyle w:val="Accentuation"/>
          <w:rFonts w:asciiTheme="majorBidi" w:hAnsiTheme="majorBidi" w:cstheme="majorBidi"/>
          <w:color w:val="000000"/>
          <w:sz w:val="28"/>
          <w:szCs w:val="28"/>
          <w:shd w:val="clear" w:color="auto" w:fill="FFFFFF"/>
        </w:rPr>
        <w:t>apparentées génétiquement</w:t>
      </w:r>
    </w:p>
    <w:p w:rsidR="00233FC0" w:rsidRDefault="00233FC0" w:rsidP="00B002FD">
      <w:pPr>
        <w:spacing w:line="360" w:lineRule="auto"/>
        <w:rPr>
          <w:rStyle w:val="Accentuation"/>
          <w:rFonts w:asciiTheme="majorBidi" w:hAnsiTheme="majorBidi" w:cstheme="majorBidi"/>
          <w:color w:val="000000"/>
          <w:sz w:val="28"/>
          <w:szCs w:val="28"/>
          <w:shd w:val="clear" w:color="auto" w:fill="FFFFFF"/>
        </w:rPr>
      </w:pPr>
    </w:p>
    <w:p w:rsidR="00233FC0" w:rsidRPr="00B002FD" w:rsidRDefault="00233FC0" w:rsidP="00B002FD">
      <w:pPr>
        <w:spacing w:line="360" w:lineRule="auto"/>
        <w:rPr>
          <w:rFonts w:asciiTheme="majorBidi" w:hAnsiTheme="majorBidi" w:cstheme="majorBidi"/>
          <w:sz w:val="28"/>
          <w:szCs w:val="28"/>
        </w:rPr>
      </w:pPr>
    </w:p>
    <w:sectPr w:rsidR="00233FC0" w:rsidRPr="00B002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680" w:rsidRDefault="00FC7680" w:rsidP="006A0CCE">
      <w:pPr>
        <w:spacing w:after="0" w:line="240" w:lineRule="auto"/>
      </w:pPr>
      <w:r>
        <w:separator/>
      </w:r>
    </w:p>
  </w:endnote>
  <w:endnote w:type="continuationSeparator" w:id="0">
    <w:p w:rsidR="00FC7680" w:rsidRDefault="00FC7680" w:rsidP="006A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496940"/>
      <w:docPartObj>
        <w:docPartGallery w:val="Page Numbers (Bottom of Page)"/>
        <w:docPartUnique/>
      </w:docPartObj>
    </w:sdtPr>
    <w:sdtEndPr/>
    <w:sdtContent>
      <w:p w:rsidR="006A0CCE" w:rsidRDefault="006A0CCE">
        <w:pPr>
          <w:pStyle w:val="Pieddepage"/>
          <w:jc w:val="center"/>
        </w:pPr>
        <w:r>
          <w:fldChar w:fldCharType="begin"/>
        </w:r>
        <w:r>
          <w:instrText>PAGE   \* MERGEFORMAT</w:instrText>
        </w:r>
        <w:r>
          <w:fldChar w:fldCharType="separate"/>
        </w:r>
        <w:r w:rsidR="00F40C16">
          <w:rPr>
            <w:noProof/>
          </w:rPr>
          <w:t>3</w:t>
        </w:r>
        <w:r>
          <w:fldChar w:fldCharType="end"/>
        </w:r>
      </w:p>
    </w:sdtContent>
  </w:sdt>
  <w:p w:rsidR="006A0CCE" w:rsidRDefault="006A0C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680" w:rsidRDefault="00FC7680" w:rsidP="006A0CCE">
      <w:pPr>
        <w:spacing w:after="0" w:line="240" w:lineRule="auto"/>
      </w:pPr>
      <w:r>
        <w:separator/>
      </w:r>
    </w:p>
  </w:footnote>
  <w:footnote w:type="continuationSeparator" w:id="0">
    <w:p w:rsidR="00FC7680" w:rsidRDefault="00FC7680" w:rsidP="006A0C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6482D"/>
    <w:multiLevelType w:val="hybridMultilevel"/>
    <w:tmpl w:val="680282BE"/>
    <w:lvl w:ilvl="0" w:tplc="E9983284">
      <w:start w:val="1"/>
      <w:numFmt w:val="decimal"/>
      <w:lvlText w:val="%1."/>
      <w:lvlJc w:val="left"/>
      <w:pPr>
        <w:ind w:left="1211"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C8"/>
    <w:rsid w:val="00016CC8"/>
    <w:rsid w:val="0008715B"/>
    <w:rsid w:val="0009158D"/>
    <w:rsid w:val="00233FC0"/>
    <w:rsid w:val="002A2AE9"/>
    <w:rsid w:val="002A4971"/>
    <w:rsid w:val="00474318"/>
    <w:rsid w:val="005616A1"/>
    <w:rsid w:val="006A0CCE"/>
    <w:rsid w:val="007F1994"/>
    <w:rsid w:val="008D781E"/>
    <w:rsid w:val="00A5383D"/>
    <w:rsid w:val="00B002FD"/>
    <w:rsid w:val="00D138CE"/>
    <w:rsid w:val="00F40C16"/>
    <w:rsid w:val="00FC76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16CC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5">
    <w:name w:val="heading 5"/>
    <w:basedOn w:val="Normal"/>
    <w:next w:val="Normal"/>
    <w:link w:val="Titre5Car"/>
    <w:uiPriority w:val="9"/>
    <w:semiHidden/>
    <w:unhideWhenUsed/>
    <w:qFormat/>
    <w:rsid w:val="00016C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16CC8"/>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16C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16CC8"/>
    <w:rPr>
      <w:b/>
      <w:bCs/>
    </w:rPr>
  </w:style>
  <w:style w:type="character" w:customStyle="1" w:styleId="Titre5Car">
    <w:name w:val="Titre 5 Car"/>
    <w:basedOn w:val="Policepardfaut"/>
    <w:link w:val="Titre5"/>
    <w:uiPriority w:val="9"/>
    <w:semiHidden/>
    <w:rsid w:val="00016CC8"/>
    <w:rPr>
      <w:rFonts w:asciiTheme="majorHAnsi" w:eastAsiaTheme="majorEastAsia" w:hAnsiTheme="majorHAnsi" w:cstheme="majorBidi"/>
      <w:color w:val="243F60" w:themeColor="accent1" w:themeShade="7F"/>
    </w:rPr>
  </w:style>
  <w:style w:type="character" w:styleId="Accentuation">
    <w:name w:val="Emphasis"/>
    <w:basedOn w:val="Policepardfaut"/>
    <w:uiPriority w:val="20"/>
    <w:qFormat/>
    <w:rsid w:val="0009158D"/>
    <w:rPr>
      <w:i/>
      <w:iCs/>
    </w:rPr>
  </w:style>
  <w:style w:type="paragraph" w:styleId="Paragraphedeliste">
    <w:name w:val="List Paragraph"/>
    <w:basedOn w:val="Normal"/>
    <w:uiPriority w:val="34"/>
    <w:qFormat/>
    <w:rsid w:val="00B002FD"/>
    <w:pPr>
      <w:ind w:left="720"/>
      <w:contextualSpacing/>
    </w:pPr>
    <w:rPr>
      <w:rFonts w:eastAsiaTheme="minorEastAsia"/>
      <w:lang w:eastAsia="fr-FR"/>
    </w:rPr>
  </w:style>
  <w:style w:type="paragraph" w:styleId="En-tte">
    <w:name w:val="header"/>
    <w:basedOn w:val="Normal"/>
    <w:link w:val="En-tteCar"/>
    <w:uiPriority w:val="99"/>
    <w:unhideWhenUsed/>
    <w:rsid w:val="006A0CCE"/>
    <w:pPr>
      <w:tabs>
        <w:tab w:val="center" w:pos="4536"/>
        <w:tab w:val="right" w:pos="9072"/>
      </w:tabs>
      <w:spacing w:after="0" w:line="240" w:lineRule="auto"/>
    </w:pPr>
  </w:style>
  <w:style w:type="character" w:customStyle="1" w:styleId="En-tteCar">
    <w:name w:val="En-tête Car"/>
    <w:basedOn w:val="Policepardfaut"/>
    <w:link w:val="En-tte"/>
    <w:uiPriority w:val="99"/>
    <w:rsid w:val="006A0CCE"/>
  </w:style>
  <w:style w:type="paragraph" w:styleId="Pieddepage">
    <w:name w:val="footer"/>
    <w:basedOn w:val="Normal"/>
    <w:link w:val="PieddepageCar"/>
    <w:uiPriority w:val="99"/>
    <w:unhideWhenUsed/>
    <w:rsid w:val="006A0C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CCE"/>
  </w:style>
  <w:style w:type="character" w:customStyle="1" w:styleId="lienglossaire">
    <w:name w:val="lienglossaire"/>
    <w:basedOn w:val="Policepardfaut"/>
    <w:rsid w:val="00D138CE"/>
  </w:style>
  <w:style w:type="character" w:styleId="Lienhypertexte">
    <w:name w:val="Hyperlink"/>
    <w:basedOn w:val="Policepardfaut"/>
    <w:uiPriority w:val="99"/>
    <w:semiHidden/>
    <w:unhideWhenUsed/>
    <w:rsid w:val="00D138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16CC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5">
    <w:name w:val="heading 5"/>
    <w:basedOn w:val="Normal"/>
    <w:next w:val="Normal"/>
    <w:link w:val="Titre5Car"/>
    <w:uiPriority w:val="9"/>
    <w:semiHidden/>
    <w:unhideWhenUsed/>
    <w:qFormat/>
    <w:rsid w:val="00016C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16CC8"/>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16C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16CC8"/>
    <w:rPr>
      <w:b/>
      <w:bCs/>
    </w:rPr>
  </w:style>
  <w:style w:type="character" w:customStyle="1" w:styleId="Titre5Car">
    <w:name w:val="Titre 5 Car"/>
    <w:basedOn w:val="Policepardfaut"/>
    <w:link w:val="Titre5"/>
    <w:uiPriority w:val="9"/>
    <w:semiHidden/>
    <w:rsid w:val="00016CC8"/>
    <w:rPr>
      <w:rFonts w:asciiTheme="majorHAnsi" w:eastAsiaTheme="majorEastAsia" w:hAnsiTheme="majorHAnsi" w:cstheme="majorBidi"/>
      <w:color w:val="243F60" w:themeColor="accent1" w:themeShade="7F"/>
    </w:rPr>
  </w:style>
  <w:style w:type="character" w:styleId="Accentuation">
    <w:name w:val="Emphasis"/>
    <w:basedOn w:val="Policepardfaut"/>
    <w:uiPriority w:val="20"/>
    <w:qFormat/>
    <w:rsid w:val="0009158D"/>
    <w:rPr>
      <w:i/>
      <w:iCs/>
    </w:rPr>
  </w:style>
  <w:style w:type="paragraph" w:styleId="Paragraphedeliste">
    <w:name w:val="List Paragraph"/>
    <w:basedOn w:val="Normal"/>
    <w:uiPriority w:val="34"/>
    <w:qFormat/>
    <w:rsid w:val="00B002FD"/>
    <w:pPr>
      <w:ind w:left="720"/>
      <w:contextualSpacing/>
    </w:pPr>
    <w:rPr>
      <w:rFonts w:eastAsiaTheme="minorEastAsia"/>
      <w:lang w:eastAsia="fr-FR"/>
    </w:rPr>
  </w:style>
  <w:style w:type="paragraph" w:styleId="En-tte">
    <w:name w:val="header"/>
    <w:basedOn w:val="Normal"/>
    <w:link w:val="En-tteCar"/>
    <w:uiPriority w:val="99"/>
    <w:unhideWhenUsed/>
    <w:rsid w:val="006A0CCE"/>
    <w:pPr>
      <w:tabs>
        <w:tab w:val="center" w:pos="4536"/>
        <w:tab w:val="right" w:pos="9072"/>
      </w:tabs>
      <w:spacing w:after="0" w:line="240" w:lineRule="auto"/>
    </w:pPr>
  </w:style>
  <w:style w:type="character" w:customStyle="1" w:styleId="En-tteCar">
    <w:name w:val="En-tête Car"/>
    <w:basedOn w:val="Policepardfaut"/>
    <w:link w:val="En-tte"/>
    <w:uiPriority w:val="99"/>
    <w:rsid w:val="006A0CCE"/>
  </w:style>
  <w:style w:type="paragraph" w:styleId="Pieddepage">
    <w:name w:val="footer"/>
    <w:basedOn w:val="Normal"/>
    <w:link w:val="PieddepageCar"/>
    <w:uiPriority w:val="99"/>
    <w:unhideWhenUsed/>
    <w:rsid w:val="006A0C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CCE"/>
  </w:style>
  <w:style w:type="character" w:customStyle="1" w:styleId="lienglossaire">
    <w:name w:val="lienglossaire"/>
    <w:basedOn w:val="Policepardfaut"/>
    <w:rsid w:val="00D138CE"/>
  </w:style>
  <w:style w:type="character" w:styleId="Lienhypertexte">
    <w:name w:val="Hyperlink"/>
    <w:basedOn w:val="Policepardfaut"/>
    <w:uiPriority w:val="99"/>
    <w:semiHidden/>
    <w:unhideWhenUsed/>
    <w:rsid w:val="00D13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65328">
      <w:bodyDiv w:val="1"/>
      <w:marLeft w:val="0"/>
      <w:marRight w:val="0"/>
      <w:marTop w:val="0"/>
      <w:marBottom w:val="0"/>
      <w:divBdr>
        <w:top w:val="none" w:sz="0" w:space="0" w:color="auto"/>
        <w:left w:val="none" w:sz="0" w:space="0" w:color="auto"/>
        <w:bottom w:val="none" w:sz="0" w:space="0" w:color="auto"/>
        <w:right w:val="none" w:sz="0" w:space="0" w:color="auto"/>
      </w:divBdr>
    </w:div>
    <w:div w:id="589587627">
      <w:bodyDiv w:val="1"/>
      <w:marLeft w:val="0"/>
      <w:marRight w:val="0"/>
      <w:marTop w:val="0"/>
      <w:marBottom w:val="0"/>
      <w:divBdr>
        <w:top w:val="none" w:sz="0" w:space="0" w:color="auto"/>
        <w:left w:val="none" w:sz="0" w:space="0" w:color="auto"/>
        <w:bottom w:val="none" w:sz="0" w:space="0" w:color="auto"/>
        <w:right w:val="none" w:sz="0" w:space="0" w:color="auto"/>
      </w:divBdr>
    </w:div>
    <w:div w:id="1459647785">
      <w:bodyDiv w:val="1"/>
      <w:marLeft w:val="0"/>
      <w:marRight w:val="0"/>
      <w:marTop w:val="0"/>
      <w:marBottom w:val="0"/>
      <w:divBdr>
        <w:top w:val="none" w:sz="0" w:space="0" w:color="auto"/>
        <w:left w:val="none" w:sz="0" w:space="0" w:color="auto"/>
        <w:bottom w:val="none" w:sz="0" w:space="0" w:color="auto"/>
        <w:right w:val="none" w:sz="0" w:space="0" w:color="auto"/>
      </w:divBdr>
    </w:div>
    <w:div w:id="16667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1518</TotalTime>
  <Pages>3</Pages>
  <Words>667</Words>
  <Characters>3669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2022-11-05T21:49:00Z</cp:lastPrinted>
  <dcterms:created xsi:type="dcterms:W3CDTF">2022-11-04T15:19:00Z</dcterms:created>
  <dcterms:modified xsi:type="dcterms:W3CDTF">2022-11-10T11:36:00Z</dcterms:modified>
</cp:coreProperties>
</file>