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03" w:rsidRDefault="007F7003" w:rsidP="007F7003">
      <w:pPr>
        <w:bidi/>
        <w:spacing w:line="360" w:lineRule="auto"/>
        <w:ind w:left="-567" w:right="-851"/>
        <w:rPr>
          <w:rFonts w:ascii="Arabic Typesetting" w:hAnsi="Arabic Typesetting" w:cs="Arabic Typesetting" w:hint="cs"/>
          <w:sz w:val="44"/>
          <w:szCs w:val="44"/>
          <w:rtl/>
          <w:lang w:val="en-US"/>
        </w:rPr>
      </w:pPr>
      <w:proofErr w:type="gramStart"/>
      <w:r>
        <w:rPr>
          <w:rFonts w:ascii="Arabic Typesetting" w:hAnsi="Arabic Typesetting" w:cs="Arabic Typesetting" w:hint="cs"/>
          <w:sz w:val="44"/>
          <w:szCs w:val="44"/>
          <w:rtl/>
          <w:lang w:val="en-US"/>
        </w:rPr>
        <w:t>المحاضرة</w:t>
      </w:r>
      <w:proofErr w:type="gramEnd"/>
      <w:r>
        <w:rPr>
          <w:rFonts w:ascii="Arabic Typesetting" w:hAnsi="Arabic Typesetting" w:cs="Arabic Typesetting" w:hint="cs"/>
          <w:sz w:val="44"/>
          <w:szCs w:val="44"/>
          <w:rtl/>
          <w:lang w:val="en-US"/>
        </w:rPr>
        <w:t xml:space="preserve"> 05:</w:t>
      </w:r>
    </w:p>
    <w:p w:rsidR="007F7003" w:rsidRPr="00BC694D" w:rsidRDefault="007F7003" w:rsidP="007F7003">
      <w:pPr>
        <w:bidi/>
        <w:spacing w:line="360" w:lineRule="auto"/>
        <w:ind w:left="-567" w:right="-851"/>
        <w:jc w:val="center"/>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w:t>
      </w:r>
      <w:proofErr w:type="gramStart"/>
      <w:r w:rsidRPr="00BC694D">
        <w:rPr>
          <w:rFonts w:ascii="Arabic Typesetting" w:hAnsi="Arabic Typesetting" w:cs="Arabic Typesetting"/>
          <w:b/>
          <w:bCs/>
          <w:sz w:val="52"/>
          <w:szCs w:val="52"/>
          <w:rtl/>
          <w:lang w:bidi="ar-DZ"/>
        </w:rPr>
        <w:t>الضبط</w:t>
      </w:r>
      <w:proofErr w:type="gramEnd"/>
      <w:r w:rsidRPr="00BC694D">
        <w:rPr>
          <w:rFonts w:ascii="Arabic Typesetting" w:hAnsi="Arabic Typesetting" w:cs="Arabic Typesetting"/>
          <w:b/>
          <w:bCs/>
          <w:sz w:val="52"/>
          <w:szCs w:val="52"/>
          <w:rtl/>
          <w:lang w:bidi="ar-DZ"/>
        </w:rPr>
        <w:t xml:space="preserve"> القضائي</w:t>
      </w:r>
    </w:p>
    <w:p w:rsidR="007F7003" w:rsidRPr="00BC694D" w:rsidRDefault="007F7003" w:rsidP="007F7003">
      <w:pPr>
        <w:bidi/>
        <w:spacing w:line="240" w:lineRule="auto"/>
        <w:ind w:left="-567" w:right="-851"/>
        <w:jc w:val="both"/>
        <w:rPr>
          <w:rFonts w:ascii="Arabic Typesetting" w:hAnsi="Arabic Typesetting" w:cs="Arabic Typesetting"/>
          <w:b/>
          <w:bCs/>
          <w:sz w:val="44"/>
          <w:szCs w:val="44"/>
          <w:rtl/>
          <w:lang w:bidi="ar-DZ"/>
        </w:rPr>
      </w:pPr>
      <w:r w:rsidRPr="00BC694D">
        <w:rPr>
          <w:rFonts w:ascii="Arabic Typesetting" w:hAnsi="Arabic Typesetting" w:cs="Arabic Typesetting"/>
          <w:b/>
          <w:bCs/>
          <w:sz w:val="44"/>
          <w:szCs w:val="44"/>
          <w:lang w:bidi="ar-DZ"/>
        </w:rPr>
        <w:t xml:space="preserve"> </w:t>
      </w:r>
      <w:r w:rsidRPr="00BC694D">
        <w:rPr>
          <w:rFonts w:ascii="Arabic Typesetting" w:hAnsi="Arabic Typesetting" w:cs="Arabic Typesetting"/>
          <w:b/>
          <w:bCs/>
          <w:sz w:val="44"/>
          <w:szCs w:val="44"/>
          <w:rtl/>
          <w:lang w:bidi="ar-DZ"/>
        </w:rPr>
        <w:t xml:space="preserve"> الإشراف على إدارة الضبط القضائي</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يتولى وكيل الجمهورية</w:t>
      </w:r>
      <w:r w:rsidRPr="00BC694D">
        <w:rPr>
          <w:rFonts w:ascii="Arabic Typesetting" w:hAnsi="Arabic Typesetting" w:cs="Arabic Typesetting"/>
          <w:sz w:val="44"/>
          <w:szCs w:val="44"/>
          <w:rtl/>
          <w:lang w:val="en-US" w:bidi="ar-DZ"/>
        </w:rPr>
        <w:t xml:space="preserve"> بموجب قانون </w:t>
      </w:r>
      <w:r w:rsidRPr="00BC694D">
        <w:rPr>
          <w:rFonts w:ascii="Arabic Typesetting" w:hAnsi="Arabic Typesetting" w:cs="Arabic Typesetting" w:hint="cs"/>
          <w:sz w:val="44"/>
          <w:szCs w:val="44"/>
          <w:rtl/>
          <w:lang w:val="en-US" w:bidi="ar-DZ"/>
        </w:rPr>
        <w:t>الإجراءات</w:t>
      </w:r>
      <w:r w:rsidRPr="00BC694D">
        <w:rPr>
          <w:rFonts w:ascii="Arabic Typesetting" w:hAnsi="Arabic Typesetting" w:cs="Arabic Typesetting"/>
          <w:sz w:val="44"/>
          <w:szCs w:val="44"/>
          <w:rtl/>
          <w:lang w:val="en-US" w:bidi="ar-DZ"/>
        </w:rPr>
        <w:t xml:space="preserve"> الجزائية م12</w:t>
      </w:r>
      <w:r w:rsidRPr="00BC694D">
        <w:rPr>
          <w:rFonts w:ascii="Arabic Typesetting" w:hAnsi="Arabic Typesetting" w:cs="Arabic Typesetting"/>
          <w:sz w:val="44"/>
          <w:szCs w:val="44"/>
          <w:lang w:bidi="ar-DZ"/>
        </w:rPr>
        <w:t xml:space="preserve"> </w:t>
      </w:r>
      <w:r w:rsidRPr="00BC694D">
        <w:rPr>
          <w:rFonts w:ascii="Arabic Typesetting" w:hAnsi="Arabic Typesetting" w:cs="Arabic Typesetting"/>
          <w:sz w:val="44"/>
          <w:szCs w:val="44"/>
          <w:rtl/>
          <w:lang w:bidi="ar-DZ"/>
        </w:rPr>
        <w:t xml:space="preserve">إدارة الضبط القضائي وأن النائب العام يشرف على إدارتها على مستوى دائرة اختصاص كل مجلس قضائي. على </w:t>
      </w:r>
      <w:proofErr w:type="spellStart"/>
      <w:r w:rsidRPr="00BC694D">
        <w:rPr>
          <w:rFonts w:ascii="Arabic Typesetting" w:hAnsi="Arabic Typesetting" w:cs="Arabic Typesetting"/>
          <w:sz w:val="44"/>
          <w:szCs w:val="44"/>
          <w:rtl/>
          <w:lang w:bidi="ar-DZ"/>
        </w:rPr>
        <w:t>ان</w:t>
      </w:r>
      <w:proofErr w:type="spellEnd"/>
      <w:r w:rsidRPr="00BC694D">
        <w:rPr>
          <w:rFonts w:ascii="Arabic Typesetting" w:hAnsi="Arabic Typesetting" w:cs="Arabic Typesetting"/>
          <w:sz w:val="44"/>
          <w:szCs w:val="44"/>
          <w:rtl/>
          <w:lang w:bidi="ar-DZ"/>
        </w:rPr>
        <w:t xml:space="preserve"> تتولى غرفة الاتهام مهمة الرقابة على </w:t>
      </w:r>
      <w:proofErr w:type="spellStart"/>
      <w:r w:rsidRPr="00BC694D">
        <w:rPr>
          <w:rFonts w:ascii="Arabic Typesetting" w:hAnsi="Arabic Typesetting" w:cs="Arabic Typesetting"/>
          <w:sz w:val="44"/>
          <w:szCs w:val="44"/>
          <w:rtl/>
          <w:lang w:bidi="ar-DZ"/>
        </w:rPr>
        <w:t>اعمال</w:t>
      </w:r>
      <w:proofErr w:type="spellEnd"/>
      <w:r w:rsidRPr="00BC694D">
        <w:rPr>
          <w:rFonts w:ascii="Arabic Typesetting" w:hAnsi="Arabic Typesetting" w:cs="Arabic Typesetting"/>
          <w:sz w:val="44"/>
          <w:szCs w:val="44"/>
          <w:rtl/>
          <w:lang w:bidi="ar-DZ"/>
        </w:rPr>
        <w:t xml:space="preserve"> الضبط القضائي.</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w:t>
      </w:r>
      <w:proofErr w:type="gramStart"/>
      <w:r w:rsidRPr="00BC694D">
        <w:rPr>
          <w:rFonts w:ascii="Arabic Typesetting" w:hAnsi="Arabic Typesetting" w:cs="Arabic Typesetting"/>
          <w:sz w:val="44"/>
          <w:szCs w:val="44"/>
          <w:rtl/>
          <w:lang w:bidi="ar-DZ"/>
        </w:rPr>
        <w:t>مراقبة</w:t>
      </w:r>
      <w:proofErr w:type="gramEnd"/>
      <w:r w:rsidRPr="00BC694D">
        <w:rPr>
          <w:rFonts w:ascii="Arabic Typesetting" w:hAnsi="Arabic Typesetting" w:cs="Arabic Typesetting"/>
          <w:sz w:val="44"/>
          <w:szCs w:val="44"/>
          <w:rtl/>
          <w:lang w:bidi="ar-DZ"/>
        </w:rPr>
        <w:t xml:space="preserve"> أعمال الضبط القضائي:</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تقوم</w:t>
      </w:r>
      <w:proofErr w:type="gramEnd"/>
      <w:r w:rsidRPr="00BC694D">
        <w:rPr>
          <w:rFonts w:ascii="Arabic Typesetting" w:hAnsi="Arabic Typesetting" w:cs="Arabic Typesetting"/>
          <w:sz w:val="44"/>
          <w:szCs w:val="44"/>
          <w:rtl/>
          <w:lang w:bidi="ar-DZ"/>
        </w:rPr>
        <w:t xml:space="preserve"> غرفة الاتهام بمهمة مراقبة أعمال ضباط الشرطة القضائية وكافة الموظفين والأعوان المكلفين ببعض مهام الضبط القضائي طبقا للمادة 21 وما يليها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وتتم</w:t>
      </w:r>
      <w:proofErr w:type="gramEnd"/>
      <w:r w:rsidRPr="00BC694D">
        <w:rPr>
          <w:rFonts w:ascii="Arabic Typesetting" w:hAnsi="Arabic Typesetting" w:cs="Arabic Typesetting"/>
          <w:sz w:val="44"/>
          <w:szCs w:val="44"/>
          <w:rtl/>
          <w:lang w:bidi="ar-DZ"/>
        </w:rPr>
        <w:t xml:space="preserve"> الرقابة على أساس صدور أي </w:t>
      </w:r>
      <w:r w:rsidRPr="00BC694D">
        <w:rPr>
          <w:rFonts w:ascii="Arabic Typesetting" w:hAnsi="Arabic Typesetting" w:cs="Arabic Typesetting" w:hint="cs"/>
          <w:sz w:val="44"/>
          <w:szCs w:val="44"/>
          <w:rtl/>
          <w:lang w:bidi="ar-DZ"/>
        </w:rPr>
        <w:t>إخلال</w:t>
      </w:r>
      <w:r w:rsidRPr="00BC694D">
        <w:rPr>
          <w:rFonts w:ascii="Arabic Typesetting" w:hAnsi="Arabic Typesetting" w:cs="Arabic Typesetting"/>
          <w:sz w:val="44"/>
          <w:szCs w:val="44"/>
          <w:rtl/>
          <w:lang w:bidi="ar-DZ"/>
        </w:rPr>
        <w:t xml:space="preserve"> بالواجبات الموكلة لضباط الشرطة القضائية لدائرة اختصاص المجلس القضائي وذلك أثناء ممارسة مهامه.</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وإذا رأت غرفة الاتهام إلى جانب الإجراءات التأديبية أن ضابط الشرطة القضائية قد ارتكب جريمة من جرائم قانون العقوبات أمرت فضلا عما تقدم إرسال الملف إلى النائب العام، وإذا كان ضابط شرطة للأمن العسكري يرفع الأمر إلى وزير الدفاع لاتخاذ الإجراءات اللازمة (م210 ق </w:t>
      </w:r>
      <w:proofErr w:type="spellStart"/>
      <w:r w:rsidRPr="00BC694D">
        <w:rPr>
          <w:rFonts w:ascii="Arabic Typesetting" w:hAnsi="Arabic Typesetting" w:cs="Arabic Typesetting"/>
          <w:sz w:val="44"/>
          <w:szCs w:val="44"/>
          <w:rtl/>
          <w:lang w:bidi="ar-DZ"/>
        </w:rPr>
        <w:t>إج</w:t>
      </w:r>
      <w:proofErr w:type="spellEnd"/>
      <w:r w:rsidRPr="00BC694D">
        <w:rPr>
          <w:rFonts w:ascii="Arabic Typesetting" w:hAnsi="Arabic Typesetting" w:cs="Arabic Typesetting"/>
          <w:sz w:val="44"/>
          <w:szCs w:val="44"/>
          <w:rtl/>
          <w:lang w:bidi="ar-DZ"/>
        </w:rPr>
        <w:t xml:space="preserve"> ج)</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u w:val="single"/>
          <w:rtl/>
          <w:lang w:bidi="ar-DZ"/>
        </w:rPr>
        <w:t>الفرق بين الضبط الإداري والضبط القضائي</w:t>
      </w:r>
      <w:r w:rsidRPr="00BC694D">
        <w:rPr>
          <w:rFonts w:ascii="Arabic Typesetting" w:hAnsi="Arabic Typesetting" w:cs="Arabic Typesetting"/>
          <w:sz w:val="44"/>
          <w:szCs w:val="44"/>
          <w:rtl/>
          <w:lang w:bidi="ar-DZ"/>
        </w:rPr>
        <w:t>:</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1/الضبط الإداري: أو ما يسمى بالبوليس الإداري مهمته الاحتياط لمنع وقوع الجرائم، لذلك يتخذ الضبط الإداري تدابير لازمة، عامة وقائمة بواسطة اللوائح والأوامر التي يصدرها لهذا الغرض.</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تهدف هذه الأوامر إلى منع أسباب الاضطراب وإزالتها والتي يؤدي إلى الإخلال بالنظام العام والأمن العام والسكينة العامة.</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2/</w:t>
      </w:r>
      <w:proofErr w:type="gramStart"/>
      <w:r w:rsidRPr="00BC694D">
        <w:rPr>
          <w:rFonts w:ascii="Arabic Typesetting" w:hAnsi="Arabic Typesetting" w:cs="Arabic Typesetting"/>
          <w:sz w:val="44"/>
          <w:szCs w:val="44"/>
          <w:rtl/>
          <w:lang w:bidi="ar-DZ"/>
        </w:rPr>
        <w:t>الضبط</w:t>
      </w:r>
      <w:proofErr w:type="gramEnd"/>
      <w:r w:rsidRPr="00BC694D">
        <w:rPr>
          <w:rFonts w:ascii="Arabic Typesetting" w:hAnsi="Arabic Typesetting" w:cs="Arabic Typesetting"/>
          <w:sz w:val="44"/>
          <w:szCs w:val="44"/>
          <w:rtl/>
          <w:lang w:bidi="ar-DZ"/>
        </w:rPr>
        <w:t xml:space="preserve"> القضائي: الضبطية القضائية وظيفتها جمع الاستدلالات الموصلة للتحقيق عن طريق البحث والتحري عن الجرائم.</w:t>
      </w:r>
    </w:p>
    <w:p w:rsidR="007F7003" w:rsidRPr="00BC694D" w:rsidRDefault="007F7003" w:rsidP="007F7003">
      <w:pPr>
        <w:tabs>
          <w:tab w:val="right" w:pos="992"/>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lastRenderedPageBreak/>
        <w:t xml:space="preserve">وتتلخص مهمة الضبطية القضائية في تلقي الشكاوى، التبليغات التي تصل إليها من أصحابها </w:t>
      </w:r>
      <w:proofErr w:type="spellStart"/>
      <w:r w:rsidRPr="00BC694D">
        <w:rPr>
          <w:rFonts w:ascii="Arabic Typesetting" w:hAnsi="Arabic Typesetting" w:cs="Arabic Typesetting"/>
          <w:sz w:val="44"/>
          <w:szCs w:val="44"/>
          <w:rtl/>
          <w:lang w:bidi="ar-DZ"/>
        </w:rPr>
        <w:t>او</w:t>
      </w:r>
      <w:proofErr w:type="spellEnd"/>
      <w:r w:rsidRPr="00BC694D">
        <w:rPr>
          <w:rFonts w:ascii="Arabic Typesetting" w:hAnsi="Arabic Typesetting" w:cs="Arabic Typesetting"/>
          <w:sz w:val="44"/>
          <w:szCs w:val="44"/>
          <w:rtl/>
          <w:lang w:bidi="ar-DZ"/>
        </w:rPr>
        <w:t xml:space="preserve"> من الغير بشأن الجرائم وإرسالها فورا إلى النيابة العامة.</w:t>
      </w:r>
    </w:p>
    <w:p w:rsidR="007F7003" w:rsidRPr="00BC694D" w:rsidRDefault="007F7003" w:rsidP="007F7003">
      <w:pPr>
        <w:tabs>
          <w:tab w:val="right" w:pos="992"/>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وفي</w:t>
      </w:r>
      <w:proofErr w:type="gramEnd"/>
      <w:r w:rsidRPr="00BC694D">
        <w:rPr>
          <w:rFonts w:ascii="Arabic Typesetting" w:hAnsi="Arabic Typesetting" w:cs="Arabic Typesetting"/>
          <w:sz w:val="44"/>
          <w:szCs w:val="44"/>
          <w:rtl/>
          <w:lang w:bidi="ar-DZ"/>
        </w:rPr>
        <w:t xml:space="preserve"> حالة التلبس بالجريمة تقوم بإثبات حقيقة وجود الجريمة وكيفية ارتكابها أو وقوعها في المكان الذي وقعت فيه والظروف والملابسات المحيطة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ثم تحرير محضر يرسل فورا إلى وكيل الجمهورية وعليه فإن رجال الضبط القضائي لهم مهمتين:</w:t>
      </w:r>
    </w:p>
    <w:p w:rsidR="007F7003" w:rsidRPr="00BC694D" w:rsidRDefault="007F7003" w:rsidP="007F7003">
      <w:pPr>
        <w:pStyle w:val="Paragraphedeliste"/>
        <w:numPr>
          <w:ilvl w:val="0"/>
          <w:numId w:val="3"/>
        </w:numPr>
        <w:tabs>
          <w:tab w:val="right" w:pos="992"/>
        </w:tabs>
        <w:bidi/>
        <w:spacing w:line="240" w:lineRule="auto"/>
        <w:ind w:right="-851"/>
        <w:jc w:val="both"/>
        <w:rPr>
          <w:rFonts w:ascii="Arabic Typesetting" w:hAnsi="Arabic Typesetting" w:cs="Arabic Typesetting"/>
          <w:sz w:val="44"/>
          <w:szCs w:val="44"/>
          <w:lang w:bidi="ar-DZ"/>
        </w:rPr>
      </w:pPr>
      <w:proofErr w:type="gramStart"/>
      <w:r w:rsidRPr="00BC694D">
        <w:rPr>
          <w:rFonts w:ascii="Arabic Typesetting" w:hAnsi="Arabic Typesetting" w:cs="Arabic Typesetting"/>
          <w:sz w:val="44"/>
          <w:szCs w:val="44"/>
          <w:rtl/>
          <w:lang w:bidi="ar-DZ"/>
        </w:rPr>
        <w:t>تحضر</w:t>
      </w:r>
      <w:proofErr w:type="gramEnd"/>
      <w:r w:rsidRPr="00BC694D">
        <w:rPr>
          <w:rFonts w:ascii="Arabic Typesetting" w:hAnsi="Arabic Typesetting" w:cs="Arabic Typesetting"/>
          <w:sz w:val="44"/>
          <w:szCs w:val="44"/>
          <w:rtl/>
          <w:lang w:bidi="ar-DZ"/>
        </w:rPr>
        <w:t xml:space="preserve"> لعمل القاضي من خلال تسهيل عملية التحقيق عن طريق التحري والمعاينة وإثبات كل ذلك في محاضر.</w:t>
      </w:r>
    </w:p>
    <w:p w:rsidR="007F7003" w:rsidRPr="00BC694D" w:rsidRDefault="007F7003" w:rsidP="007F7003">
      <w:pPr>
        <w:pStyle w:val="Paragraphedeliste"/>
        <w:numPr>
          <w:ilvl w:val="0"/>
          <w:numId w:val="3"/>
        </w:numPr>
        <w:tabs>
          <w:tab w:val="right" w:pos="992"/>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منسوبة إلى القضاء بالرغم من أنها لا تشترك في العمل القضائي عند إنابة قاضي التحقيق مؤقتا في أي عمل من أعماله ( التلبس).</w:t>
      </w:r>
    </w:p>
    <w:p w:rsidR="007F7003" w:rsidRPr="00BC694D" w:rsidRDefault="007F7003" w:rsidP="007F7003">
      <w:pPr>
        <w:tabs>
          <w:tab w:val="right" w:pos="992"/>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والملاحظة أن الضبطية القضائية ليسوا من أعضاء الهيئة القضائية، بل هم موظفون عموميون، </w:t>
      </w:r>
      <w:proofErr w:type="spellStart"/>
      <w:r w:rsidRPr="00BC694D">
        <w:rPr>
          <w:rFonts w:ascii="Arabic Typesetting" w:hAnsi="Arabic Typesetting" w:cs="Arabic Typesetting"/>
          <w:sz w:val="44"/>
          <w:szCs w:val="44"/>
          <w:rtl/>
          <w:lang w:bidi="ar-DZ"/>
        </w:rPr>
        <w:t>اداريون</w:t>
      </w:r>
      <w:proofErr w:type="spellEnd"/>
      <w:r w:rsidRPr="00BC694D">
        <w:rPr>
          <w:rFonts w:ascii="Arabic Typesetting" w:hAnsi="Arabic Typesetting" w:cs="Arabic Typesetting"/>
          <w:sz w:val="44"/>
          <w:szCs w:val="44"/>
          <w:rtl/>
          <w:lang w:bidi="ar-DZ"/>
        </w:rPr>
        <w:t>، القانون أسبغ عليهم صفة الضبط القضائي يساعدوا رجال القضاء في أعمالهم، خصوصا المرحلة الأولى من مراحل الدعوى العمومية (التحريات) وكونهم أيضا الأقرب إلى أماكن وقوع الجريمة.</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من</w:t>
      </w:r>
      <w:proofErr w:type="gramEnd"/>
      <w:r w:rsidRPr="00BC694D">
        <w:rPr>
          <w:rFonts w:ascii="Arabic Typesetting" w:hAnsi="Arabic Typesetting" w:cs="Arabic Typesetting"/>
          <w:sz w:val="44"/>
          <w:szCs w:val="44"/>
          <w:rtl/>
          <w:lang w:bidi="ar-DZ"/>
        </w:rPr>
        <w:t xml:space="preserve"> لهم صفة ضابط شرطة قضائية: حددت المادة 15 من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من يتمتع بصفة ضابط الشرطة القضائية وهم:</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-رؤساء المجالس الشعبية البلدية.</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-ضباط الدرك الوطني.</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-محافظو الشرطة</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-ضباط الشرطة</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-ذو الرتب في الدرك، ورجال الدرك الذين </w:t>
      </w:r>
      <w:proofErr w:type="spellStart"/>
      <w:r w:rsidRPr="00BC694D">
        <w:rPr>
          <w:rFonts w:ascii="Arabic Typesetting" w:hAnsi="Arabic Typesetting" w:cs="Arabic Typesetting"/>
          <w:sz w:val="44"/>
          <w:szCs w:val="44"/>
          <w:rtl/>
          <w:lang w:bidi="ar-DZ"/>
        </w:rPr>
        <w:t>امضو</w:t>
      </w:r>
      <w:proofErr w:type="spellEnd"/>
      <w:r w:rsidRPr="00BC694D">
        <w:rPr>
          <w:rFonts w:ascii="Arabic Typesetting" w:hAnsi="Arabic Typesetting" w:cs="Arabic Typesetting"/>
          <w:sz w:val="44"/>
          <w:szCs w:val="44"/>
          <w:rtl/>
          <w:lang w:bidi="ar-DZ"/>
        </w:rPr>
        <w:t xml:space="preserve"> في سلك الدرك ثلاث سنوات على الأقل والذين تم تعينهم بموجب قرار مشترك صادر عن وزير العدل ووزير الدفاع الوطني بعد موافقة لجنة خاصة.</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w:t>
      </w:r>
      <w:proofErr w:type="gramStart"/>
      <w:r w:rsidRPr="00BC694D">
        <w:rPr>
          <w:rFonts w:ascii="Arabic Typesetting" w:hAnsi="Arabic Typesetting" w:cs="Arabic Typesetting"/>
          <w:sz w:val="44"/>
          <w:szCs w:val="44"/>
          <w:rtl/>
          <w:lang w:bidi="ar-DZ"/>
        </w:rPr>
        <w:t>مفتشو</w:t>
      </w:r>
      <w:proofErr w:type="gramEnd"/>
      <w:r w:rsidRPr="00BC694D">
        <w:rPr>
          <w:rFonts w:ascii="Arabic Typesetting" w:hAnsi="Arabic Typesetting" w:cs="Arabic Typesetting"/>
          <w:sz w:val="44"/>
          <w:szCs w:val="44"/>
          <w:rtl/>
          <w:lang w:bidi="ar-DZ"/>
        </w:rPr>
        <w:t xml:space="preserve"> الأمن الوطني الذين قضوا في خدمتهم بهذه الصفة ثلاث سنوات على الأقل وعينوا بموجب قرار مشترك صادر عن وزير العذل ووزير الداخلية و الجماعات المحلية، بعد موافقة لجنة خاصة.</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-ضباط وضباط الصف التابعين </w:t>
      </w:r>
      <w:proofErr w:type="gramStart"/>
      <w:r w:rsidRPr="00BC694D">
        <w:rPr>
          <w:rFonts w:ascii="Arabic Typesetting" w:hAnsi="Arabic Typesetting" w:cs="Arabic Typesetting"/>
          <w:sz w:val="44"/>
          <w:szCs w:val="44"/>
          <w:rtl/>
          <w:lang w:bidi="ar-DZ"/>
        </w:rPr>
        <w:t>للمصالح</w:t>
      </w:r>
      <w:proofErr w:type="gramEnd"/>
      <w:r w:rsidRPr="00BC694D">
        <w:rPr>
          <w:rFonts w:ascii="Arabic Typesetting" w:hAnsi="Arabic Typesetting" w:cs="Arabic Typesetting"/>
          <w:sz w:val="44"/>
          <w:szCs w:val="44"/>
          <w:rtl/>
          <w:lang w:bidi="ar-DZ"/>
        </w:rPr>
        <w:t xml:space="preserve"> العسكرية للأمن الذين تم تعينهم خصيصا بموجب قرار مشترك بين وزير الدفاع الوطني ووزير العدل.</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ويتم تحديد تكوين اللجنة المنصوص عليها </w:t>
      </w:r>
      <w:proofErr w:type="gramStart"/>
      <w:r w:rsidRPr="00BC694D">
        <w:rPr>
          <w:rFonts w:ascii="Arabic Typesetting" w:hAnsi="Arabic Typesetting" w:cs="Arabic Typesetting"/>
          <w:sz w:val="44"/>
          <w:szCs w:val="44"/>
          <w:rtl/>
          <w:lang w:bidi="ar-DZ"/>
        </w:rPr>
        <w:t>في</w:t>
      </w:r>
      <w:proofErr w:type="gramEnd"/>
      <w:r w:rsidRPr="00BC694D">
        <w:rPr>
          <w:rFonts w:ascii="Arabic Typesetting" w:hAnsi="Arabic Typesetting" w:cs="Arabic Typesetting"/>
          <w:sz w:val="44"/>
          <w:szCs w:val="44"/>
          <w:rtl/>
          <w:lang w:bidi="ar-DZ"/>
        </w:rPr>
        <w:t xml:space="preserve"> هذه المادة وتسيرها بموجب مرسوم.</w:t>
      </w:r>
    </w:p>
    <w:p w:rsidR="007F7003" w:rsidRPr="00BC694D" w:rsidRDefault="007F7003" w:rsidP="007F7003">
      <w:pPr>
        <w:tabs>
          <w:tab w:val="right" w:pos="992"/>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وخلاصة</w:t>
      </w:r>
      <w:proofErr w:type="gramEnd"/>
      <w:r w:rsidRPr="00BC694D">
        <w:rPr>
          <w:rFonts w:ascii="Arabic Typesetting" w:hAnsi="Arabic Typesetting" w:cs="Arabic Typesetting"/>
          <w:sz w:val="44"/>
          <w:szCs w:val="44"/>
          <w:rtl/>
          <w:lang w:bidi="ar-DZ"/>
        </w:rPr>
        <w:t xml:space="preserve"> القول أن من لهم صفة ضابط الشرطة القضائية ثلاث فئات:</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lastRenderedPageBreak/>
        <w:t>1/</w:t>
      </w:r>
      <w:proofErr w:type="gramStart"/>
      <w:r w:rsidRPr="00BC694D">
        <w:rPr>
          <w:rFonts w:ascii="Arabic Typesetting" w:hAnsi="Arabic Typesetting" w:cs="Arabic Typesetting"/>
          <w:sz w:val="44"/>
          <w:szCs w:val="44"/>
          <w:rtl/>
          <w:lang w:bidi="ar-DZ"/>
        </w:rPr>
        <w:t>الفئة</w:t>
      </w:r>
      <w:proofErr w:type="gramEnd"/>
      <w:r w:rsidRPr="00BC694D">
        <w:rPr>
          <w:rFonts w:ascii="Arabic Typesetting" w:hAnsi="Arabic Typesetting" w:cs="Arabic Typesetting"/>
          <w:sz w:val="44"/>
          <w:szCs w:val="44"/>
          <w:rtl/>
          <w:lang w:bidi="ar-DZ"/>
        </w:rPr>
        <w:t xml:space="preserve"> الأولى: يتمتع بصفة ضابط ش ق بنص القانون (15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2/</w:t>
      </w:r>
      <w:proofErr w:type="gramStart"/>
      <w:r w:rsidRPr="00BC694D">
        <w:rPr>
          <w:rFonts w:ascii="Arabic Typesetting" w:hAnsi="Arabic Typesetting" w:cs="Arabic Typesetting"/>
          <w:sz w:val="44"/>
          <w:szCs w:val="44"/>
          <w:rtl/>
          <w:lang w:bidi="ar-DZ"/>
        </w:rPr>
        <w:t>الفئة</w:t>
      </w:r>
      <w:proofErr w:type="gramEnd"/>
      <w:r w:rsidRPr="00BC694D">
        <w:rPr>
          <w:rFonts w:ascii="Arabic Typesetting" w:hAnsi="Arabic Typesetting" w:cs="Arabic Typesetting"/>
          <w:sz w:val="44"/>
          <w:szCs w:val="44"/>
          <w:rtl/>
          <w:lang w:bidi="ar-DZ"/>
        </w:rPr>
        <w:t xml:space="preserve"> الثانية: اشترط فيها القانون ثلاث شروط وهي *قضاء ثلاث سنوات في الخدمة، *موافقة اللجنة المختصة، *منح هذه الصفة بقرار وزاري من الوزيرين المعنيين.</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3/</w:t>
      </w:r>
      <w:proofErr w:type="gramStart"/>
      <w:r w:rsidRPr="00BC694D">
        <w:rPr>
          <w:rFonts w:ascii="Arabic Typesetting" w:hAnsi="Arabic Typesetting" w:cs="Arabic Typesetting"/>
          <w:sz w:val="44"/>
          <w:szCs w:val="44"/>
          <w:rtl/>
          <w:lang w:bidi="ar-DZ"/>
        </w:rPr>
        <w:t>الفئة</w:t>
      </w:r>
      <w:proofErr w:type="gramEnd"/>
      <w:r w:rsidRPr="00BC694D">
        <w:rPr>
          <w:rFonts w:ascii="Arabic Typesetting" w:hAnsi="Arabic Typesetting" w:cs="Arabic Typesetting"/>
          <w:sz w:val="44"/>
          <w:szCs w:val="44"/>
          <w:rtl/>
          <w:lang w:bidi="ar-DZ"/>
        </w:rPr>
        <w:t xml:space="preserve"> الثالثة: اشتراط أن يكون الضباط وصف الضباط للأمن العسكري.           </w:t>
      </w:r>
    </w:p>
    <w:p w:rsidR="007F7003" w:rsidRPr="00BC694D" w:rsidRDefault="007F7003" w:rsidP="007F7003">
      <w:pPr>
        <w:pStyle w:val="Paragraphedeliste"/>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وقد تم تعيينهم بموجب قرار مشترك بين وزير الدفاع </w:t>
      </w:r>
      <w:proofErr w:type="gramStart"/>
      <w:r w:rsidRPr="00BC694D">
        <w:rPr>
          <w:rFonts w:ascii="Arabic Typesetting" w:hAnsi="Arabic Typesetting" w:cs="Arabic Typesetting"/>
          <w:sz w:val="44"/>
          <w:szCs w:val="44"/>
          <w:rtl/>
          <w:lang w:bidi="ar-DZ"/>
        </w:rPr>
        <w:t>ووزير</w:t>
      </w:r>
      <w:proofErr w:type="gramEnd"/>
      <w:r w:rsidRPr="00BC694D">
        <w:rPr>
          <w:rFonts w:ascii="Arabic Typesetting" w:hAnsi="Arabic Typesetting" w:cs="Arabic Typesetting"/>
          <w:sz w:val="44"/>
          <w:szCs w:val="44"/>
          <w:rtl/>
          <w:lang w:bidi="ar-DZ"/>
        </w:rPr>
        <w:t xml:space="preserve"> العدل.</w:t>
      </w:r>
    </w:p>
    <w:p w:rsidR="007F7003" w:rsidRPr="00BC694D" w:rsidRDefault="007F7003" w:rsidP="007F7003">
      <w:pPr>
        <w:pStyle w:val="Paragraphedeliste"/>
        <w:numPr>
          <w:ilvl w:val="0"/>
          <w:numId w:val="4"/>
        </w:numPr>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أعوان الضبط القضائي: نصت المادة 19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على أنه "يعد من أعوان الضبط القضائي موظفو مصالح الشرطة وذو الرتب في الدرك الوطني ورجال الدرك ومستخدمو مصالح </w:t>
      </w:r>
      <w:proofErr w:type="spellStart"/>
      <w:r w:rsidRPr="00BC694D">
        <w:rPr>
          <w:rFonts w:ascii="Arabic Typesetting" w:hAnsi="Arabic Typesetting" w:cs="Arabic Typesetting"/>
          <w:sz w:val="44"/>
          <w:szCs w:val="44"/>
          <w:rtl/>
          <w:lang w:bidi="ar-DZ"/>
        </w:rPr>
        <w:t>الامن</w:t>
      </w:r>
      <w:proofErr w:type="spellEnd"/>
      <w:r w:rsidRPr="00BC694D">
        <w:rPr>
          <w:rFonts w:ascii="Arabic Typesetting" w:hAnsi="Arabic Typesetting" w:cs="Arabic Typesetting"/>
          <w:sz w:val="44"/>
          <w:szCs w:val="44"/>
          <w:rtl/>
          <w:lang w:bidi="ar-DZ"/>
        </w:rPr>
        <w:t xml:space="preserve"> العسكري الذين ليست لهم صفة ضابط الشرطة القضائية.</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مهامهم</w:t>
      </w:r>
      <w:proofErr w:type="gramEnd"/>
      <w:r w:rsidRPr="00BC694D">
        <w:rPr>
          <w:rFonts w:ascii="Arabic Typesetting" w:hAnsi="Arabic Typesetting" w:cs="Arabic Typesetting"/>
          <w:sz w:val="44"/>
          <w:szCs w:val="44"/>
          <w:rtl/>
          <w:lang w:bidi="ar-DZ"/>
        </w:rPr>
        <w:t xml:space="preserve">: حسب المادة 20 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فإن أعوان الضبط القضائي مهمتهم معاونة ضباط الشرطة القضائية في ممارسة وظائفهم ويثبتون الجرائم المقررة في قانون العقوبات ممتثلين في ذلك لأوامر رؤسائهم. ويقومون بجمع كافة المعلومات الكاشفة عن مرتكبي الجرائم.</w:t>
      </w:r>
    </w:p>
    <w:p w:rsidR="007F7003" w:rsidRPr="00BC694D" w:rsidRDefault="007F7003" w:rsidP="007F7003">
      <w:pPr>
        <w:pStyle w:val="Paragraphedeliste"/>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w:t>
      </w:r>
      <w:proofErr w:type="gramStart"/>
      <w:r w:rsidRPr="00BC694D">
        <w:rPr>
          <w:rFonts w:ascii="Arabic Typesetting" w:hAnsi="Arabic Typesetting" w:cs="Arabic Typesetting"/>
          <w:sz w:val="44"/>
          <w:szCs w:val="44"/>
          <w:rtl/>
          <w:lang w:bidi="ar-DZ"/>
        </w:rPr>
        <w:t>الموظفون</w:t>
      </w:r>
      <w:proofErr w:type="gramEnd"/>
      <w:r w:rsidRPr="00BC694D">
        <w:rPr>
          <w:rFonts w:ascii="Arabic Typesetting" w:hAnsi="Arabic Typesetting" w:cs="Arabic Typesetting"/>
          <w:sz w:val="44"/>
          <w:szCs w:val="44"/>
          <w:rtl/>
          <w:lang w:bidi="ar-DZ"/>
        </w:rPr>
        <w:t xml:space="preserve"> والأعوان المكلفين ببعض مهام الضبط القضائي:  نصت المادة 21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على بعض الموظفين الذين لهم بعض مهام الضبط القضائي وهم:</w:t>
      </w:r>
    </w:p>
    <w:p w:rsidR="007F7003" w:rsidRPr="00BC694D" w:rsidRDefault="007F7003" w:rsidP="007F7003">
      <w:pPr>
        <w:pStyle w:val="Paragraphedeliste"/>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رؤساء الأقسام والمهندسون </w:t>
      </w:r>
      <w:proofErr w:type="spellStart"/>
      <w:r w:rsidRPr="00BC694D">
        <w:rPr>
          <w:rFonts w:ascii="Arabic Typesetting" w:hAnsi="Arabic Typesetting" w:cs="Arabic Typesetting"/>
          <w:sz w:val="44"/>
          <w:szCs w:val="44"/>
          <w:rtl/>
          <w:lang w:bidi="ar-DZ"/>
        </w:rPr>
        <w:t>والاعوان</w:t>
      </w:r>
      <w:proofErr w:type="spellEnd"/>
      <w:r w:rsidRPr="00BC694D">
        <w:rPr>
          <w:rFonts w:ascii="Arabic Typesetting" w:hAnsi="Arabic Typesetting" w:cs="Arabic Typesetting"/>
          <w:sz w:val="44"/>
          <w:szCs w:val="44"/>
          <w:rtl/>
          <w:lang w:bidi="ar-DZ"/>
        </w:rPr>
        <w:t xml:space="preserve"> الفنيون والتقنيون والمختصون في الغابات وحماية الأراضي واستصلاحها.</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ومن خلال استقراء هذا النص نستنتج أن هذا الاختصاص الموكل لهؤلاء الموظفين هو اختصاص خاص لجرائم مخالفة قانون الغابات وتشريع الصيد و نظام السير، وجميع الأنظمة التي </w:t>
      </w:r>
      <w:proofErr w:type="spellStart"/>
      <w:r w:rsidRPr="00BC694D">
        <w:rPr>
          <w:rFonts w:ascii="Arabic Typesetting" w:hAnsi="Arabic Typesetting" w:cs="Arabic Typesetting"/>
          <w:sz w:val="44"/>
          <w:szCs w:val="44"/>
          <w:rtl/>
          <w:lang w:bidi="ar-DZ"/>
        </w:rPr>
        <w:t>عينو</w:t>
      </w:r>
      <w:proofErr w:type="spellEnd"/>
      <w:r w:rsidRPr="00BC694D">
        <w:rPr>
          <w:rFonts w:ascii="Arabic Typesetting" w:hAnsi="Arabic Typesetting" w:cs="Arabic Typesetting"/>
          <w:sz w:val="44"/>
          <w:szCs w:val="44"/>
          <w:rtl/>
          <w:lang w:bidi="ar-DZ"/>
        </w:rPr>
        <w:t xml:space="preserve"> فيها بصفة خاصة وإثباتها في محاضر. طبقا للشروط </w:t>
      </w:r>
      <w:proofErr w:type="gramStart"/>
      <w:r w:rsidRPr="00BC694D">
        <w:rPr>
          <w:rFonts w:ascii="Arabic Typesetting" w:hAnsi="Arabic Typesetting" w:cs="Arabic Typesetting"/>
          <w:sz w:val="44"/>
          <w:szCs w:val="44"/>
          <w:rtl/>
          <w:lang w:bidi="ar-DZ"/>
        </w:rPr>
        <w:t>المنصوص</w:t>
      </w:r>
      <w:proofErr w:type="gramEnd"/>
      <w:r w:rsidRPr="00BC694D">
        <w:rPr>
          <w:rFonts w:ascii="Arabic Typesetting" w:hAnsi="Arabic Typesetting" w:cs="Arabic Typesetting"/>
          <w:sz w:val="44"/>
          <w:szCs w:val="44"/>
          <w:rtl/>
          <w:lang w:bidi="ar-DZ"/>
        </w:rPr>
        <w:t xml:space="preserve"> عليها في النصوص الخاصة.</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وعليه فإنه لا يسوغ لهم الدخول إلى المنازل والمعامل والمباني والأفنية والأماكن المجاورة إلا بحضور أحد ضباط الشرطة القضائية ولا يجوز أن لا يصطحبهم، ويوقع معهم على المحضر ولا يجوز أن تجرى المعاينات قبل الساعة الخامسة صباحا وبعد الساعة الثامنة مساء م22/ق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6- بعض الموظفين الإداريين لهم بعض سلطات الضبط القضائي:</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نصت المادة 27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على: يباشر الموظفون وأعوان الإدارات و المصالح العمومية بعض سلطات الضبط القضائي التي تناط لهم بموجب قوانين خاصة وفق </w:t>
      </w:r>
      <w:proofErr w:type="spellStart"/>
      <w:r w:rsidRPr="00BC694D">
        <w:rPr>
          <w:rFonts w:ascii="Arabic Typesetting" w:hAnsi="Arabic Typesetting" w:cs="Arabic Typesetting"/>
          <w:sz w:val="44"/>
          <w:szCs w:val="44"/>
          <w:rtl/>
          <w:lang w:bidi="ar-DZ"/>
        </w:rPr>
        <w:t>الاوضاع</w:t>
      </w:r>
      <w:proofErr w:type="spellEnd"/>
      <w:r w:rsidRPr="00BC694D">
        <w:rPr>
          <w:rFonts w:ascii="Arabic Typesetting" w:hAnsi="Arabic Typesetting" w:cs="Arabic Typesetting"/>
          <w:sz w:val="44"/>
          <w:szCs w:val="44"/>
          <w:rtl/>
          <w:lang w:bidi="ar-DZ"/>
        </w:rPr>
        <w:t xml:space="preserve"> و الحدود المبينة بتلك القوانين.</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ويخضع هؤلاء الموظفين في مباشرة مهام الضبط القضائي لأحكام المادة 13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lastRenderedPageBreak/>
        <w:t xml:space="preserve">ومن هؤلاء الموظفين موظفو </w:t>
      </w:r>
      <w:proofErr w:type="gramStart"/>
      <w:r w:rsidRPr="00BC694D">
        <w:rPr>
          <w:rFonts w:ascii="Arabic Typesetting" w:hAnsi="Arabic Typesetting" w:cs="Arabic Typesetting"/>
          <w:sz w:val="44"/>
          <w:szCs w:val="44"/>
          <w:rtl/>
          <w:lang w:bidi="ar-DZ"/>
        </w:rPr>
        <w:t>مصلحة</w:t>
      </w:r>
      <w:proofErr w:type="gramEnd"/>
      <w:r w:rsidRPr="00BC694D">
        <w:rPr>
          <w:rFonts w:ascii="Arabic Typesetting" w:hAnsi="Arabic Typesetting" w:cs="Arabic Typesetting"/>
          <w:sz w:val="44"/>
          <w:szCs w:val="44"/>
          <w:rtl/>
          <w:lang w:bidi="ar-DZ"/>
        </w:rPr>
        <w:t xml:space="preserve"> الأسعار، الأبحاث الاقتصادية لبعض الجرائم، رجال الجمارك، موظفو مصالح الضرائب.</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-سلطات الولاة في مجال الضبط القضائي.   أجاز المشرع الجزائري في حالات خاصة للولاة أن يقوموا بأنفسهم باتخاذ جميع الإجراءات الضرورية </w:t>
      </w:r>
      <w:proofErr w:type="spellStart"/>
      <w:r w:rsidRPr="00BC694D">
        <w:rPr>
          <w:rFonts w:ascii="Arabic Typesetting" w:hAnsi="Arabic Typesetting" w:cs="Arabic Typesetting"/>
          <w:sz w:val="44"/>
          <w:szCs w:val="44"/>
          <w:rtl/>
          <w:lang w:bidi="ar-DZ"/>
        </w:rPr>
        <w:t>لاثبات</w:t>
      </w:r>
      <w:proofErr w:type="spellEnd"/>
      <w:r w:rsidRPr="00BC694D">
        <w:rPr>
          <w:rFonts w:ascii="Arabic Typesetting" w:hAnsi="Arabic Typesetting" w:cs="Arabic Typesetting"/>
          <w:sz w:val="44"/>
          <w:szCs w:val="44"/>
          <w:rtl/>
          <w:lang w:bidi="ar-DZ"/>
        </w:rPr>
        <w:t xml:space="preserve"> الجنايات  أو الجنح المرتكبة ضد أمن الدولة وعند الاستعجال فقط.</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وإذا قام بهذا الحق يبلغ وكيل الجمهورية فورا خلال 48 ساعة لبدأ هذه </w:t>
      </w:r>
      <w:proofErr w:type="spellStart"/>
      <w:r w:rsidRPr="00BC694D">
        <w:rPr>
          <w:rFonts w:ascii="Arabic Typesetting" w:hAnsi="Arabic Typesetting" w:cs="Arabic Typesetting"/>
          <w:sz w:val="44"/>
          <w:szCs w:val="44"/>
          <w:rtl/>
          <w:lang w:bidi="ar-DZ"/>
        </w:rPr>
        <w:t>الاجراءات</w:t>
      </w:r>
      <w:proofErr w:type="spellEnd"/>
      <w:r w:rsidRPr="00BC694D">
        <w:rPr>
          <w:rFonts w:ascii="Arabic Typesetting" w:hAnsi="Arabic Typesetting" w:cs="Arabic Typesetting"/>
          <w:sz w:val="44"/>
          <w:szCs w:val="44"/>
          <w:rtl/>
          <w:lang w:bidi="ar-DZ"/>
        </w:rPr>
        <w:t xml:space="preserve"> (م 28 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شروط ممارسة الوالي لمهام الضبط القضائي:</w:t>
      </w:r>
    </w:p>
    <w:p w:rsidR="007F7003" w:rsidRPr="00BC694D" w:rsidRDefault="007F7003" w:rsidP="007F7003">
      <w:pPr>
        <w:pStyle w:val="Paragraphedeliste"/>
        <w:numPr>
          <w:ilvl w:val="0"/>
          <w:numId w:val="1"/>
        </w:numPr>
        <w:bidi/>
        <w:spacing w:line="240" w:lineRule="auto"/>
        <w:ind w:left="-567" w:right="-851" w:firstLine="0"/>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أن تكون هناك جريمة (جناية أو </w:t>
      </w:r>
      <w:proofErr w:type="gramStart"/>
      <w:r w:rsidRPr="00BC694D">
        <w:rPr>
          <w:rFonts w:ascii="Arabic Typesetting" w:hAnsi="Arabic Typesetting" w:cs="Arabic Typesetting"/>
          <w:sz w:val="44"/>
          <w:szCs w:val="44"/>
          <w:rtl/>
          <w:lang w:bidi="ar-DZ"/>
        </w:rPr>
        <w:t>جنحة</w:t>
      </w:r>
      <w:proofErr w:type="gramEnd"/>
      <w:r w:rsidRPr="00BC694D">
        <w:rPr>
          <w:rFonts w:ascii="Arabic Typesetting" w:hAnsi="Arabic Typesetting" w:cs="Arabic Typesetting"/>
          <w:sz w:val="44"/>
          <w:szCs w:val="44"/>
          <w:rtl/>
          <w:lang w:bidi="ar-DZ"/>
        </w:rPr>
        <w:t>) ضد أمن الدولة.</w:t>
      </w:r>
    </w:p>
    <w:p w:rsidR="007F7003" w:rsidRPr="00BC694D" w:rsidRDefault="007F7003" w:rsidP="007F7003">
      <w:pPr>
        <w:pStyle w:val="Paragraphedeliste"/>
        <w:numPr>
          <w:ilvl w:val="0"/>
          <w:numId w:val="1"/>
        </w:numPr>
        <w:bidi/>
        <w:spacing w:line="240" w:lineRule="auto"/>
        <w:ind w:left="-567" w:right="-851" w:firstLine="0"/>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أن يكون هناك استعجال فحسب.    </w:t>
      </w:r>
    </w:p>
    <w:p w:rsidR="007F7003" w:rsidRPr="00BC694D" w:rsidRDefault="007F7003" w:rsidP="007F7003">
      <w:pPr>
        <w:pStyle w:val="Paragraphedeliste"/>
        <w:numPr>
          <w:ilvl w:val="0"/>
          <w:numId w:val="1"/>
        </w:numPr>
        <w:bidi/>
        <w:spacing w:line="240" w:lineRule="auto"/>
        <w:ind w:left="-567" w:right="-851" w:firstLine="0"/>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ألا </w:t>
      </w:r>
      <w:proofErr w:type="gramStart"/>
      <w:r w:rsidRPr="00BC694D">
        <w:rPr>
          <w:rFonts w:ascii="Arabic Typesetting" w:hAnsi="Arabic Typesetting" w:cs="Arabic Typesetting"/>
          <w:sz w:val="44"/>
          <w:szCs w:val="44"/>
          <w:rtl/>
          <w:lang w:bidi="ar-DZ"/>
        </w:rPr>
        <w:t>تكون</w:t>
      </w:r>
      <w:proofErr w:type="gramEnd"/>
      <w:r w:rsidRPr="00BC694D">
        <w:rPr>
          <w:rFonts w:ascii="Arabic Typesetting" w:hAnsi="Arabic Typesetting" w:cs="Arabic Typesetting"/>
          <w:sz w:val="44"/>
          <w:szCs w:val="44"/>
          <w:rtl/>
          <w:lang w:bidi="ar-DZ"/>
        </w:rPr>
        <w:t xml:space="preserve"> السلطة القضائية قد أخطرت بالحادث.</w:t>
      </w:r>
    </w:p>
    <w:p w:rsidR="007F7003" w:rsidRPr="00BC694D" w:rsidRDefault="007F7003" w:rsidP="007F7003">
      <w:pPr>
        <w:pStyle w:val="Paragraphedeliste"/>
        <w:numPr>
          <w:ilvl w:val="0"/>
          <w:numId w:val="1"/>
        </w:numPr>
        <w:bidi/>
        <w:spacing w:line="240" w:lineRule="auto"/>
        <w:ind w:left="-567" w:right="-851" w:firstLine="0"/>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تبليغ وكيل الجمهورية فورا.</w:t>
      </w:r>
    </w:p>
    <w:p w:rsidR="007F7003" w:rsidRPr="00BC694D" w:rsidRDefault="007F7003" w:rsidP="007F7003">
      <w:pPr>
        <w:pStyle w:val="Paragraphedeliste"/>
        <w:numPr>
          <w:ilvl w:val="0"/>
          <w:numId w:val="1"/>
        </w:numPr>
        <w:bidi/>
        <w:spacing w:line="240" w:lineRule="auto"/>
        <w:ind w:left="-567" w:right="-851" w:firstLine="0"/>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أن يتخلى عن هذه الإجراءات خلال 48 ساعة، ويرسل </w:t>
      </w:r>
      <w:proofErr w:type="spellStart"/>
      <w:r w:rsidRPr="00BC694D">
        <w:rPr>
          <w:rFonts w:ascii="Arabic Typesetting" w:hAnsi="Arabic Typesetting" w:cs="Arabic Typesetting"/>
          <w:sz w:val="44"/>
          <w:szCs w:val="44"/>
          <w:rtl/>
          <w:lang w:bidi="ar-DZ"/>
        </w:rPr>
        <w:t>الاوراق</w:t>
      </w:r>
      <w:proofErr w:type="spellEnd"/>
      <w:r w:rsidRPr="00BC694D">
        <w:rPr>
          <w:rFonts w:ascii="Arabic Typesetting" w:hAnsi="Arabic Typesetting" w:cs="Arabic Typesetting"/>
          <w:sz w:val="44"/>
          <w:szCs w:val="44"/>
          <w:rtl/>
          <w:lang w:bidi="ar-DZ"/>
        </w:rPr>
        <w:t xml:space="preserve"> إلى وكيل الجمهورية.</w:t>
      </w:r>
    </w:p>
    <w:p w:rsidR="007F7003" w:rsidRPr="00BC694D" w:rsidRDefault="007F7003" w:rsidP="007F7003">
      <w:pPr>
        <w:bidi/>
        <w:spacing w:line="240" w:lineRule="auto"/>
        <w:ind w:left="-567" w:right="-851"/>
        <w:jc w:val="center"/>
        <w:rPr>
          <w:rFonts w:ascii="Arabic Typesetting" w:hAnsi="Arabic Typesetting" w:cs="Arabic Typesetting"/>
          <w:sz w:val="44"/>
          <w:szCs w:val="44"/>
          <w:u w:val="single"/>
          <w:rtl/>
          <w:lang w:bidi="ar-DZ"/>
        </w:rPr>
      </w:pPr>
      <w:proofErr w:type="gramStart"/>
      <w:r w:rsidRPr="00BC694D">
        <w:rPr>
          <w:rFonts w:ascii="Arabic Typesetting" w:hAnsi="Arabic Typesetting" w:cs="Arabic Typesetting"/>
          <w:sz w:val="44"/>
          <w:szCs w:val="44"/>
          <w:u w:val="single"/>
          <w:rtl/>
          <w:lang w:bidi="ar-DZ"/>
        </w:rPr>
        <w:t>اختصاصات</w:t>
      </w:r>
      <w:proofErr w:type="gramEnd"/>
      <w:r w:rsidRPr="00BC694D">
        <w:rPr>
          <w:rFonts w:ascii="Arabic Typesetting" w:hAnsi="Arabic Typesetting" w:cs="Arabic Typesetting"/>
          <w:sz w:val="44"/>
          <w:szCs w:val="44"/>
          <w:u w:val="single"/>
          <w:rtl/>
          <w:lang w:bidi="ar-DZ"/>
        </w:rPr>
        <w:t xml:space="preserve"> الضبطية القضائية</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لقد حددت المادة 12/3 من قانون </w:t>
      </w:r>
      <w:proofErr w:type="spellStart"/>
      <w:r w:rsidRPr="00BC694D">
        <w:rPr>
          <w:rFonts w:ascii="Arabic Typesetting" w:hAnsi="Arabic Typesetting" w:cs="Arabic Typesetting"/>
          <w:sz w:val="44"/>
          <w:szCs w:val="44"/>
          <w:rtl/>
          <w:lang w:bidi="ar-DZ"/>
        </w:rPr>
        <w:t>الاجراءات</w:t>
      </w:r>
      <w:proofErr w:type="spellEnd"/>
      <w:r w:rsidRPr="00BC694D">
        <w:rPr>
          <w:rFonts w:ascii="Arabic Typesetting" w:hAnsi="Arabic Typesetting" w:cs="Arabic Typesetting"/>
          <w:sz w:val="44"/>
          <w:szCs w:val="44"/>
          <w:rtl/>
          <w:lang w:bidi="ar-DZ"/>
        </w:rPr>
        <w:t xml:space="preserve"> الجزائية اختصاصات الضبطية القضائية والمتمثلة في مهمة البحث والتحري عن الجرائم المقررة في قانون العقوبات في جمع الأدلة والبحث عن مرتكبها بالإضافة إلى تلقي التبليغات والشكاوى وجمع الاستدلالات، وتحرير محاضر بكل هذه المهام </w:t>
      </w:r>
      <w:proofErr w:type="spellStart"/>
      <w:r w:rsidRPr="00BC694D">
        <w:rPr>
          <w:rFonts w:ascii="Arabic Typesetting" w:hAnsi="Arabic Typesetting" w:cs="Arabic Typesetting"/>
          <w:sz w:val="44"/>
          <w:szCs w:val="44"/>
          <w:rtl/>
          <w:lang w:bidi="ar-DZ"/>
        </w:rPr>
        <w:t>وارسالها</w:t>
      </w:r>
      <w:proofErr w:type="spellEnd"/>
      <w:r w:rsidRPr="00BC694D">
        <w:rPr>
          <w:rFonts w:ascii="Arabic Typesetting" w:hAnsi="Arabic Typesetting" w:cs="Arabic Typesetting"/>
          <w:sz w:val="44"/>
          <w:szCs w:val="44"/>
          <w:rtl/>
          <w:lang w:bidi="ar-DZ"/>
        </w:rPr>
        <w:t xml:space="preserve"> للنيابة العامة، وفي حالة فتح تحقيق يمكن للضبط القضائي تنفيذ </w:t>
      </w:r>
      <w:proofErr w:type="spellStart"/>
      <w:r w:rsidRPr="00BC694D">
        <w:rPr>
          <w:rFonts w:ascii="Arabic Typesetting" w:hAnsi="Arabic Typesetting" w:cs="Arabic Typesetting"/>
          <w:sz w:val="44"/>
          <w:szCs w:val="44"/>
          <w:rtl/>
          <w:lang w:bidi="ar-DZ"/>
        </w:rPr>
        <w:t>إنابات</w:t>
      </w:r>
      <w:proofErr w:type="spellEnd"/>
      <w:r w:rsidRPr="00BC694D">
        <w:rPr>
          <w:rFonts w:ascii="Arabic Typesetting" w:hAnsi="Arabic Typesetting" w:cs="Arabic Typesetting"/>
          <w:sz w:val="44"/>
          <w:szCs w:val="44"/>
          <w:rtl/>
          <w:lang w:bidi="ar-DZ"/>
        </w:rPr>
        <w:t xml:space="preserve"> قضائية (م 13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البحث والتحري في الجرائم: </w:t>
      </w:r>
    </w:p>
    <w:p w:rsidR="007F7003" w:rsidRPr="00BC694D" w:rsidRDefault="007F7003" w:rsidP="007F7003">
      <w:pPr>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والمقصود بالتحريات عملية جمع القرائن والأدلة التي تثبت وقوع الجريمة و نسبتها لمرتكبها، لذا وجب على الضبطية القضائية تحري الدقة استنادا إلى هذه التحريات خصوصا إذا كانت في إطار </w:t>
      </w:r>
      <w:proofErr w:type="spellStart"/>
      <w:r w:rsidRPr="00BC694D">
        <w:rPr>
          <w:rFonts w:ascii="Arabic Typesetting" w:hAnsi="Arabic Typesetting" w:cs="Arabic Typesetting"/>
          <w:sz w:val="44"/>
          <w:szCs w:val="44"/>
          <w:rtl/>
          <w:lang w:bidi="ar-DZ"/>
        </w:rPr>
        <w:t>انابات</w:t>
      </w:r>
      <w:proofErr w:type="spellEnd"/>
      <w:r w:rsidRPr="00BC694D">
        <w:rPr>
          <w:rFonts w:ascii="Arabic Typesetting" w:hAnsi="Arabic Typesetting" w:cs="Arabic Typesetting"/>
          <w:sz w:val="44"/>
          <w:szCs w:val="44"/>
          <w:rtl/>
          <w:lang w:bidi="ar-DZ"/>
        </w:rPr>
        <w:t xml:space="preserve"> قضائية، بالرغم من أن محاضر جمع الاستدلالات ما هي إلا استعلامات يستأنس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قضاة الحكم (م 215 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جمع الأدلة:  المقصود هنا جمع أدلة </w:t>
      </w:r>
      <w:proofErr w:type="gramStart"/>
      <w:r w:rsidRPr="00BC694D">
        <w:rPr>
          <w:rFonts w:ascii="Arabic Typesetting" w:hAnsi="Arabic Typesetting" w:cs="Arabic Typesetting"/>
          <w:sz w:val="44"/>
          <w:szCs w:val="44"/>
          <w:rtl/>
          <w:lang w:bidi="ar-DZ"/>
        </w:rPr>
        <w:t>إثبات</w:t>
      </w:r>
      <w:proofErr w:type="gramEnd"/>
      <w:r w:rsidRPr="00BC694D">
        <w:rPr>
          <w:rFonts w:ascii="Arabic Typesetting" w:hAnsi="Arabic Typesetting" w:cs="Arabic Typesetting"/>
          <w:sz w:val="44"/>
          <w:szCs w:val="44"/>
          <w:rtl/>
          <w:lang w:bidi="ar-DZ"/>
        </w:rPr>
        <w:t xml:space="preserve"> الجرائم بشرط أن تكون بصفة قانونية.</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تلقي التبليغات: من واجب الضبطية القضائية قبول التبليغات التي ترد إليهم بشأن الجرائم التي تقع وإرسالها فورا إلى النيابة العامة.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lastRenderedPageBreak/>
        <w:t>ويتعين</w:t>
      </w:r>
      <w:proofErr w:type="gramEnd"/>
      <w:r w:rsidRPr="00BC694D">
        <w:rPr>
          <w:rFonts w:ascii="Arabic Typesetting" w:hAnsi="Arabic Typesetting" w:cs="Arabic Typesetting"/>
          <w:sz w:val="44"/>
          <w:szCs w:val="44"/>
          <w:rtl/>
          <w:lang w:bidi="ar-DZ"/>
        </w:rPr>
        <w:t xml:space="preserve"> أن يحرر بشأنها محاضر ويبادرون دون تمهل بإخطار وكيل الجمهورية بالجنايات والجنح التي تصل إلى علمهم (م 18/1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والمقصود بالتبليغ عن الجرائم </w:t>
      </w:r>
      <w:proofErr w:type="spellStart"/>
      <w:r w:rsidRPr="00BC694D">
        <w:rPr>
          <w:rFonts w:ascii="Arabic Typesetting" w:hAnsi="Arabic Typesetting" w:cs="Arabic Typesetting"/>
          <w:sz w:val="44"/>
          <w:szCs w:val="44"/>
          <w:rtl/>
          <w:lang w:bidi="ar-DZ"/>
        </w:rPr>
        <w:t>اخبار</w:t>
      </w:r>
      <w:proofErr w:type="spellEnd"/>
      <w:r w:rsidRPr="00BC694D">
        <w:rPr>
          <w:rFonts w:ascii="Arabic Typesetting" w:hAnsi="Arabic Typesetting" w:cs="Arabic Typesetting"/>
          <w:sz w:val="44"/>
          <w:szCs w:val="44"/>
          <w:rtl/>
          <w:lang w:bidi="ar-DZ"/>
        </w:rPr>
        <w:t xml:space="preserve"> السلطات المختصة عن طريق إيصال خبرها إلى علم السلطات العامة ويستوي أن يكون التبليغ من مصدر مجهول أو معلوم.</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تلقي الشكاوي: على خلاف التبليغات فإن الشكاوي لا تكون إلا من الضحية أو المتضرر من الجريمة.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ويلاحظ أن الشكاوي التي ترد إلى الضبطية القضائية ليس المقصود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الشكاوي التي تكون بصدد جريمة قيدت بشكوى، وإنما الطلبات التي يتقدم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المتضررون من الجريمة مطالبين بتحريك الدعوى، على أن ترسل هذه الشكاوي فورا إلى وكيل الجمهورية (م18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جمع الاستدلالات:</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يقصد بجمع الاستدلالات الإجراءات التي من شأنها التأكد من وقوع الجريمة وإسنادها لمرتكبها والتوصل إلى تجميع القرائن وأدلة الإثبات.</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وتطبيقا لهذا الاختصاص تملك الضبطية القضائية اتخاذ عدة إجراءات قانونية للتمكن من جمع هذه الاستدلالات سواء في  الحالات العادية أو الحالات الاستثنائية (التلبس).</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1/ </w:t>
      </w:r>
      <w:proofErr w:type="gramStart"/>
      <w:r w:rsidRPr="00BC694D">
        <w:rPr>
          <w:rFonts w:ascii="Arabic Typesetting" w:hAnsi="Arabic Typesetting" w:cs="Arabic Typesetting"/>
          <w:sz w:val="44"/>
          <w:szCs w:val="44"/>
          <w:rtl/>
          <w:lang w:bidi="ar-DZ"/>
        </w:rPr>
        <w:t>الانتقال</w:t>
      </w:r>
      <w:proofErr w:type="gramEnd"/>
      <w:r w:rsidRPr="00BC694D">
        <w:rPr>
          <w:rFonts w:ascii="Arabic Typesetting" w:hAnsi="Arabic Typesetting" w:cs="Arabic Typesetting"/>
          <w:sz w:val="44"/>
          <w:szCs w:val="44"/>
          <w:rtl/>
          <w:lang w:bidi="ar-DZ"/>
        </w:rPr>
        <w:t xml:space="preserve"> للمعاينة: وذلك حتى لا تضيع معالم الجريمة و آثارها وضبط الأشياء والتحفظ على كل ما هو يفيد في إثبات الجريمة.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2/ سماع الأقوال والإيضاحات التي تفيد سواء من المبلغ </w:t>
      </w:r>
      <w:proofErr w:type="spellStart"/>
      <w:r w:rsidRPr="00BC694D">
        <w:rPr>
          <w:rFonts w:ascii="Arabic Typesetting" w:hAnsi="Arabic Typesetting" w:cs="Arabic Typesetting"/>
          <w:sz w:val="44"/>
          <w:szCs w:val="44"/>
          <w:rtl/>
          <w:lang w:bidi="ar-DZ"/>
        </w:rPr>
        <w:t>او</w:t>
      </w:r>
      <w:proofErr w:type="spellEnd"/>
      <w:r w:rsidRPr="00BC694D">
        <w:rPr>
          <w:rFonts w:ascii="Arabic Typesetting" w:hAnsi="Arabic Typesetting" w:cs="Arabic Typesetting"/>
          <w:sz w:val="44"/>
          <w:szCs w:val="44"/>
          <w:rtl/>
          <w:lang w:bidi="ar-DZ"/>
        </w:rPr>
        <w:t xml:space="preserve"> الشهود.</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كل هذه الإجراءات تحرر في محاضر وترسل فورا إلى النيابة العامة (م 18 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ويكون لهذه الأخيرة حرية التصرف فيها.</w:t>
      </w:r>
    </w:p>
    <w:p w:rsidR="007F7003" w:rsidRPr="00BC694D" w:rsidRDefault="007F7003" w:rsidP="007F7003">
      <w:pPr>
        <w:tabs>
          <w:tab w:val="right" w:pos="1134"/>
        </w:tabs>
        <w:bidi/>
        <w:spacing w:line="240" w:lineRule="auto"/>
        <w:ind w:left="-567" w:right="-851"/>
        <w:jc w:val="center"/>
        <w:rPr>
          <w:rFonts w:ascii="Arabic Typesetting" w:hAnsi="Arabic Typesetting" w:cs="Arabic Typesetting"/>
          <w:sz w:val="44"/>
          <w:szCs w:val="44"/>
          <w:rtl/>
          <w:lang w:bidi="ar-DZ"/>
        </w:rPr>
      </w:pPr>
      <w:r w:rsidRPr="00BC694D">
        <w:rPr>
          <w:rFonts w:ascii="Arabic Typesetting" w:hAnsi="Arabic Typesetting" w:cs="Arabic Typesetting"/>
          <w:sz w:val="44"/>
          <w:szCs w:val="44"/>
          <w:u w:val="single"/>
          <w:rtl/>
          <w:lang w:bidi="ar-DZ"/>
        </w:rPr>
        <w:t>اختصاصات الضبطية القضائية في  حالة التلبس</w:t>
      </w:r>
      <w:r w:rsidRPr="00BC694D">
        <w:rPr>
          <w:rFonts w:ascii="Arabic Typesetting" w:hAnsi="Arabic Typesetting" w:cs="Arabic Typesetting"/>
          <w:sz w:val="44"/>
          <w:szCs w:val="44"/>
          <w:rtl/>
          <w:lang w:bidi="ar-DZ"/>
        </w:rPr>
        <w:t>:</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إلى جانب الاختصاصات العادية لضباط الشرطة القضائية خول لهم قانون </w:t>
      </w:r>
      <w:proofErr w:type="spellStart"/>
      <w:r w:rsidRPr="00BC694D">
        <w:rPr>
          <w:rFonts w:ascii="Arabic Typesetting" w:hAnsi="Arabic Typesetting" w:cs="Arabic Typesetting"/>
          <w:sz w:val="44"/>
          <w:szCs w:val="44"/>
          <w:rtl/>
          <w:lang w:bidi="ar-DZ"/>
        </w:rPr>
        <w:t>الاجراءات</w:t>
      </w:r>
      <w:proofErr w:type="spellEnd"/>
      <w:r w:rsidRPr="00BC694D">
        <w:rPr>
          <w:rFonts w:ascii="Arabic Typesetting" w:hAnsi="Arabic Typesetting" w:cs="Arabic Typesetting"/>
          <w:sz w:val="44"/>
          <w:szCs w:val="44"/>
          <w:rtl/>
          <w:lang w:bidi="ar-DZ"/>
        </w:rPr>
        <w:t xml:space="preserve"> الجزائية اختصاصات </w:t>
      </w:r>
      <w:proofErr w:type="spellStart"/>
      <w:r w:rsidRPr="00BC694D">
        <w:rPr>
          <w:rFonts w:ascii="Arabic Typesetting" w:hAnsi="Arabic Typesetting" w:cs="Arabic Typesetting"/>
          <w:sz w:val="44"/>
          <w:szCs w:val="44"/>
          <w:rtl/>
          <w:lang w:bidi="ar-DZ"/>
        </w:rPr>
        <w:t>إستثنائية</w:t>
      </w:r>
      <w:proofErr w:type="spellEnd"/>
      <w:r w:rsidRPr="00BC694D">
        <w:rPr>
          <w:rFonts w:ascii="Arabic Typesetting" w:hAnsi="Arabic Typesetting" w:cs="Arabic Typesetting"/>
          <w:sz w:val="44"/>
          <w:szCs w:val="44"/>
          <w:rtl/>
          <w:lang w:bidi="ar-DZ"/>
        </w:rPr>
        <w:t xml:space="preserve"> والقيام بإجراءات تحقيق في حالات التلبس بالجريمة.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والحكمة من ذلك هو المحافظة على أدلة إثبات الجريمة وعدم العبث بمعالمها، وأن توافر حالة التلبس بالجريمة تفيد بأن الأدلة المتحصل عليها ترقى إلى الحد الكافي لإسناد الجريمة لمرتكبها.</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lastRenderedPageBreak/>
        <w:t>وعليه</w:t>
      </w:r>
      <w:proofErr w:type="gramEnd"/>
      <w:r w:rsidRPr="00BC694D">
        <w:rPr>
          <w:rFonts w:ascii="Arabic Typesetting" w:hAnsi="Arabic Typesetting" w:cs="Arabic Typesetting"/>
          <w:sz w:val="44"/>
          <w:szCs w:val="44"/>
          <w:rtl/>
          <w:lang w:bidi="ar-DZ"/>
        </w:rPr>
        <w:t xml:space="preserve"> فقد حصر المشرع الجزائري حالات التلبس في نص المادة 41 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والمشار إليه أن هذه الحالات مذكورة على سبيل الحصر لا على سبيل المثال وعليه فإنه لا يجوز القياس عليها والتوسع فيها.</w:t>
      </w:r>
    </w:p>
    <w:p w:rsidR="007F7003" w:rsidRPr="00BC694D" w:rsidRDefault="007F7003" w:rsidP="007F7003">
      <w:pPr>
        <w:pStyle w:val="Paragraphedeliste"/>
        <w:numPr>
          <w:ilvl w:val="0"/>
          <w:numId w:val="3"/>
        </w:numPr>
        <w:tabs>
          <w:tab w:val="right" w:pos="1134"/>
        </w:tabs>
        <w:bidi/>
        <w:spacing w:line="240" w:lineRule="auto"/>
        <w:ind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حالات</w:t>
      </w:r>
      <w:proofErr w:type="gramEnd"/>
      <w:r w:rsidRPr="00BC694D">
        <w:rPr>
          <w:rFonts w:ascii="Arabic Typesetting" w:hAnsi="Arabic Typesetting" w:cs="Arabic Typesetting"/>
          <w:sz w:val="44"/>
          <w:szCs w:val="44"/>
          <w:rtl/>
          <w:lang w:bidi="ar-DZ"/>
        </w:rPr>
        <w:t xml:space="preserve"> التلبس: إن الحالات المنصوص عليها في المادة 41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المتعلقة بالتلبس 6 حالات هي:</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1/ ارتكاب الجريمة في الحال:هذه الحالة هي المجسدة فعلا لحالة التلبس وهي مشاهدة الجريمة وقت ارتكابها أي أثناء حدوثها، ويمكن أن تكون عن طريق أحد الحواس الأخرى كالسمع أو الشم، كشم رائحة المخدرات في مقهى أو سماع صوت المجني عليه وهو يصرخ أو سماع طلق ناري.</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نشير</w:t>
      </w:r>
      <w:proofErr w:type="gramEnd"/>
      <w:r w:rsidRPr="00BC694D">
        <w:rPr>
          <w:rFonts w:ascii="Arabic Typesetting" w:hAnsi="Arabic Typesetting" w:cs="Arabic Typesetting"/>
          <w:sz w:val="44"/>
          <w:szCs w:val="44"/>
          <w:rtl/>
          <w:lang w:bidi="ar-DZ"/>
        </w:rPr>
        <w:t xml:space="preserve"> إلى أن التلبس يتحقق بمشاهدة الجريمة لا الجاني على اعتبار أن التلبس عيني وليس شخصي.</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2/مشاهدة الجريمة عقب ارتكابها: والمقصود هنا أن تكون الجريمة قد وقعت قبل لحظات قليلة فقط وآثارها لازالت باقية، كمشاهدة السارق خارج من محل سرق منه </w:t>
      </w:r>
      <w:proofErr w:type="gramStart"/>
      <w:r w:rsidRPr="00BC694D">
        <w:rPr>
          <w:rFonts w:ascii="Arabic Typesetting" w:hAnsi="Arabic Typesetting" w:cs="Arabic Typesetting"/>
          <w:sz w:val="44"/>
          <w:szCs w:val="44"/>
          <w:rtl/>
          <w:lang w:bidi="ar-DZ"/>
        </w:rPr>
        <w:t>أشياء  فالجاني</w:t>
      </w:r>
      <w:proofErr w:type="gramEnd"/>
      <w:r w:rsidRPr="00BC694D">
        <w:rPr>
          <w:rFonts w:ascii="Arabic Typesetting" w:hAnsi="Arabic Typesetting" w:cs="Arabic Typesetting"/>
          <w:sz w:val="44"/>
          <w:szCs w:val="44"/>
          <w:rtl/>
          <w:lang w:bidi="ar-DZ"/>
        </w:rPr>
        <w:t xml:space="preserve"> شوهد لكن حادثة السرقة لم تشاهد.</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نشير إلى أن صفة التلبس لا تزول إذا بادر ضابط الشرطة القضائية الذي أبلغ عن جريمة </w:t>
      </w:r>
      <w:proofErr w:type="gramStart"/>
      <w:r w:rsidRPr="00BC694D">
        <w:rPr>
          <w:rFonts w:ascii="Arabic Typesetting" w:hAnsi="Arabic Typesetting" w:cs="Arabic Typesetting"/>
          <w:sz w:val="44"/>
          <w:szCs w:val="44"/>
          <w:rtl/>
          <w:lang w:bidi="ar-DZ"/>
        </w:rPr>
        <w:t>قتل  بالحضور</w:t>
      </w:r>
      <w:proofErr w:type="gramEnd"/>
      <w:r w:rsidRPr="00BC694D">
        <w:rPr>
          <w:rFonts w:ascii="Arabic Typesetting" w:hAnsi="Arabic Typesetting" w:cs="Arabic Typesetting"/>
          <w:sz w:val="44"/>
          <w:szCs w:val="44"/>
          <w:rtl/>
          <w:lang w:bidi="ar-DZ"/>
        </w:rPr>
        <w:t xml:space="preserve"> إلى مكان الجريمة وتحقق من حصول الجناية.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3/ تتبع الجاني بالصياح إثر وقوع الجريمة: هي من حالات التلبس الاعتباري أو الحكمي، رغم أن الجريمة لم تشاهد إلا أن عبارة التتبع بالصياح من الضحية أو </w:t>
      </w:r>
      <w:proofErr w:type="spellStart"/>
      <w:r w:rsidRPr="00BC694D">
        <w:rPr>
          <w:rFonts w:ascii="Arabic Typesetting" w:hAnsi="Arabic Typesetting" w:cs="Arabic Typesetting"/>
          <w:sz w:val="44"/>
          <w:szCs w:val="44"/>
          <w:rtl/>
          <w:lang w:bidi="ar-DZ"/>
        </w:rPr>
        <w:t>اي</w:t>
      </w:r>
      <w:proofErr w:type="spellEnd"/>
      <w:r w:rsidRPr="00BC694D">
        <w:rPr>
          <w:rFonts w:ascii="Arabic Typesetting" w:hAnsi="Arabic Typesetting" w:cs="Arabic Typesetting"/>
          <w:sz w:val="44"/>
          <w:szCs w:val="44"/>
          <w:rtl/>
          <w:lang w:bidi="ar-DZ"/>
        </w:rPr>
        <w:t xml:space="preserve"> شخص شاهد الجريمة تعتبر </w:t>
      </w:r>
      <w:proofErr w:type="spellStart"/>
      <w:r w:rsidRPr="00BC694D">
        <w:rPr>
          <w:rFonts w:ascii="Arabic Typesetting" w:hAnsi="Arabic Typesetting" w:cs="Arabic Typesetting"/>
          <w:sz w:val="44"/>
          <w:szCs w:val="44"/>
          <w:rtl/>
          <w:lang w:bidi="ar-DZ"/>
        </w:rPr>
        <w:t>إتهاما</w:t>
      </w:r>
      <w:proofErr w:type="spellEnd"/>
      <w:r w:rsidRPr="00BC694D">
        <w:rPr>
          <w:rFonts w:ascii="Arabic Typesetting" w:hAnsi="Arabic Typesetting" w:cs="Arabic Typesetting"/>
          <w:sz w:val="44"/>
          <w:szCs w:val="44"/>
          <w:rtl/>
          <w:lang w:bidi="ar-DZ"/>
        </w:rPr>
        <w:t xml:space="preserve"> من طرف الناس والشهود.</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4/ </w:t>
      </w:r>
      <w:proofErr w:type="gramStart"/>
      <w:r w:rsidRPr="00BC694D">
        <w:rPr>
          <w:rFonts w:ascii="Arabic Typesetting" w:hAnsi="Arabic Typesetting" w:cs="Arabic Typesetting"/>
          <w:sz w:val="44"/>
          <w:szCs w:val="44"/>
          <w:rtl/>
          <w:lang w:bidi="ar-DZ"/>
        </w:rPr>
        <w:t>حيازة</w:t>
      </w:r>
      <w:proofErr w:type="gramEnd"/>
      <w:r w:rsidRPr="00BC694D">
        <w:rPr>
          <w:rFonts w:ascii="Arabic Typesetting" w:hAnsi="Arabic Typesetting" w:cs="Arabic Typesetting"/>
          <w:sz w:val="44"/>
          <w:szCs w:val="44"/>
          <w:rtl/>
          <w:lang w:bidi="ar-DZ"/>
        </w:rPr>
        <w:t xml:space="preserve"> الجاني لأشياء تدل على مساهمته في الجريمة في وقت قريب جدا من وقوع الجريمة.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تعبر</w:t>
      </w:r>
      <w:proofErr w:type="gramEnd"/>
      <w:r w:rsidRPr="00BC694D">
        <w:rPr>
          <w:rFonts w:ascii="Arabic Typesetting" w:hAnsi="Arabic Typesetting" w:cs="Arabic Typesetting"/>
          <w:sz w:val="44"/>
          <w:szCs w:val="44"/>
          <w:rtl/>
          <w:lang w:bidi="ar-DZ"/>
        </w:rPr>
        <w:t xml:space="preserve"> من حالات التلبس إذا وجد المتهم بعد وقوع الجريمة بوقت قريب حاملا لأسلحة أو أشياء تدل على مساهمة في الجريمة. مع </w:t>
      </w:r>
      <w:proofErr w:type="spellStart"/>
      <w:r w:rsidRPr="00BC694D">
        <w:rPr>
          <w:rFonts w:ascii="Arabic Typesetting" w:hAnsi="Arabic Typesetting" w:cs="Arabic Typesetting"/>
          <w:sz w:val="44"/>
          <w:szCs w:val="44"/>
          <w:rtl/>
          <w:lang w:bidi="ar-DZ"/>
        </w:rPr>
        <w:t>إشتراط</w:t>
      </w:r>
      <w:proofErr w:type="spellEnd"/>
      <w:r w:rsidRPr="00BC694D">
        <w:rPr>
          <w:rFonts w:ascii="Arabic Typesetting" w:hAnsi="Arabic Typesetting" w:cs="Arabic Typesetting"/>
          <w:sz w:val="44"/>
          <w:szCs w:val="44"/>
          <w:rtl/>
          <w:lang w:bidi="ar-DZ"/>
        </w:rPr>
        <w:t xml:space="preserve"> وجود صلة وثيقة بين هذه الأشياء والجريمة. </w:t>
      </w:r>
      <w:proofErr w:type="gramStart"/>
      <w:r w:rsidRPr="00BC694D">
        <w:rPr>
          <w:rFonts w:ascii="Arabic Typesetting" w:hAnsi="Arabic Typesetting" w:cs="Arabic Typesetting"/>
          <w:sz w:val="44"/>
          <w:szCs w:val="44"/>
          <w:rtl/>
          <w:lang w:bidi="ar-DZ"/>
        </w:rPr>
        <w:t>مثاله</w:t>
      </w:r>
      <w:proofErr w:type="gramEnd"/>
      <w:r w:rsidRPr="00BC694D">
        <w:rPr>
          <w:rFonts w:ascii="Arabic Typesetting" w:hAnsi="Arabic Typesetting" w:cs="Arabic Typesetting"/>
          <w:sz w:val="44"/>
          <w:szCs w:val="44"/>
          <w:rtl/>
          <w:lang w:bidi="ar-DZ"/>
        </w:rPr>
        <w:t xml:space="preserve"> حمل الجاني لأشياء مسروقة في الليل، هنا تفيد هذه الأشياء أن الجريمة قد وقعت منذ زمن قريب.</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5/-</w:t>
      </w:r>
      <w:proofErr w:type="gramStart"/>
      <w:r w:rsidRPr="00BC694D">
        <w:rPr>
          <w:rFonts w:ascii="Arabic Typesetting" w:hAnsi="Arabic Typesetting" w:cs="Arabic Typesetting"/>
          <w:sz w:val="44"/>
          <w:szCs w:val="44"/>
          <w:rtl/>
          <w:lang w:bidi="ar-DZ"/>
        </w:rPr>
        <w:t>وجود</w:t>
      </w:r>
      <w:proofErr w:type="gramEnd"/>
      <w:r w:rsidRPr="00BC694D">
        <w:rPr>
          <w:rFonts w:ascii="Arabic Typesetting" w:hAnsi="Arabic Typesetting" w:cs="Arabic Typesetting"/>
          <w:sz w:val="44"/>
          <w:szCs w:val="44"/>
          <w:rtl/>
          <w:lang w:bidi="ar-DZ"/>
        </w:rPr>
        <w:t xml:space="preserve"> آثار بالمشتبه فيه تدل على مساهمته في الجريمة: هي وجود آثار ودلائل بالمشتبه فيه في وقت قريب من وقوع الجريمة تدل على أنه ساهم في الجناية أو الجنحة، مثاله وجود بقع دم، خدوش، جروح على جسم المتهم.</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6/- </w:t>
      </w:r>
      <w:proofErr w:type="gramStart"/>
      <w:r w:rsidRPr="00BC694D">
        <w:rPr>
          <w:rFonts w:ascii="Arabic Typesetting" w:hAnsi="Arabic Typesetting" w:cs="Arabic Typesetting"/>
          <w:sz w:val="44"/>
          <w:szCs w:val="44"/>
          <w:rtl/>
          <w:lang w:bidi="ar-DZ"/>
        </w:rPr>
        <w:t>المبادرة</w:t>
      </w:r>
      <w:proofErr w:type="gramEnd"/>
      <w:r w:rsidRPr="00BC694D">
        <w:rPr>
          <w:rFonts w:ascii="Arabic Typesetting" w:hAnsi="Arabic Typesetting" w:cs="Arabic Typesetting"/>
          <w:sz w:val="44"/>
          <w:szCs w:val="44"/>
          <w:rtl/>
          <w:lang w:bidi="ar-DZ"/>
        </w:rPr>
        <w:t xml:space="preserve"> بإبلاغ الشرطة القضائية لإثبات جريمة وقعت في منزل بعد اكتشافها: المقصود بهذه الحالة وقوع الجريمة أو مبادرة من شاهدها في الحال باستدعاء أحد ضباط الشرطة القضائية لإثباتها.</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lastRenderedPageBreak/>
        <w:t>فإذا ارتكبت الجريمة في منزل وكشف صاحب المنزل عنها وبادر في الحال بالتبليغ عنها.هنا بالرغم من أنه يمكن أن تكون الجريمة ارتكبت في وقت غير معلوم إلا أن اكتشافها من طرف صاحب المنزل والتبليغ عليها فورا للشرطة القضائية لإثباتها تعد حالة تلبس بحكم القانون.</w:t>
      </w:r>
    </w:p>
    <w:p w:rsidR="007F7003" w:rsidRPr="00BC694D" w:rsidRDefault="007F7003" w:rsidP="007F7003">
      <w:pPr>
        <w:pStyle w:val="Paragraphedeliste"/>
        <w:numPr>
          <w:ilvl w:val="0"/>
          <w:numId w:val="3"/>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شروط صحة التلبس:</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أن يكون التلبس سابقا زمنيا على إجراءات التحقيق:</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أي أن التلبس لا ينتج آثاره القانونية إلا إذا كان سابقا من حيث الزمن على إجراءات التحقيق، بمعنى أن ضابط الشرطة القضائية لا يستطيع مزاولة اختصاصاته الاستثنائية إلا إذا كان قد حصل التلبس أولا، فلا يقوم بالتفتيش وضبط الأشياء إلا بعد </w:t>
      </w:r>
      <w:proofErr w:type="spellStart"/>
      <w:r w:rsidRPr="00BC694D">
        <w:rPr>
          <w:rFonts w:ascii="Arabic Typesetting" w:hAnsi="Arabic Typesetting" w:cs="Arabic Typesetting"/>
          <w:sz w:val="44"/>
          <w:szCs w:val="44"/>
          <w:rtl/>
          <w:lang w:bidi="ar-DZ"/>
        </w:rPr>
        <w:t>إكتشافه</w:t>
      </w:r>
      <w:proofErr w:type="spellEnd"/>
      <w:r w:rsidRPr="00BC694D">
        <w:rPr>
          <w:rFonts w:ascii="Arabic Typesetting" w:hAnsi="Arabic Typesetting" w:cs="Arabic Typesetting"/>
          <w:sz w:val="44"/>
          <w:szCs w:val="44"/>
          <w:rtl/>
          <w:lang w:bidi="ar-DZ"/>
        </w:rPr>
        <w:t xml:space="preserve"> حالة التلبس المنصوص عليها في المادة 41 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مشاهدة التلبس بمعرفة ضابط الشرطة القضائية :</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proofErr w:type="gramStart"/>
      <w:r w:rsidRPr="00BC694D">
        <w:rPr>
          <w:rFonts w:ascii="Arabic Typesetting" w:hAnsi="Arabic Typesetting" w:cs="Arabic Typesetting"/>
          <w:sz w:val="44"/>
          <w:szCs w:val="44"/>
          <w:rtl/>
          <w:lang w:bidi="ar-DZ"/>
        </w:rPr>
        <w:t>إذا</w:t>
      </w:r>
      <w:proofErr w:type="gramEnd"/>
      <w:r w:rsidRPr="00BC694D">
        <w:rPr>
          <w:rFonts w:ascii="Arabic Typesetting" w:hAnsi="Arabic Typesetting" w:cs="Arabic Typesetting"/>
          <w:sz w:val="44"/>
          <w:szCs w:val="44"/>
          <w:rtl/>
          <w:lang w:bidi="ar-DZ"/>
        </w:rPr>
        <w:t xml:space="preserve"> كان قد خول القانون لضابط الشرطة القضائية بعض سلطات التحقيق في حالات التلبس، فإن ذلك معناه أن ضابط الشرطة القضائية بنفسه هو الذي ضبط المتهم متلبسا بالجريمة.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وعليه</w:t>
      </w:r>
      <w:proofErr w:type="gramEnd"/>
      <w:r w:rsidRPr="00BC694D">
        <w:rPr>
          <w:rFonts w:ascii="Arabic Typesetting" w:hAnsi="Arabic Typesetting" w:cs="Arabic Typesetting"/>
          <w:sz w:val="44"/>
          <w:szCs w:val="44"/>
          <w:rtl/>
          <w:lang w:bidi="ar-DZ"/>
        </w:rPr>
        <w:t xml:space="preserve"> يشترط لكي يكون التلبس صحيحا ومنتجا لآثاره أن تكون مشاهدة حالة التلبس قد تمت بواسطة ضابط الشرطة القضائية.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أما</w:t>
      </w:r>
      <w:proofErr w:type="gramEnd"/>
      <w:r w:rsidRPr="00BC694D">
        <w:rPr>
          <w:rFonts w:ascii="Arabic Typesetting" w:hAnsi="Arabic Typesetting" w:cs="Arabic Typesetting"/>
          <w:sz w:val="44"/>
          <w:szCs w:val="44"/>
          <w:rtl/>
          <w:lang w:bidi="ar-DZ"/>
        </w:rPr>
        <w:t xml:space="preserve"> إذا كانت المشاهدة بواسطة رجال آخرين فلا يمكن أن ينتج آثاره القانونية.</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أن يكون </w:t>
      </w:r>
      <w:proofErr w:type="spellStart"/>
      <w:r w:rsidRPr="00BC694D">
        <w:rPr>
          <w:rFonts w:ascii="Arabic Typesetting" w:hAnsi="Arabic Typesetting" w:cs="Arabic Typesetting"/>
          <w:sz w:val="44"/>
          <w:szCs w:val="44"/>
          <w:rtl/>
          <w:lang w:bidi="ar-DZ"/>
        </w:rPr>
        <w:t>إكتشاف</w:t>
      </w:r>
      <w:proofErr w:type="spellEnd"/>
      <w:r w:rsidRPr="00BC694D">
        <w:rPr>
          <w:rFonts w:ascii="Arabic Typesetting" w:hAnsi="Arabic Typesetting" w:cs="Arabic Typesetting"/>
          <w:sz w:val="44"/>
          <w:szCs w:val="44"/>
          <w:rtl/>
          <w:lang w:bidi="ar-DZ"/>
        </w:rPr>
        <w:t xml:space="preserve"> التلبس وإثباته قد تم بطريق مشروع:</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يجب أن يكون </w:t>
      </w:r>
      <w:proofErr w:type="spellStart"/>
      <w:r w:rsidRPr="00BC694D">
        <w:rPr>
          <w:rFonts w:ascii="Arabic Typesetting" w:hAnsi="Arabic Typesetting" w:cs="Arabic Typesetting"/>
          <w:sz w:val="44"/>
          <w:szCs w:val="44"/>
          <w:rtl/>
          <w:lang w:bidi="ar-DZ"/>
        </w:rPr>
        <w:t>إكتشاف</w:t>
      </w:r>
      <w:proofErr w:type="spellEnd"/>
      <w:r w:rsidRPr="00BC694D">
        <w:rPr>
          <w:rFonts w:ascii="Arabic Typesetting" w:hAnsi="Arabic Typesetting" w:cs="Arabic Typesetting"/>
          <w:sz w:val="44"/>
          <w:szCs w:val="44"/>
          <w:rtl/>
          <w:lang w:bidi="ar-DZ"/>
        </w:rPr>
        <w:t xml:space="preserve"> التلبس ومشاهدته قد تمت بطريق مشروع وقانوني بمعنى أن تكون وسيلة الكشف عن الجريمة المتلبس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وسيلة مشروعة وقانونية، والعكس يعد </w:t>
      </w:r>
      <w:proofErr w:type="spellStart"/>
      <w:r w:rsidRPr="00BC694D">
        <w:rPr>
          <w:rFonts w:ascii="Arabic Typesetting" w:hAnsi="Arabic Typesetting" w:cs="Arabic Typesetting"/>
          <w:sz w:val="44"/>
          <w:szCs w:val="44"/>
          <w:rtl/>
          <w:lang w:bidi="ar-DZ"/>
        </w:rPr>
        <w:t>الاجراء</w:t>
      </w:r>
      <w:proofErr w:type="spellEnd"/>
      <w:r w:rsidRPr="00BC694D">
        <w:rPr>
          <w:rFonts w:ascii="Arabic Typesetting" w:hAnsi="Arabic Typesetting" w:cs="Arabic Typesetting"/>
          <w:sz w:val="44"/>
          <w:szCs w:val="44"/>
          <w:rtl/>
          <w:lang w:bidi="ar-DZ"/>
        </w:rPr>
        <w:t xml:space="preserve"> باطلا.</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فمشاهدة جريمة متلبس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من ثقب الباب </w:t>
      </w:r>
      <w:proofErr w:type="spellStart"/>
      <w:r w:rsidRPr="00BC694D">
        <w:rPr>
          <w:rFonts w:ascii="Arabic Typesetting" w:hAnsi="Arabic Typesetting" w:cs="Arabic Typesetting"/>
          <w:sz w:val="44"/>
          <w:szCs w:val="44"/>
          <w:rtl/>
          <w:lang w:bidi="ar-DZ"/>
        </w:rPr>
        <w:t>او</w:t>
      </w:r>
      <w:proofErr w:type="spellEnd"/>
      <w:r w:rsidRPr="00BC694D">
        <w:rPr>
          <w:rFonts w:ascii="Arabic Typesetting" w:hAnsi="Arabic Typesetting" w:cs="Arabic Typesetting"/>
          <w:sz w:val="44"/>
          <w:szCs w:val="44"/>
          <w:rtl/>
          <w:lang w:bidi="ar-DZ"/>
        </w:rPr>
        <w:t xml:space="preserve"> النافذة لا تعتبر من حالات التلبس، لأنها فيها مساس بحرمة الحياة الخاصة.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ويمكن </w:t>
      </w:r>
      <w:proofErr w:type="spellStart"/>
      <w:r w:rsidRPr="00BC694D">
        <w:rPr>
          <w:rFonts w:ascii="Arabic Typesetting" w:hAnsi="Arabic Typesetting" w:cs="Arabic Typesetting"/>
          <w:sz w:val="44"/>
          <w:szCs w:val="44"/>
          <w:rtl/>
          <w:lang w:bidi="ar-DZ"/>
        </w:rPr>
        <w:t>إكتشاف</w:t>
      </w:r>
      <w:proofErr w:type="spellEnd"/>
      <w:r w:rsidRPr="00BC694D">
        <w:rPr>
          <w:rFonts w:ascii="Arabic Typesetting" w:hAnsi="Arabic Typesetting" w:cs="Arabic Typesetting"/>
          <w:sz w:val="44"/>
          <w:szCs w:val="44"/>
          <w:rtl/>
          <w:lang w:bidi="ar-DZ"/>
        </w:rPr>
        <w:t xml:space="preserve"> التلبس بطريق عرضي كأن يرى ض ش ق رجلا يحمل سلاحا فيسأله عن رخصة حمل السلاح.</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أو قد يتم كشف التلبس باستخدام حيلة قانونية كتنكر ضابط الشرطة القضائية في لباس مدني والتقدم لبائع مخدرات في شكل زبون ( التسرب).</w:t>
      </w:r>
    </w:p>
    <w:p w:rsidR="007F7003" w:rsidRPr="00BC694D" w:rsidRDefault="007F7003" w:rsidP="007F7003">
      <w:pPr>
        <w:pStyle w:val="Paragraphedeliste"/>
        <w:numPr>
          <w:ilvl w:val="0"/>
          <w:numId w:val="3"/>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بطلان إجراءات التلبس:</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lastRenderedPageBreak/>
        <w:t xml:space="preserve">يعد التلبس باطلا إذا تم </w:t>
      </w:r>
      <w:proofErr w:type="spellStart"/>
      <w:r w:rsidRPr="00BC694D">
        <w:rPr>
          <w:rFonts w:ascii="Arabic Typesetting" w:hAnsi="Arabic Typesetting" w:cs="Arabic Typesetting"/>
          <w:sz w:val="44"/>
          <w:szCs w:val="44"/>
          <w:rtl/>
          <w:lang w:bidi="ar-DZ"/>
        </w:rPr>
        <w:t>إكتشافه</w:t>
      </w:r>
      <w:proofErr w:type="spellEnd"/>
      <w:r w:rsidRPr="00BC694D">
        <w:rPr>
          <w:rFonts w:ascii="Arabic Typesetting" w:hAnsi="Arabic Typesetting" w:cs="Arabic Typesetting"/>
          <w:sz w:val="44"/>
          <w:szCs w:val="44"/>
          <w:rtl/>
          <w:lang w:bidi="ar-DZ"/>
        </w:rPr>
        <w:t xml:space="preserve"> بطرق غير قانونية وغير مشروعة أو مشوبة بعيب في الإجراءات كعدم وجود إذن بالتفتيش أو استغلال السلطة أو النفوذ أو التعسف كاقتحام المنازل.</w:t>
      </w:r>
    </w:p>
    <w:p w:rsidR="007F7003" w:rsidRPr="00BC694D" w:rsidRDefault="007F7003" w:rsidP="007F7003">
      <w:pPr>
        <w:tabs>
          <w:tab w:val="right" w:pos="1134"/>
        </w:tabs>
        <w:bidi/>
        <w:spacing w:line="240" w:lineRule="auto"/>
        <w:ind w:left="-567" w:right="-851"/>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التفتيش</w:t>
      </w:r>
      <w:proofErr w:type="gramEnd"/>
      <w:r w:rsidRPr="00BC694D">
        <w:rPr>
          <w:rFonts w:ascii="Arabic Typesetting" w:hAnsi="Arabic Typesetting" w:cs="Arabic Typesetting"/>
          <w:sz w:val="44"/>
          <w:szCs w:val="44"/>
          <w:rtl/>
          <w:lang w:bidi="ar-DZ"/>
        </w:rPr>
        <w:t xml:space="preserve"> والضبط:</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التفتيش إجراء من إجراءات التحقيق الابتدائي، يهدف إلى جمع </w:t>
      </w:r>
      <w:proofErr w:type="spellStart"/>
      <w:r w:rsidRPr="00BC694D">
        <w:rPr>
          <w:rFonts w:ascii="Arabic Typesetting" w:hAnsi="Arabic Typesetting" w:cs="Arabic Typesetting"/>
          <w:sz w:val="44"/>
          <w:szCs w:val="44"/>
          <w:rtl/>
          <w:lang w:bidi="ar-DZ"/>
        </w:rPr>
        <w:t>الادلة</w:t>
      </w:r>
      <w:proofErr w:type="spellEnd"/>
      <w:r w:rsidRPr="00BC694D">
        <w:rPr>
          <w:rFonts w:ascii="Arabic Typesetting" w:hAnsi="Arabic Typesetting" w:cs="Arabic Typesetting"/>
          <w:sz w:val="44"/>
          <w:szCs w:val="44"/>
          <w:rtl/>
          <w:lang w:bidi="ar-DZ"/>
        </w:rPr>
        <w:t xml:space="preserve"> على وقوع الجريمة ونسبتها إلى المتهم، وذلك بضبط الأشياء التي وقعت عليها الجريمة أو استخدمت في ارتكابها، وعموما كل ما يفيد في كشف الحقيقة.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ويمس التفتيش حرمة الحياة الخاصة وعدم إطلاع الغير على مكنونها إلا برضاء الشخص، كما يمس التفتيش حرمة المسكن الذي يجرى فيه.</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إلا أنه كثيرا ما يكون هذا التفتيش ضروريا لكشف الحقيقة بشأن الجريمة ومرتكبها. ولقد أوضحت المادة 44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وما يليها القيود الواردة على التفتيش بإجراءات قانونية معينة وواضحة، ومخالفتها يترتب البطلان بقوة القانون.</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لذا ألزم القانون الضبطية القضائية عند </w:t>
      </w:r>
      <w:proofErr w:type="spellStart"/>
      <w:r w:rsidRPr="00BC694D">
        <w:rPr>
          <w:rFonts w:ascii="Arabic Typesetting" w:hAnsi="Arabic Typesetting" w:cs="Arabic Typesetting"/>
          <w:sz w:val="44"/>
          <w:szCs w:val="44"/>
          <w:rtl/>
          <w:lang w:bidi="ar-DZ"/>
        </w:rPr>
        <w:t>الإنتقال</w:t>
      </w:r>
      <w:proofErr w:type="spellEnd"/>
      <w:r w:rsidRPr="00BC694D">
        <w:rPr>
          <w:rFonts w:ascii="Arabic Typesetting" w:hAnsi="Arabic Typesetting" w:cs="Arabic Typesetting"/>
          <w:sz w:val="44"/>
          <w:szCs w:val="44"/>
          <w:rtl/>
          <w:lang w:bidi="ar-DZ"/>
        </w:rPr>
        <w:t xml:space="preserve"> للتفتيش بما يلي:</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w:t>
      </w:r>
      <w:proofErr w:type="gramStart"/>
      <w:r w:rsidRPr="00BC694D">
        <w:rPr>
          <w:rFonts w:ascii="Arabic Typesetting" w:hAnsi="Arabic Typesetting" w:cs="Arabic Typesetting"/>
          <w:sz w:val="44"/>
          <w:szCs w:val="44"/>
          <w:rtl/>
          <w:lang w:bidi="ar-DZ"/>
        </w:rPr>
        <w:t>أن</w:t>
      </w:r>
      <w:proofErr w:type="gramEnd"/>
      <w:r w:rsidRPr="00BC694D">
        <w:rPr>
          <w:rFonts w:ascii="Arabic Typesetting" w:hAnsi="Arabic Typesetting" w:cs="Arabic Typesetting"/>
          <w:sz w:val="44"/>
          <w:szCs w:val="44"/>
          <w:rtl/>
          <w:lang w:bidi="ar-DZ"/>
        </w:rPr>
        <w:t xml:space="preserve"> يكون لهم إذن مكتوب وإلا كان التفتيش باطلا.</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أن يكون هذا </w:t>
      </w:r>
      <w:proofErr w:type="spellStart"/>
      <w:r w:rsidRPr="00BC694D">
        <w:rPr>
          <w:rFonts w:ascii="Arabic Typesetting" w:hAnsi="Arabic Typesetting" w:cs="Arabic Typesetting"/>
          <w:sz w:val="44"/>
          <w:szCs w:val="44"/>
          <w:rtl/>
          <w:lang w:bidi="ar-DZ"/>
        </w:rPr>
        <w:t>الاذن</w:t>
      </w:r>
      <w:proofErr w:type="spellEnd"/>
      <w:r w:rsidRPr="00BC694D">
        <w:rPr>
          <w:rFonts w:ascii="Arabic Typesetting" w:hAnsi="Arabic Typesetting" w:cs="Arabic Typesetting"/>
          <w:sz w:val="44"/>
          <w:szCs w:val="44"/>
          <w:rtl/>
          <w:lang w:bidi="ar-DZ"/>
        </w:rPr>
        <w:t xml:space="preserve"> المكتوب صادرا من سلطة مختصة أي وكيل الجمهورية أو قاضي التحقيق المختصين.</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وجوب استظهار هذا الإذن المكتوب قبل الدخول والشروع في التفتيش.</w:t>
      </w:r>
    </w:p>
    <w:p w:rsidR="007F7003" w:rsidRPr="00BC694D" w:rsidRDefault="007F7003" w:rsidP="007F7003">
      <w:pPr>
        <w:pStyle w:val="Paragraphedeliste"/>
        <w:tabs>
          <w:tab w:val="right" w:pos="567"/>
          <w:tab w:val="right" w:pos="992"/>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w:t>
      </w:r>
      <w:proofErr w:type="gramStart"/>
      <w:r w:rsidRPr="00BC694D">
        <w:rPr>
          <w:rFonts w:ascii="Arabic Typesetting" w:hAnsi="Arabic Typesetting" w:cs="Arabic Typesetting"/>
          <w:sz w:val="44"/>
          <w:szCs w:val="44"/>
          <w:rtl/>
          <w:lang w:bidi="ar-DZ"/>
        </w:rPr>
        <w:t>أحكام</w:t>
      </w:r>
      <w:proofErr w:type="gramEnd"/>
      <w:r w:rsidRPr="00BC694D">
        <w:rPr>
          <w:rFonts w:ascii="Arabic Typesetting" w:hAnsi="Arabic Typesetting" w:cs="Arabic Typesetting"/>
          <w:sz w:val="44"/>
          <w:szCs w:val="44"/>
          <w:rtl/>
          <w:lang w:bidi="ar-DZ"/>
        </w:rPr>
        <w:t xml:space="preserve"> التفتيش:</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من حيث حضور المتهم التفتيش م45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إذا وقع التفتيش في مسكن شخص يظهر أنه قد ساهم في ارتكاب الجناية فيجب أن يكون هذا التفتيش بحضور الشخص المشتبه فيه، وفي حالة تعذر ذلك فعلى الضبطية القضائية تكليفه بتعيين ممثل له يحضر عمليات التفتيش، وإذا امتنع عن ذلك كأن كان </w:t>
      </w:r>
      <w:proofErr w:type="spellStart"/>
      <w:r w:rsidRPr="00BC694D">
        <w:rPr>
          <w:rFonts w:ascii="Arabic Typesetting" w:hAnsi="Arabic Typesetting" w:cs="Arabic Typesetting"/>
          <w:sz w:val="44"/>
          <w:szCs w:val="44"/>
          <w:rtl/>
          <w:lang w:bidi="ar-DZ"/>
        </w:rPr>
        <w:t>كان</w:t>
      </w:r>
      <w:proofErr w:type="spellEnd"/>
      <w:r w:rsidRPr="00BC694D">
        <w:rPr>
          <w:rFonts w:ascii="Arabic Typesetting" w:hAnsi="Arabic Typesetting" w:cs="Arabic Typesetting"/>
          <w:sz w:val="44"/>
          <w:szCs w:val="44"/>
          <w:rtl/>
          <w:lang w:bidi="ar-DZ"/>
        </w:rPr>
        <w:t xml:space="preserve"> هاربا، وجب على الضبطية القضائية </w:t>
      </w:r>
      <w:proofErr w:type="spellStart"/>
      <w:r w:rsidRPr="00BC694D">
        <w:rPr>
          <w:rFonts w:ascii="Arabic Typesetting" w:hAnsi="Arabic Typesetting" w:cs="Arabic Typesetting"/>
          <w:sz w:val="44"/>
          <w:szCs w:val="44"/>
          <w:rtl/>
          <w:lang w:bidi="ar-DZ"/>
        </w:rPr>
        <w:t>إستدعاء</w:t>
      </w:r>
      <w:proofErr w:type="spellEnd"/>
      <w:r w:rsidRPr="00BC694D">
        <w:rPr>
          <w:rFonts w:ascii="Arabic Typesetting" w:hAnsi="Arabic Typesetting" w:cs="Arabic Typesetting"/>
          <w:sz w:val="44"/>
          <w:szCs w:val="44"/>
          <w:rtl/>
          <w:lang w:bidi="ar-DZ"/>
        </w:rPr>
        <w:t xml:space="preserve"> شاهدين لحضور عملية التفتيش من غير الموظفين الخاضعين لسلطتهم.</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proofErr w:type="gramStart"/>
      <w:r w:rsidRPr="00BC694D">
        <w:rPr>
          <w:rFonts w:ascii="Arabic Typesetting" w:hAnsi="Arabic Typesetting" w:cs="Arabic Typesetting"/>
          <w:sz w:val="44"/>
          <w:szCs w:val="44"/>
          <w:rtl/>
          <w:lang w:bidi="ar-DZ"/>
        </w:rPr>
        <w:t>-  إذا</w:t>
      </w:r>
      <w:proofErr w:type="gramEnd"/>
      <w:r w:rsidRPr="00BC694D">
        <w:rPr>
          <w:rFonts w:ascii="Arabic Typesetting" w:hAnsi="Arabic Typesetting" w:cs="Arabic Typesetting"/>
          <w:sz w:val="44"/>
          <w:szCs w:val="44"/>
          <w:rtl/>
          <w:lang w:bidi="ar-DZ"/>
        </w:rPr>
        <w:t xml:space="preserve"> جرى التفتيش في مسكن شخص من الغير مشتبه في حيازته لأشياء أو أوراق لها علاقة بالجريمة: فيتعين على ضابط الشرطة القضائية أن لا يبادر التفتيش إلا بحضور هذا الشخص.</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وفي</w:t>
      </w:r>
      <w:proofErr w:type="gramEnd"/>
      <w:r w:rsidRPr="00BC694D">
        <w:rPr>
          <w:rFonts w:ascii="Arabic Typesetting" w:hAnsi="Arabic Typesetting" w:cs="Arabic Typesetting"/>
          <w:sz w:val="44"/>
          <w:szCs w:val="44"/>
          <w:rtl/>
          <w:lang w:bidi="ar-DZ"/>
        </w:rPr>
        <w:t xml:space="preserve"> حالة تعذر حضوره، فعلى الضبطية تكليفه بتعيين ممثل عنه وعند امتناعه تعيين شاهدين من غير الموظفين التابعين لسلطتهم.</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وفي حالة مخالفة الضبطية القضائية لهذه الشروط فإن إجراءات التفتيش تكون باطلة.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مع الإشارة إلى أن أي شيء يضبط يجب أن </w:t>
      </w:r>
      <w:proofErr w:type="gramStart"/>
      <w:r w:rsidRPr="00BC694D">
        <w:rPr>
          <w:rFonts w:ascii="Arabic Typesetting" w:hAnsi="Arabic Typesetting" w:cs="Arabic Typesetting"/>
          <w:sz w:val="44"/>
          <w:szCs w:val="44"/>
          <w:rtl/>
          <w:lang w:bidi="ar-DZ"/>
        </w:rPr>
        <w:t>يختم</w:t>
      </w:r>
      <w:proofErr w:type="gramEnd"/>
      <w:r w:rsidRPr="00BC694D">
        <w:rPr>
          <w:rFonts w:ascii="Arabic Typesetting" w:hAnsi="Arabic Typesetting" w:cs="Arabic Typesetting"/>
          <w:sz w:val="44"/>
          <w:szCs w:val="44"/>
          <w:rtl/>
          <w:lang w:bidi="ar-DZ"/>
        </w:rPr>
        <w:t xml:space="preserve"> وتحرير جرد للأشياء والمستندات والوثائق المضبوطة. وكذا مراعاة كتمان السر المهني عند التفتيش وإلا </w:t>
      </w:r>
      <w:proofErr w:type="gramStart"/>
      <w:r w:rsidRPr="00BC694D">
        <w:rPr>
          <w:rFonts w:ascii="Arabic Typesetting" w:hAnsi="Arabic Typesetting" w:cs="Arabic Typesetting"/>
          <w:sz w:val="44"/>
          <w:szCs w:val="44"/>
          <w:rtl/>
          <w:lang w:bidi="ar-DZ"/>
        </w:rPr>
        <w:t>تعرض</w:t>
      </w:r>
      <w:proofErr w:type="gramEnd"/>
      <w:r w:rsidRPr="00BC694D">
        <w:rPr>
          <w:rFonts w:ascii="Arabic Typesetting" w:hAnsi="Arabic Typesetting" w:cs="Arabic Typesetting"/>
          <w:sz w:val="44"/>
          <w:szCs w:val="44"/>
          <w:rtl/>
          <w:lang w:bidi="ar-DZ"/>
        </w:rPr>
        <w:t xml:space="preserve"> للعقوبة (م46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lastRenderedPageBreak/>
        <w:t xml:space="preserve">من حيث تحديد وقت إجراء التفتيش:لا يباشر إجراء التفتيش في كل الأوقات بل ضمان لحرمة الحياة الخاصة وراحة الأشخاص، أدى إلى تخصيص فترة زمنية يباشر أثناءها التفتيش (م47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وعليه</w:t>
      </w:r>
      <w:proofErr w:type="gramEnd"/>
      <w:r w:rsidRPr="00BC694D">
        <w:rPr>
          <w:rFonts w:ascii="Arabic Typesetting" w:hAnsi="Arabic Typesetting" w:cs="Arabic Typesetting"/>
          <w:sz w:val="44"/>
          <w:szCs w:val="44"/>
          <w:rtl/>
          <w:lang w:bidi="ar-DZ"/>
        </w:rPr>
        <w:t xml:space="preserve"> فإنه لا يجوز البدء في تفتيش المساكن أو معاينتها قبل الساعة الخامسة صباحا ولا بعد الساعة الثامنة مساءا إلا في الحالات التالية والتي يجوز فيها تفتيش المساكن في أي وقت من الليل وهذه الحالات هي:</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إذا طلب صاحب المنزل ذلك من الضبطية القضائية بطلب صريح.</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توجيه نداءات من داخل المنزل </w:t>
      </w:r>
      <w:proofErr w:type="spellStart"/>
      <w:r w:rsidRPr="00BC694D">
        <w:rPr>
          <w:rFonts w:ascii="Arabic Typesetting" w:hAnsi="Arabic Typesetting" w:cs="Arabic Typesetting"/>
          <w:sz w:val="44"/>
          <w:szCs w:val="44"/>
          <w:rtl/>
          <w:lang w:bidi="ar-DZ"/>
        </w:rPr>
        <w:t>لاالمراد</w:t>
      </w:r>
      <w:proofErr w:type="spellEnd"/>
      <w:r w:rsidRPr="00BC694D">
        <w:rPr>
          <w:rFonts w:ascii="Arabic Typesetting" w:hAnsi="Arabic Typesetting" w:cs="Arabic Typesetting"/>
          <w:sz w:val="44"/>
          <w:szCs w:val="44"/>
          <w:rtl/>
          <w:lang w:bidi="ar-DZ"/>
        </w:rPr>
        <w:t xml:space="preserve"> تفتيشه</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 </w:t>
      </w:r>
      <w:proofErr w:type="gramStart"/>
      <w:r w:rsidRPr="00BC694D">
        <w:rPr>
          <w:rFonts w:ascii="Arabic Typesetting" w:hAnsi="Arabic Typesetting" w:cs="Arabic Typesetting"/>
          <w:sz w:val="44"/>
          <w:szCs w:val="44"/>
          <w:rtl/>
          <w:lang w:bidi="ar-DZ"/>
        </w:rPr>
        <w:t>في</w:t>
      </w:r>
      <w:proofErr w:type="gramEnd"/>
      <w:r w:rsidRPr="00BC694D">
        <w:rPr>
          <w:rFonts w:ascii="Arabic Typesetting" w:hAnsi="Arabic Typesetting" w:cs="Arabic Typesetting"/>
          <w:sz w:val="44"/>
          <w:szCs w:val="44"/>
          <w:rtl/>
          <w:lang w:bidi="ar-DZ"/>
        </w:rPr>
        <w:t xml:space="preserve"> الأحوال الاستثنائية المقررة قانونا بجواز تفتيش المساكن أو معاينتها في أي وقت خلال الليل ويجوز قانونا في هذه الحالة المذكورة أعلاه إجراء التفتيش أو المعاينة أو الحجز.</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هذه الجرائم هي كل جرائم المخدرات والجرائم المنصوص عليها في المواد</w:t>
      </w:r>
      <w:r w:rsidRPr="00BC694D">
        <w:rPr>
          <w:rFonts w:ascii="Arabic Typesetting" w:hAnsi="Arabic Typesetting" w:cs="Arabic Typesetting"/>
          <w:sz w:val="44"/>
          <w:szCs w:val="44"/>
          <w:lang w:bidi="ar-DZ"/>
        </w:rPr>
        <w:t xml:space="preserve"> </w:t>
      </w:r>
      <w:r w:rsidRPr="00BC694D">
        <w:rPr>
          <w:rFonts w:ascii="Arabic Typesetting" w:hAnsi="Arabic Typesetting" w:cs="Arabic Typesetting"/>
          <w:sz w:val="44"/>
          <w:szCs w:val="44"/>
          <w:rtl/>
          <w:lang w:bidi="ar-DZ"/>
        </w:rPr>
        <w:t xml:space="preserve"> 342 </w:t>
      </w:r>
      <w:proofErr w:type="spellStart"/>
      <w:r w:rsidRPr="00BC694D">
        <w:rPr>
          <w:rFonts w:ascii="Arabic Typesetting" w:hAnsi="Arabic Typesetting" w:cs="Arabic Typesetting"/>
          <w:sz w:val="44"/>
          <w:szCs w:val="44"/>
          <w:rtl/>
          <w:lang w:bidi="ar-DZ"/>
        </w:rPr>
        <w:t>الى</w:t>
      </w:r>
      <w:proofErr w:type="spellEnd"/>
      <w:r w:rsidRPr="00BC694D">
        <w:rPr>
          <w:rFonts w:ascii="Arabic Typesetting" w:hAnsi="Arabic Typesetting" w:cs="Arabic Typesetting"/>
          <w:sz w:val="44"/>
          <w:szCs w:val="44"/>
          <w:rtl/>
          <w:lang w:bidi="ar-DZ"/>
        </w:rPr>
        <w:t xml:space="preserve"> 348 ق ع.   </w:t>
      </w:r>
    </w:p>
    <w:p w:rsidR="007F7003" w:rsidRPr="00BC694D" w:rsidRDefault="007F7003" w:rsidP="007F7003">
      <w:pPr>
        <w:pStyle w:val="Paragraphedeliste"/>
        <w:numPr>
          <w:ilvl w:val="0"/>
          <w:numId w:val="3"/>
        </w:numPr>
        <w:tabs>
          <w:tab w:val="right" w:pos="1134"/>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بطلان التفتيش: م 48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مخالفة الشروط المنصوص عليها آنفا والمحددة في المواد 45، 47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فإن إجراءات التفتيش تعتبر باطلة بقوة القانون.</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التوقيف للنظر: يخول القانون للضبطية القضائية توقيف الأشخاص لمقتضيات البحث و التحري ويستدعي الأمر توقيفهم للنظر لمدة لا تتجاوز 48 ساعة وذلك بشرط إخطار وكيل الجمهورية.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ولقد</w:t>
      </w:r>
      <w:proofErr w:type="gramEnd"/>
      <w:r w:rsidRPr="00BC694D">
        <w:rPr>
          <w:rFonts w:ascii="Arabic Typesetting" w:hAnsi="Arabic Typesetting" w:cs="Arabic Typesetting"/>
          <w:sz w:val="44"/>
          <w:szCs w:val="44"/>
          <w:rtl/>
          <w:lang w:bidi="ar-DZ"/>
        </w:rPr>
        <w:t xml:space="preserve"> نص القانون على هذا الإجراء في نفس المادة 51 المعدلة بالقانون 06/22 المؤرخ في 20/12/2006.</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ولقد قرر القانون ضمانات أحاط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هذه الإجراءات وهذا ما نصت عليه المادة 52 ق ا ج ج، وذلك بوجوب أن يتم التوقيف للنظر في أماكن لائقة بكرامة الإنسان ومخصصة لذلك، ولوكيل الجمهورية المختص زيارة هذه الأماكن في أي وقت، مع وضرورة وجود سجلات ومحاضر للتوقيف، وأخيرا وجوب إجراء الفحص الطبي متى طلبه المشتبه فيه.</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وفي</w:t>
      </w:r>
      <w:proofErr w:type="gramEnd"/>
      <w:r w:rsidRPr="00BC694D">
        <w:rPr>
          <w:rFonts w:ascii="Arabic Typesetting" w:hAnsi="Arabic Typesetting" w:cs="Arabic Typesetting"/>
          <w:sz w:val="44"/>
          <w:szCs w:val="44"/>
          <w:rtl/>
          <w:lang w:bidi="ar-DZ"/>
        </w:rPr>
        <w:t xml:space="preserve"> حالة انتهاك هذه الأحكام من طرف مأمور الضبط القضائي يطبق عليه ما ورد في نص المادة 107 ق ع. </w:t>
      </w:r>
    </w:p>
    <w:p w:rsidR="007F7003" w:rsidRPr="00BC694D" w:rsidRDefault="007F7003" w:rsidP="007F7003">
      <w:pPr>
        <w:tabs>
          <w:tab w:val="right" w:pos="1134"/>
        </w:tabs>
        <w:bidi/>
        <w:spacing w:line="240" w:lineRule="auto"/>
        <w:ind w:left="-567" w:right="-851"/>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الإنابة القضائية: إن إجراءات التحقيق من </w:t>
      </w:r>
      <w:proofErr w:type="spellStart"/>
      <w:r w:rsidRPr="00BC694D">
        <w:rPr>
          <w:rFonts w:ascii="Arabic Typesetting" w:hAnsi="Arabic Typesetting" w:cs="Arabic Typesetting"/>
          <w:sz w:val="44"/>
          <w:szCs w:val="44"/>
          <w:rtl/>
          <w:lang w:bidi="ar-DZ"/>
        </w:rPr>
        <w:t>إختصاص</w:t>
      </w:r>
      <w:proofErr w:type="spellEnd"/>
      <w:r w:rsidRPr="00BC694D">
        <w:rPr>
          <w:rFonts w:ascii="Arabic Typesetting" w:hAnsi="Arabic Typesetting" w:cs="Arabic Typesetting"/>
          <w:sz w:val="44"/>
          <w:szCs w:val="44"/>
          <w:rtl/>
          <w:lang w:bidi="ar-DZ"/>
        </w:rPr>
        <w:t xml:space="preserve"> قاضي التحقيق بصفة شخصية، لكن نظرا لكثرة هذه الإجراءات، خول القانون لقاضي التحقيق أن يندب أو </w:t>
      </w:r>
      <w:proofErr w:type="spellStart"/>
      <w:r w:rsidRPr="00BC694D">
        <w:rPr>
          <w:rFonts w:ascii="Arabic Typesetting" w:hAnsi="Arabic Typesetting" w:cs="Arabic Typesetting"/>
          <w:sz w:val="44"/>
          <w:szCs w:val="44"/>
          <w:rtl/>
          <w:lang w:bidi="ar-DZ"/>
        </w:rPr>
        <w:t>ينوب</w:t>
      </w:r>
      <w:proofErr w:type="spellEnd"/>
      <w:r w:rsidRPr="00BC694D">
        <w:rPr>
          <w:rFonts w:ascii="Arabic Typesetting" w:hAnsi="Arabic Typesetting" w:cs="Arabic Typesetting"/>
          <w:sz w:val="44"/>
          <w:szCs w:val="44"/>
          <w:rtl/>
          <w:lang w:bidi="ar-DZ"/>
        </w:rPr>
        <w:t xml:space="preserve"> غيره للقيام ببعض هذه الإجراءات. </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مفهومها: تفويض قاضي التحقيق لأحد قضاة المحكمة أو أحد ضباط الشرطة القضائية للقيام بإجراء أو بعض إجراءات التحقيق ما عدا الاستجواب وسماع أقوال المدعي المدني.</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lastRenderedPageBreak/>
        <w:t>شروط صحة الإنابة القضائية: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-أن يكون قرار الإنابة القضائية صادرا من شخص مختص قانونا بمباشرة </w:t>
      </w:r>
      <w:proofErr w:type="spellStart"/>
      <w:r w:rsidRPr="00BC694D">
        <w:rPr>
          <w:rFonts w:ascii="Arabic Typesetting" w:hAnsi="Arabic Typesetting" w:cs="Arabic Typesetting"/>
          <w:sz w:val="44"/>
          <w:szCs w:val="44"/>
          <w:rtl/>
          <w:lang w:bidi="ar-DZ"/>
        </w:rPr>
        <w:t>الاجراء</w:t>
      </w:r>
      <w:proofErr w:type="spellEnd"/>
      <w:r w:rsidRPr="00BC694D">
        <w:rPr>
          <w:rFonts w:ascii="Arabic Typesetting" w:hAnsi="Arabic Typesetting" w:cs="Arabic Typesetting"/>
          <w:sz w:val="44"/>
          <w:szCs w:val="44"/>
          <w:rtl/>
          <w:lang w:bidi="ar-DZ"/>
        </w:rPr>
        <w:t xml:space="preserve"> المنتدب له ضابط الشرطة القضائية.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w:t>
      </w:r>
      <w:proofErr w:type="gramStart"/>
      <w:r w:rsidRPr="00BC694D">
        <w:rPr>
          <w:rFonts w:ascii="Arabic Typesetting" w:hAnsi="Arabic Typesetting" w:cs="Arabic Typesetting"/>
          <w:sz w:val="44"/>
          <w:szCs w:val="44"/>
          <w:rtl/>
          <w:lang w:bidi="ar-DZ"/>
        </w:rPr>
        <w:t>يجب</w:t>
      </w:r>
      <w:proofErr w:type="gramEnd"/>
      <w:r w:rsidRPr="00BC694D">
        <w:rPr>
          <w:rFonts w:ascii="Arabic Typesetting" w:hAnsi="Arabic Typesetting" w:cs="Arabic Typesetting"/>
          <w:sz w:val="44"/>
          <w:szCs w:val="44"/>
          <w:rtl/>
          <w:lang w:bidi="ar-DZ"/>
        </w:rPr>
        <w:t xml:space="preserve"> أن يكون قرار الإنابة القضائية قد وجه إلى أحد ضباط الشرطة القضائية المختصين.</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-يجب أن تنصب الإنابة على عمل أو أكثر من أعمال التحقيق ماعدا </w:t>
      </w:r>
      <w:proofErr w:type="spellStart"/>
      <w:r w:rsidRPr="00BC694D">
        <w:rPr>
          <w:rFonts w:ascii="Arabic Typesetting" w:hAnsi="Arabic Typesetting" w:cs="Arabic Typesetting"/>
          <w:sz w:val="44"/>
          <w:szCs w:val="44"/>
          <w:rtl/>
          <w:lang w:bidi="ar-DZ"/>
        </w:rPr>
        <w:t>إستجواب</w:t>
      </w:r>
      <w:proofErr w:type="spellEnd"/>
      <w:r w:rsidRPr="00BC694D">
        <w:rPr>
          <w:rFonts w:ascii="Arabic Typesetting" w:hAnsi="Arabic Typesetting" w:cs="Arabic Typesetting"/>
          <w:sz w:val="44"/>
          <w:szCs w:val="44"/>
          <w:rtl/>
          <w:lang w:bidi="ar-DZ"/>
        </w:rPr>
        <w:t xml:space="preserve"> المتهم أو الحبس المؤقت. وأن لا تكون الإنابة بصفة إجمالية، كالتحقيق في الجريمة </w:t>
      </w:r>
      <w:proofErr w:type="spellStart"/>
      <w:r w:rsidRPr="00BC694D">
        <w:rPr>
          <w:rFonts w:ascii="Arabic Typesetting" w:hAnsi="Arabic Typesetting" w:cs="Arabic Typesetting"/>
          <w:sz w:val="44"/>
          <w:szCs w:val="44"/>
          <w:rtl/>
          <w:lang w:bidi="ar-DZ"/>
        </w:rPr>
        <w:t>باكملها</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w:t>
      </w:r>
      <w:proofErr w:type="gramStart"/>
      <w:r w:rsidRPr="00BC694D">
        <w:rPr>
          <w:rFonts w:ascii="Arabic Typesetting" w:hAnsi="Arabic Typesetting" w:cs="Arabic Typesetting"/>
          <w:sz w:val="44"/>
          <w:szCs w:val="44"/>
          <w:rtl/>
          <w:lang w:bidi="ar-DZ"/>
        </w:rPr>
        <w:t>يجب</w:t>
      </w:r>
      <w:proofErr w:type="gramEnd"/>
      <w:r w:rsidRPr="00BC694D">
        <w:rPr>
          <w:rFonts w:ascii="Arabic Typesetting" w:hAnsi="Arabic Typesetting" w:cs="Arabic Typesetting"/>
          <w:sz w:val="44"/>
          <w:szCs w:val="44"/>
          <w:rtl/>
          <w:lang w:bidi="ar-DZ"/>
        </w:rPr>
        <w:t xml:space="preserve"> أن تكون الإنابة القضائية صريحة، فالإنابة غير الصريحة لا تعد إنابة قضائية.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 يجب أن تكون </w:t>
      </w:r>
      <w:proofErr w:type="gramStart"/>
      <w:r w:rsidRPr="00BC694D">
        <w:rPr>
          <w:rFonts w:ascii="Arabic Typesetting" w:hAnsi="Arabic Typesetting" w:cs="Arabic Typesetting"/>
          <w:sz w:val="44"/>
          <w:szCs w:val="44"/>
          <w:rtl/>
          <w:lang w:bidi="ar-DZ"/>
        </w:rPr>
        <w:t>قرار</w:t>
      </w:r>
      <w:proofErr w:type="gramEnd"/>
      <w:r w:rsidRPr="00BC694D">
        <w:rPr>
          <w:rFonts w:ascii="Arabic Typesetting" w:hAnsi="Arabic Typesetting" w:cs="Arabic Typesetting"/>
          <w:sz w:val="44"/>
          <w:szCs w:val="44"/>
          <w:rtl/>
          <w:lang w:bidi="ar-DZ"/>
        </w:rPr>
        <w:t xml:space="preserve"> الإنابة كتابيا.</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-اشتمال الإنابة على جميع البيانات الضرورية كتاريخ صدورها واسم من أصدرها </w:t>
      </w:r>
      <w:proofErr w:type="gramStart"/>
      <w:r w:rsidRPr="00BC694D">
        <w:rPr>
          <w:rFonts w:ascii="Arabic Typesetting" w:hAnsi="Arabic Typesetting" w:cs="Arabic Typesetting"/>
          <w:sz w:val="44"/>
          <w:szCs w:val="44"/>
          <w:rtl/>
          <w:lang w:bidi="ar-DZ"/>
        </w:rPr>
        <w:t>واسم</w:t>
      </w:r>
      <w:proofErr w:type="gramEnd"/>
      <w:r w:rsidRPr="00BC694D">
        <w:rPr>
          <w:rFonts w:ascii="Arabic Typesetting" w:hAnsi="Arabic Typesetting" w:cs="Arabic Typesetting"/>
          <w:sz w:val="44"/>
          <w:szCs w:val="44"/>
          <w:rtl/>
          <w:lang w:bidi="ar-DZ"/>
        </w:rPr>
        <w:t xml:space="preserve"> المندوب وموضوع الإنابة.</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الآثار القانونية للإنابة القضائية: إن القرار الصادر من سلطات التحقيق بالإنابة يعتبر </w:t>
      </w:r>
      <w:proofErr w:type="spellStart"/>
      <w:r w:rsidRPr="00BC694D">
        <w:rPr>
          <w:rFonts w:ascii="Arabic Typesetting" w:hAnsi="Arabic Typesetting" w:cs="Arabic Typesetting"/>
          <w:sz w:val="44"/>
          <w:szCs w:val="44"/>
          <w:rtl/>
          <w:lang w:bidi="ar-DZ"/>
        </w:rPr>
        <w:t>اصلا</w:t>
      </w:r>
      <w:proofErr w:type="spellEnd"/>
      <w:r w:rsidRPr="00BC694D">
        <w:rPr>
          <w:rFonts w:ascii="Arabic Typesetting" w:hAnsi="Arabic Typesetting" w:cs="Arabic Typesetting"/>
          <w:sz w:val="44"/>
          <w:szCs w:val="44"/>
          <w:rtl/>
          <w:lang w:bidi="ar-DZ"/>
        </w:rPr>
        <w:t xml:space="preserve">  إجراء من إجراءات التحقيق، وعليه فإن هذا الإجراء يقطع التقادم حتى ولو لم تنفذ الإنابة. </w:t>
      </w:r>
      <w:proofErr w:type="gramStart"/>
      <w:r w:rsidRPr="00BC694D">
        <w:rPr>
          <w:rFonts w:ascii="Arabic Typesetting" w:hAnsi="Arabic Typesetting" w:cs="Arabic Typesetting"/>
          <w:sz w:val="44"/>
          <w:szCs w:val="44"/>
          <w:rtl/>
          <w:lang w:bidi="ar-DZ"/>
        </w:rPr>
        <w:t>كما</w:t>
      </w:r>
      <w:proofErr w:type="gramEnd"/>
      <w:r w:rsidRPr="00BC694D">
        <w:rPr>
          <w:rFonts w:ascii="Arabic Typesetting" w:hAnsi="Arabic Typesetting" w:cs="Arabic Typesetting"/>
          <w:sz w:val="44"/>
          <w:szCs w:val="44"/>
          <w:rtl/>
          <w:lang w:bidi="ar-DZ"/>
        </w:rPr>
        <w:t xml:space="preserve"> يتمتع المندوب بنفس السلطات التي يتمتع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من أمر بالإنابة. </w:t>
      </w:r>
      <w:proofErr w:type="gramStart"/>
      <w:r w:rsidRPr="00BC694D">
        <w:rPr>
          <w:rFonts w:ascii="Arabic Typesetting" w:hAnsi="Arabic Typesetting" w:cs="Arabic Typesetting"/>
          <w:sz w:val="44"/>
          <w:szCs w:val="44"/>
          <w:rtl/>
          <w:lang w:bidi="ar-DZ"/>
        </w:rPr>
        <w:t>مع</w:t>
      </w:r>
      <w:proofErr w:type="gramEnd"/>
      <w:r w:rsidRPr="00BC694D">
        <w:rPr>
          <w:rFonts w:ascii="Arabic Typesetting" w:hAnsi="Arabic Typesetting" w:cs="Arabic Typesetting"/>
          <w:sz w:val="44"/>
          <w:szCs w:val="44"/>
          <w:rtl/>
          <w:lang w:bidi="ar-DZ"/>
        </w:rPr>
        <w:t xml:space="preserve"> الالتزام بحدود الإنابة القضائية. </w:t>
      </w:r>
      <w:proofErr w:type="gramStart"/>
      <w:r w:rsidRPr="00BC694D">
        <w:rPr>
          <w:rFonts w:ascii="Arabic Typesetting" w:hAnsi="Arabic Typesetting" w:cs="Arabic Typesetting"/>
          <w:sz w:val="44"/>
          <w:szCs w:val="44"/>
          <w:rtl/>
          <w:lang w:bidi="ar-DZ"/>
        </w:rPr>
        <w:t>غير</w:t>
      </w:r>
      <w:proofErr w:type="gramEnd"/>
      <w:r w:rsidRPr="00BC694D">
        <w:rPr>
          <w:rFonts w:ascii="Arabic Typesetting" w:hAnsi="Arabic Typesetting" w:cs="Arabic Typesetting"/>
          <w:sz w:val="44"/>
          <w:szCs w:val="44"/>
          <w:rtl/>
          <w:lang w:bidi="ar-DZ"/>
        </w:rPr>
        <w:t xml:space="preserve"> انه لا يجوز للمندوب ندب غيره لتنفيذ الإنابة. </w:t>
      </w:r>
    </w:p>
    <w:p w:rsidR="007F7003" w:rsidRPr="00BC694D" w:rsidRDefault="007F7003" w:rsidP="007F7003">
      <w:pPr>
        <w:tabs>
          <w:tab w:val="right" w:pos="1134"/>
        </w:tabs>
        <w:bidi/>
        <w:spacing w:line="240" w:lineRule="auto"/>
        <w:ind w:left="-567" w:right="-851"/>
        <w:jc w:val="center"/>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المثول</w:t>
      </w:r>
      <w:proofErr w:type="gramEnd"/>
      <w:r w:rsidRPr="00BC694D">
        <w:rPr>
          <w:rFonts w:ascii="Arabic Typesetting" w:hAnsi="Arabic Typesetting" w:cs="Arabic Typesetting"/>
          <w:sz w:val="44"/>
          <w:szCs w:val="44"/>
          <w:rtl/>
          <w:lang w:bidi="ar-DZ"/>
        </w:rPr>
        <w:t xml:space="preserve"> الفوري:</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هو إجراء من الإجراءات المستحدثة التي أقرها المشرع الجزائري بموجب الأمر رقم 15/02 المعدل والمتمم لق </w:t>
      </w:r>
      <w:proofErr w:type="spellStart"/>
      <w:r w:rsidRPr="00BC694D">
        <w:rPr>
          <w:rFonts w:ascii="Arabic Typesetting" w:hAnsi="Arabic Typesetting" w:cs="Arabic Typesetting"/>
          <w:sz w:val="44"/>
          <w:szCs w:val="44"/>
          <w:rtl/>
          <w:lang w:bidi="ar-DZ"/>
        </w:rPr>
        <w:t>إج</w:t>
      </w:r>
      <w:proofErr w:type="spellEnd"/>
      <w:r w:rsidRPr="00BC694D">
        <w:rPr>
          <w:rFonts w:ascii="Arabic Typesetting" w:hAnsi="Arabic Typesetting" w:cs="Arabic Typesetting"/>
          <w:sz w:val="44"/>
          <w:szCs w:val="44"/>
          <w:rtl/>
          <w:lang w:bidi="ar-DZ"/>
        </w:rPr>
        <w:t xml:space="preserve"> والمؤرخ في 23/07/2015، وهو الطريق الذي تلجأ إليه النيابة العامة لعرض ملف الدعوى على محكمة الجنح، وذلك بإتباع إجراء استثنائي يتمثل في المثول الفوري الذي حل محل إجراءات التلبس بالجنحة.</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تعريف</w:t>
      </w:r>
      <w:proofErr w:type="gramEnd"/>
      <w:r w:rsidRPr="00BC694D">
        <w:rPr>
          <w:rFonts w:ascii="Arabic Typesetting" w:hAnsi="Arabic Typesetting" w:cs="Arabic Typesetting"/>
          <w:sz w:val="44"/>
          <w:szCs w:val="44"/>
          <w:rtl/>
          <w:lang w:bidi="ar-DZ"/>
        </w:rPr>
        <w:t xml:space="preserve"> إجراء المثول الفوري: لم يرد تعريف قانوني صريح لكن الفقه عرفه "هو إجراء يسمح بمحاكمة المتهم في أسرع الآجال بعد انتهاء مدة التوقيف للنظر.</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وقد تم النص عليه بالمادتين 333 و339 مكرر ق إ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والهدف منه تبسيط إجراءات المحاكمة في الجنح المتلبس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فهي تتعلق بجرائم تكون فيها أدلة الاتهام واضحة وتتسم وقائعها بالخطورة النسبية.</w:t>
      </w:r>
    </w:p>
    <w:p w:rsidR="007F7003" w:rsidRPr="00BC694D" w:rsidRDefault="007F7003" w:rsidP="007F7003">
      <w:pPr>
        <w:pStyle w:val="Paragraphedeliste"/>
        <w:numPr>
          <w:ilvl w:val="0"/>
          <w:numId w:val="3"/>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شروط رفع الدعوى أمام المحكمة المختصة بإجراء المثول الفوري:</w:t>
      </w:r>
    </w:p>
    <w:p w:rsidR="007F7003" w:rsidRPr="00BC694D" w:rsidRDefault="007F7003" w:rsidP="007F7003">
      <w:pPr>
        <w:tabs>
          <w:tab w:val="right" w:pos="1134"/>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نص</w:t>
      </w:r>
      <w:proofErr w:type="gramEnd"/>
      <w:r w:rsidRPr="00BC694D">
        <w:rPr>
          <w:rFonts w:ascii="Arabic Typesetting" w:hAnsi="Arabic Typesetting" w:cs="Arabic Typesetting"/>
          <w:sz w:val="44"/>
          <w:szCs w:val="44"/>
          <w:rtl/>
          <w:lang w:bidi="ar-DZ"/>
        </w:rPr>
        <w:t xml:space="preserve"> المشرع الجزائري على مجموعة من الشروط التي يجب أن تتوافر وإلا لا يمكن إكمال هذا الإجراء.</w:t>
      </w:r>
    </w:p>
    <w:p w:rsidR="007F7003" w:rsidRPr="00BC694D" w:rsidRDefault="007F7003" w:rsidP="007F7003">
      <w:pPr>
        <w:pStyle w:val="Paragraphedeliste"/>
        <w:tabs>
          <w:tab w:val="right" w:pos="1134"/>
        </w:tabs>
        <w:bidi/>
        <w:spacing w:line="240" w:lineRule="auto"/>
        <w:ind w:left="-567"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1/ الشروط الموضوعية المتعلقة بالجريمة </w:t>
      </w:r>
      <w:proofErr w:type="gramStart"/>
      <w:r w:rsidRPr="00BC694D">
        <w:rPr>
          <w:rFonts w:ascii="Arabic Typesetting" w:hAnsi="Arabic Typesetting" w:cs="Arabic Typesetting"/>
          <w:sz w:val="44"/>
          <w:szCs w:val="44"/>
          <w:rtl/>
          <w:lang w:bidi="ar-DZ"/>
        </w:rPr>
        <w:t>ذاتها</w:t>
      </w:r>
      <w:proofErr w:type="gram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lastRenderedPageBreak/>
        <w:t>الجريمة المرتكبة جنحة.</w:t>
      </w:r>
    </w:p>
    <w:p w:rsidR="007F7003" w:rsidRPr="00BC694D" w:rsidRDefault="007F7003" w:rsidP="007F7003">
      <w:pPr>
        <w:pStyle w:val="Paragraphedeliste"/>
        <w:numPr>
          <w:ilvl w:val="0"/>
          <w:numId w:val="4"/>
        </w:numPr>
        <w:tabs>
          <w:tab w:val="right" w:pos="1134"/>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الجنحة </w:t>
      </w:r>
      <w:proofErr w:type="gramStart"/>
      <w:r w:rsidRPr="00BC694D">
        <w:rPr>
          <w:rFonts w:ascii="Arabic Typesetting" w:hAnsi="Arabic Typesetting" w:cs="Arabic Typesetting"/>
          <w:sz w:val="44"/>
          <w:szCs w:val="44"/>
          <w:rtl/>
          <w:lang w:bidi="ar-DZ"/>
        </w:rPr>
        <w:t>متلبس</w:t>
      </w:r>
      <w:proofErr w:type="gramEnd"/>
      <w:r w:rsidRPr="00BC694D">
        <w:rPr>
          <w:rFonts w:ascii="Arabic Typesetting" w:hAnsi="Arabic Typesetting" w:cs="Arabic Typesetting"/>
          <w:sz w:val="44"/>
          <w:szCs w:val="44"/>
          <w:rtl/>
          <w:lang w:bidi="ar-DZ"/>
        </w:rPr>
        <w:t xml:space="preserve">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(م 41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أن لا تكون الجنحة المتلبس </w:t>
      </w:r>
      <w:proofErr w:type="spellStart"/>
      <w:r w:rsidRPr="00BC694D">
        <w:rPr>
          <w:rFonts w:ascii="Arabic Typesetting" w:hAnsi="Arabic Typesetting" w:cs="Arabic Typesetting"/>
          <w:sz w:val="44"/>
          <w:szCs w:val="44"/>
          <w:rtl/>
          <w:lang w:bidi="ar-DZ"/>
        </w:rPr>
        <w:t>بها</w:t>
      </w:r>
      <w:proofErr w:type="spellEnd"/>
      <w:r w:rsidRPr="00BC694D">
        <w:rPr>
          <w:rFonts w:ascii="Arabic Typesetting" w:hAnsi="Arabic Typesetting" w:cs="Arabic Typesetting"/>
          <w:sz w:val="44"/>
          <w:szCs w:val="44"/>
          <w:rtl/>
          <w:lang w:bidi="ar-DZ"/>
        </w:rPr>
        <w:t xml:space="preserve"> من الجرائم التي تخضع المتابعة فيها لإجراءات تحقيق خاصة. </w:t>
      </w:r>
    </w:p>
    <w:p w:rsidR="007F7003" w:rsidRPr="00BC694D" w:rsidRDefault="007F7003" w:rsidP="007F7003">
      <w:pPr>
        <w:pStyle w:val="Paragraphedeliste"/>
        <w:tabs>
          <w:tab w:val="right" w:pos="992"/>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2/ الشروط الشخصية المتعلقة بالمشتبه فيه: وقد حصرتها المادة 339 مكرر 1 ق إ ج </w:t>
      </w:r>
      <w:proofErr w:type="spellStart"/>
      <w:proofErr w:type="gram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في</w:t>
      </w:r>
      <w:proofErr w:type="gramEnd"/>
      <w:r w:rsidRPr="00BC694D">
        <w:rPr>
          <w:rFonts w:ascii="Arabic Typesetting" w:hAnsi="Arabic Typesetting" w:cs="Arabic Typesetting"/>
          <w:sz w:val="44"/>
          <w:szCs w:val="44"/>
          <w:rtl/>
          <w:lang w:bidi="ar-DZ"/>
        </w:rPr>
        <w:t xml:space="preserve"> حالة عدم تقديم المقبوض عليه لضمانات كافية للحضور للمحاكمة.</w:t>
      </w:r>
    </w:p>
    <w:p w:rsidR="007F7003" w:rsidRDefault="007F7003" w:rsidP="007F7003">
      <w:pPr>
        <w:pStyle w:val="Paragraphedeliste"/>
        <w:tabs>
          <w:tab w:val="right" w:pos="992"/>
        </w:tabs>
        <w:bidi/>
        <w:spacing w:line="240" w:lineRule="auto"/>
        <w:ind w:left="360" w:right="-851"/>
        <w:jc w:val="both"/>
        <w:rPr>
          <w:rFonts w:ascii="Arabic Typesetting" w:hAnsi="Arabic Typesetting" w:cs="Arabic Typesetting" w:hint="cs"/>
          <w:sz w:val="44"/>
          <w:szCs w:val="44"/>
          <w:lang w:bidi="ar-DZ"/>
        </w:rPr>
      </w:pPr>
    </w:p>
    <w:p w:rsidR="007F7003" w:rsidRPr="00BC694D" w:rsidRDefault="007F7003" w:rsidP="007F7003">
      <w:pPr>
        <w:pStyle w:val="Paragraphedeliste"/>
        <w:tabs>
          <w:tab w:val="right" w:pos="992"/>
        </w:tabs>
        <w:bidi/>
        <w:spacing w:line="240" w:lineRule="auto"/>
        <w:ind w:left="360" w:right="-851"/>
        <w:jc w:val="both"/>
        <w:rPr>
          <w:rFonts w:ascii="Arabic Typesetting" w:hAnsi="Arabic Typesetting" w:cs="Arabic Typesetting" w:hint="cs"/>
          <w:sz w:val="44"/>
          <w:szCs w:val="44"/>
          <w:lang w:bidi="ar-DZ"/>
        </w:rPr>
      </w:pPr>
      <w:r>
        <w:rPr>
          <w:rFonts w:ascii="Arabic Typesetting" w:hAnsi="Arabic Typesetting" w:cs="Arabic Typesetting" w:hint="cs"/>
          <w:sz w:val="44"/>
          <w:szCs w:val="44"/>
          <w:rtl/>
          <w:lang w:bidi="ar-DZ"/>
        </w:rPr>
        <w:t>3</w:t>
      </w:r>
      <w:r w:rsidRPr="00BC694D">
        <w:rPr>
          <w:rFonts w:ascii="Arabic Typesetting" w:hAnsi="Arabic Typesetting" w:cs="Arabic Typesetting"/>
          <w:sz w:val="44"/>
          <w:szCs w:val="44"/>
          <w:rtl/>
          <w:lang w:bidi="ar-DZ"/>
        </w:rPr>
        <w:t xml:space="preserve">/ </w:t>
      </w:r>
      <w:proofErr w:type="gramStart"/>
      <w:r w:rsidRPr="00BC694D">
        <w:rPr>
          <w:rFonts w:ascii="Arabic Typesetting" w:hAnsi="Arabic Typesetting" w:cs="Arabic Typesetting"/>
          <w:sz w:val="44"/>
          <w:szCs w:val="44"/>
          <w:rtl/>
          <w:lang w:bidi="ar-DZ"/>
        </w:rPr>
        <w:t>الشروط</w:t>
      </w:r>
      <w:proofErr w:type="gramEnd"/>
      <w:r w:rsidRPr="00BC694D">
        <w:rPr>
          <w:rFonts w:ascii="Arabic Typesetting" w:hAnsi="Arabic Typesetting" w:cs="Arabic Typesetting"/>
          <w:sz w:val="44"/>
          <w:szCs w:val="44"/>
          <w:rtl/>
          <w:lang w:bidi="ar-DZ"/>
        </w:rPr>
        <w:t xml:space="preserve"> الإجرائية:</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lang w:bidi="ar-DZ"/>
        </w:rPr>
      </w:pPr>
      <w:proofErr w:type="spellStart"/>
      <w:r w:rsidRPr="00BC694D">
        <w:rPr>
          <w:rFonts w:ascii="Arabic Typesetting" w:hAnsi="Arabic Typesetting" w:cs="Arabic Typesetting"/>
          <w:sz w:val="44"/>
          <w:szCs w:val="44"/>
          <w:rtl/>
          <w:lang w:bidi="ar-DZ"/>
        </w:rPr>
        <w:t>ان</w:t>
      </w:r>
      <w:proofErr w:type="spellEnd"/>
      <w:r w:rsidRPr="00BC694D">
        <w:rPr>
          <w:rFonts w:ascii="Arabic Typesetting" w:hAnsi="Arabic Typesetting" w:cs="Arabic Typesetting"/>
          <w:sz w:val="44"/>
          <w:szCs w:val="44"/>
          <w:rtl/>
          <w:lang w:bidi="ar-DZ"/>
        </w:rPr>
        <w:t xml:space="preserve"> يتم استجواب المشتبه فيه من قبل وكيل الجمهورية عن هويته والأفعال المنسوبة إليه (م 339 مكرر2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lang w:bidi="ar-DZ"/>
        </w:rPr>
      </w:pPr>
      <w:proofErr w:type="gramStart"/>
      <w:r w:rsidRPr="00BC694D">
        <w:rPr>
          <w:rFonts w:ascii="Arabic Typesetting" w:hAnsi="Arabic Typesetting" w:cs="Arabic Typesetting"/>
          <w:sz w:val="44"/>
          <w:szCs w:val="44"/>
          <w:rtl/>
          <w:lang w:bidi="ar-DZ"/>
        </w:rPr>
        <w:t>إخطار</w:t>
      </w:r>
      <w:proofErr w:type="gramEnd"/>
      <w:r w:rsidRPr="00BC694D">
        <w:rPr>
          <w:rFonts w:ascii="Arabic Typesetting" w:hAnsi="Arabic Typesetting" w:cs="Arabic Typesetting"/>
          <w:sz w:val="44"/>
          <w:szCs w:val="44"/>
          <w:rtl/>
          <w:lang w:bidi="ar-DZ"/>
        </w:rPr>
        <w:t xml:space="preserve"> وكيل الجمهورية للمشتبه فيه بأنه سوف يمثل فورا أمام المحكمة.</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إبلاغ وكيل الجمهورية للضحية </w:t>
      </w:r>
      <w:proofErr w:type="gramStart"/>
      <w:r w:rsidRPr="00BC694D">
        <w:rPr>
          <w:rFonts w:ascii="Arabic Typesetting" w:hAnsi="Arabic Typesetting" w:cs="Arabic Typesetting"/>
          <w:sz w:val="44"/>
          <w:szCs w:val="44"/>
          <w:rtl/>
          <w:lang w:bidi="ar-DZ"/>
        </w:rPr>
        <w:t>والشهود</w:t>
      </w:r>
      <w:proofErr w:type="gramEnd"/>
      <w:r w:rsidRPr="00BC694D">
        <w:rPr>
          <w:rFonts w:ascii="Arabic Typesetting" w:hAnsi="Arabic Typesetting" w:cs="Arabic Typesetting"/>
          <w:sz w:val="44"/>
          <w:szCs w:val="44"/>
          <w:rtl/>
          <w:lang w:bidi="ar-DZ"/>
        </w:rPr>
        <w:t xml:space="preserve"> بأنهم سوف يمثلون فورا أمام المحكمة.</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حق المشتبه فيه بالاستعانة بمحام عند مثوله أمام وكيل الجمهورية ويجب استجوابه حينها من طرف وكيل الجمهورية والتنويه على ذلك في محضر الاستجواب (م 339 م ر3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وضع نسخة من الإجراءات تحت تصرف المحامي وتمكينه من الاتصال بالمتهم وعلى إنفراد في مكان </w:t>
      </w:r>
      <w:proofErr w:type="spellStart"/>
      <w:r w:rsidRPr="00BC694D">
        <w:rPr>
          <w:rFonts w:ascii="Arabic Typesetting" w:hAnsi="Arabic Typesetting" w:cs="Arabic Typesetting"/>
          <w:sz w:val="44"/>
          <w:szCs w:val="44"/>
          <w:rtl/>
          <w:lang w:bidi="ar-DZ"/>
        </w:rPr>
        <w:t>مهيء</w:t>
      </w:r>
      <w:proofErr w:type="spellEnd"/>
      <w:r w:rsidRPr="00BC694D">
        <w:rPr>
          <w:rFonts w:ascii="Arabic Typesetting" w:hAnsi="Arabic Typesetting" w:cs="Arabic Typesetting"/>
          <w:sz w:val="44"/>
          <w:szCs w:val="44"/>
          <w:rtl/>
          <w:lang w:bidi="ar-DZ"/>
        </w:rPr>
        <w:t xml:space="preserve"> لهذا الغرض (م9 33 مكرر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4"/>
        </w:numPr>
        <w:tabs>
          <w:tab w:val="right" w:pos="992"/>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بقاء المتهم تحت الحراسة الأمنية إلى غاية مثوله أمام المحكمة.</w:t>
      </w:r>
    </w:p>
    <w:p w:rsidR="007F7003" w:rsidRPr="00BC694D" w:rsidRDefault="007F7003" w:rsidP="007F7003">
      <w:pPr>
        <w:pStyle w:val="Paragraphedeliste"/>
        <w:numPr>
          <w:ilvl w:val="0"/>
          <w:numId w:val="3"/>
        </w:numPr>
        <w:tabs>
          <w:tab w:val="right" w:pos="992"/>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إجراءات المحاكمة عند الإخطار بطريق </w:t>
      </w:r>
      <w:proofErr w:type="spellStart"/>
      <w:r w:rsidRPr="00BC694D">
        <w:rPr>
          <w:rFonts w:ascii="Arabic Typesetting" w:hAnsi="Arabic Typesetting" w:cs="Arabic Typesetting"/>
          <w:sz w:val="44"/>
          <w:szCs w:val="44"/>
          <w:rtl/>
          <w:lang w:bidi="ar-DZ"/>
        </w:rPr>
        <w:t>اجراء</w:t>
      </w:r>
      <w:proofErr w:type="spellEnd"/>
      <w:r w:rsidRPr="00BC694D">
        <w:rPr>
          <w:rFonts w:ascii="Arabic Typesetting" w:hAnsi="Arabic Typesetting" w:cs="Arabic Typesetting"/>
          <w:sz w:val="44"/>
          <w:szCs w:val="44"/>
          <w:rtl/>
          <w:lang w:bidi="ar-DZ"/>
        </w:rPr>
        <w:t xml:space="preserve"> المثول الفوري:  كقاعدة عامة يجب أن تكون المحاكمة فورا لأن هذا الإجراء يقوم على مبدأ السرعة في الإجراءات وعلى وضوح القضية المحالة بهذا الإجراء.</w:t>
      </w:r>
    </w:p>
    <w:p w:rsidR="007F7003" w:rsidRPr="00BC694D" w:rsidRDefault="007F7003" w:rsidP="007F7003">
      <w:pPr>
        <w:tabs>
          <w:tab w:val="right" w:pos="567"/>
          <w:tab w:val="right" w:pos="992"/>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الاستثناء:  نصت المادة 339 مكرر 5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على </w:t>
      </w:r>
      <w:proofErr w:type="spellStart"/>
      <w:r w:rsidRPr="00BC694D">
        <w:rPr>
          <w:rFonts w:ascii="Arabic Typesetting" w:hAnsi="Arabic Typesetting" w:cs="Arabic Typesetting"/>
          <w:sz w:val="44"/>
          <w:szCs w:val="44"/>
          <w:rtl/>
          <w:lang w:bidi="ar-DZ"/>
        </w:rPr>
        <w:t>استثنائين</w:t>
      </w:r>
      <w:proofErr w:type="spellEnd"/>
      <w:r w:rsidRPr="00BC694D">
        <w:rPr>
          <w:rFonts w:ascii="Arabic Typesetting" w:hAnsi="Arabic Typesetting" w:cs="Arabic Typesetting"/>
          <w:sz w:val="44"/>
          <w:szCs w:val="44"/>
          <w:rtl/>
          <w:lang w:bidi="ar-DZ"/>
        </w:rPr>
        <w:t xml:space="preserve"> هما:</w:t>
      </w:r>
    </w:p>
    <w:p w:rsidR="007F7003" w:rsidRPr="00BC694D" w:rsidRDefault="007F7003" w:rsidP="007F7003">
      <w:pPr>
        <w:pStyle w:val="Paragraphedeliste"/>
        <w:numPr>
          <w:ilvl w:val="0"/>
          <w:numId w:val="4"/>
        </w:numPr>
        <w:tabs>
          <w:tab w:val="right" w:pos="567"/>
          <w:tab w:val="right" w:pos="992"/>
        </w:tabs>
        <w:bidi/>
        <w:spacing w:line="240" w:lineRule="auto"/>
        <w:ind w:right="-851"/>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تمسك المتهم بحقه في تحضير دفاعه بعد أن يقوم القاضي بتنبيهه بهذا الحق وتمنحه المحكمة مهلة لا تقل عن 3 أيام لتحضير دفاعه، والملاحظة هنا أن المشرع لم يحدد حدا </w:t>
      </w:r>
      <w:proofErr w:type="spellStart"/>
      <w:r w:rsidRPr="00BC694D">
        <w:rPr>
          <w:rFonts w:ascii="Arabic Typesetting" w:hAnsi="Arabic Typesetting" w:cs="Arabic Typesetting"/>
          <w:sz w:val="44"/>
          <w:szCs w:val="44"/>
          <w:rtl/>
          <w:lang w:bidi="ar-DZ"/>
        </w:rPr>
        <w:t>اقصى</w:t>
      </w:r>
      <w:proofErr w:type="spellEnd"/>
      <w:r w:rsidRPr="00BC694D">
        <w:rPr>
          <w:rFonts w:ascii="Arabic Typesetting" w:hAnsi="Arabic Typesetting" w:cs="Arabic Typesetting"/>
          <w:sz w:val="44"/>
          <w:szCs w:val="44"/>
          <w:rtl/>
          <w:lang w:bidi="ar-DZ"/>
        </w:rPr>
        <w:t xml:space="preserve"> لهذا التأجيل.</w:t>
      </w:r>
    </w:p>
    <w:p w:rsidR="007F7003" w:rsidRPr="00BC694D" w:rsidRDefault="007F7003" w:rsidP="007F7003">
      <w:pPr>
        <w:pStyle w:val="Paragraphedeliste"/>
        <w:numPr>
          <w:ilvl w:val="0"/>
          <w:numId w:val="4"/>
        </w:numPr>
        <w:tabs>
          <w:tab w:val="right" w:pos="567"/>
          <w:tab w:val="right" w:pos="992"/>
        </w:tabs>
        <w:bidi/>
        <w:spacing w:line="240" w:lineRule="auto"/>
        <w:ind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t xml:space="preserve"> إذا رأت المحكمة بأن الدعوى غير مهيأة للفصل فيها وعدم حضور الشاهد أو الضحية  مثلا) أو </w:t>
      </w:r>
      <w:proofErr w:type="spellStart"/>
      <w:r w:rsidRPr="00BC694D">
        <w:rPr>
          <w:rFonts w:ascii="Arabic Typesetting" w:hAnsi="Arabic Typesetting" w:cs="Arabic Typesetting"/>
          <w:sz w:val="44"/>
          <w:szCs w:val="44"/>
          <w:rtl/>
          <w:lang w:bidi="ar-DZ"/>
        </w:rPr>
        <w:t>اوراق</w:t>
      </w:r>
      <w:proofErr w:type="spellEnd"/>
      <w:r w:rsidRPr="00BC694D">
        <w:rPr>
          <w:rFonts w:ascii="Arabic Typesetting" w:hAnsi="Arabic Typesetting" w:cs="Arabic Typesetting"/>
          <w:sz w:val="44"/>
          <w:szCs w:val="44"/>
          <w:rtl/>
          <w:lang w:bidi="ar-DZ"/>
        </w:rPr>
        <w:t xml:space="preserve"> الدعوى غير تامة، تؤجل المحكمة الدعوى لأقرب جلسة ممكنة.</w:t>
      </w:r>
    </w:p>
    <w:p w:rsidR="007F7003" w:rsidRPr="00BC694D" w:rsidRDefault="007F7003" w:rsidP="007F7003">
      <w:pPr>
        <w:tabs>
          <w:tab w:val="right" w:pos="567"/>
          <w:tab w:val="right" w:pos="992"/>
        </w:tabs>
        <w:bidi/>
        <w:spacing w:line="240" w:lineRule="auto"/>
        <w:ind w:left="-567" w:right="-851"/>
        <w:jc w:val="both"/>
        <w:rPr>
          <w:rFonts w:ascii="Arabic Typesetting" w:hAnsi="Arabic Typesetting" w:cs="Arabic Typesetting"/>
          <w:sz w:val="44"/>
          <w:szCs w:val="44"/>
          <w:rtl/>
          <w:lang w:bidi="ar-DZ"/>
        </w:rPr>
      </w:pPr>
      <w:proofErr w:type="gramStart"/>
      <w:r w:rsidRPr="00BC694D">
        <w:rPr>
          <w:rFonts w:ascii="Arabic Typesetting" w:hAnsi="Arabic Typesetting" w:cs="Arabic Typesetting"/>
          <w:sz w:val="44"/>
          <w:szCs w:val="44"/>
          <w:rtl/>
          <w:lang w:bidi="ar-DZ"/>
        </w:rPr>
        <w:t>وهنا</w:t>
      </w:r>
      <w:proofErr w:type="gramEnd"/>
      <w:r w:rsidRPr="00BC694D">
        <w:rPr>
          <w:rFonts w:ascii="Arabic Typesetting" w:hAnsi="Arabic Typesetting" w:cs="Arabic Typesetting"/>
          <w:sz w:val="44"/>
          <w:szCs w:val="44"/>
          <w:rtl/>
          <w:lang w:bidi="ar-DZ"/>
        </w:rPr>
        <w:t xml:space="preserve"> يكون على النيابة عمل كبير لتهيئة القضية للفصل فيها في أول جلسة.</w:t>
      </w:r>
    </w:p>
    <w:p w:rsidR="007F7003" w:rsidRPr="00BC694D" w:rsidRDefault="007F7003" w:rsidP="007F7003">
      <w:pPr>
        <w:tabs>
          <w:tab w:val="right" w:pos="567"/>
          <w:tab w:val="right" w:pos="992"/>
        </w:tabs>
        <w:bidi/>
        <w:spacing w:line="240" w:lineRule="auto"/>
        <w:ind w:left="-567" w:right="-851"/>
        <w:jc w:val="both"/>
        <w:rPr>
          <w:rFonts w:ascii="Arabic Typesetting" w:hAnsi="Arabic Typesetting" w:cs="Arabic Typesetting"/>
          <w:sz w:val="44"/>
          <w:szCs w:val="44"/>
          <w:rtl/>
          <w:lang w:bidi="ar-DZ"/>
        </w:rPr>
      </w:pPr>
      <w:r w:rsidRPr="00BC694D">
        <w:rPr>
          <w:rFonts w:ascii="Arabic Typesetting" w:hAnsi="Arabic Typesetting" w:cs="Arabic Typesetting"/>
          <w:sz w:val="44"/>
          <w:szCs w:val="44"/>
          <w:rtl/>
          <w:lang w:bidi="ar-DZ"/>
        </w:rPr>
        <w:lastRenderedPageBreak/>
        <w:t xml:space="preserve">الإجراءات المتبعة عند تأجيل القضية:  نصت عليها المادة 339 مكرر 6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 xml:space="preserve"> وهي غير قابلة </w:t>
      </w:r>
      <w:proofErr w:type="spellStart"/>
      <w:r w:rsidRPr="00BC694D">
        <w:rPr>
          <w:rFonts w:ascii="Arabic Typesetting" w:hAnsi="Arabic Typesetting" w:cs="Arabic Typesetting"/>
          <w:sz w:val="44"/>
          <w:szCs w:val="44"/>
          <w:rtl/>
          <w:lang w:bidi="ar-DZ"/>
        </w:rPr>
        <w:t>للإستناف</w:t>
      </w:r>
      <w:proofErr w:type="spellEnd"/>
      <w:r w:rsidRPr="00BC694D">
        <w:rPr>
          <w:rFonts w:ascii="Arabic Typesetting" w:hAnsi="Arabic Typesetting" w:cs="Arabic Typesetting"/>
          <w:sz w:val="44"/>
          <w:szCs w:val="44"/>
          <w:rtl/>
          <w:lang w:bidi="ar-DZ"/>
        </w:rPr>
        <w:t xml:space="preserve"> م 339 مكرر الفقرة </w:t>
      </w:r>
      <w:proofErr w:type="spellStart"/>
      <w:r w:rsidRPr="00BC694D">
        <w:rPr>
          <w:rFonts w:ascii="Arabic Typesetting" w:hAnsi="Arabic Typesetting" w:cs="Arabic Typesetting"/>
          <w:sz w:val="44"/>
          <w:szCs w:val="44"/>
          <w:rtl/>
          <w:lang w:bidi="ar-DZ"/>
        </w:rPr>
        <w:t>الاخيرة</w:t>
      </w:r>
      <w:proofErr w:type="spellEnd"/>
      <w:r w:rsidRPr="00BC694D">
        <w:rPr>
          <w:rFonts w:ascii="Arabic Typesetting" w:hAnsi="Arabic Typesetting" w:cs="Arabic Typesetting"/>
          <w:sz w:val="44"/>
          <w:szCs w:val="44"/>
          <w:rtl/>
          <w:lang w:bidi="ar-DZ"/>
        </w:rPr>
        <w:t xml:space="preserve"> ق ا ج </w:t>
      </w:r>
      <w:proofErr w:type="spellStart"/>
      <w:r w:rsidRPr="00BC694D">
        <w:rPr>
          <w:rFonts w:ascii="Arabic Typesetting" w:hAnsi="Arabic Typesetting" w:cs="Arabic Typesetting"/>
          <w:sz w:val="44"/>
          <w:szCs w:val="44"/>
          <w:rtl/>
          <w:lang w:bidi="ar-DZ"/>
        </w:rPr>
        <w:t>ج</w:t>
      </w:r>
      <w:proofErr w:type="spellEnd"/>
      <w:r w:rsidRPr="00BC694D">
        <w:rPr>
          <w:rFonts w:ascii="Arabic Typesetting" w:hAnsi="Arabic Typesetting" w:cs="Arabic Typesetting"/>
          <w:sz w:val="44"/>
          <w:szCs w:val="44"/>
          <w:rtl/>
          <w:lang w:bidi="ar-DZ"/>
        </w:rPr>
        <w:t>.</w:t>
      </w:r>
    </w:p>
    <w:p w:rsidR="007F7003" w:rsidRPr="00BC694D" w:rsidRDefault="007F7003" w:rsidP="007F7003">
      <w:pPr>
        <w:pStyle w:val="Paragraphedeliste"/>
        <w:numPr>
          <w:ilvl w:val="0"/>
          <w:numId w:val="2"/>
        </w:numPr>
        <w:tabs>
          <w:tab w:val="right" w:pos="567"/>
          <w:tab w:val="right" w:pos="992"/>
        </w:tabs>
        <w:bidi/>
        <w:spacing w:line="240" w:lineRule="auto"/>
        <w:ind w:left="-567" w:right="-851" w:firstLine="0"/>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ترك المتهم حرا.</w:t>
      </w:r>
    </w:p>
    <w:p w:rsidR="007F7003" w:rsidRPr="00BC694D" w:rsidRDefault="007F7003" w:rsidP="007F7003">
      <w:pPr>
        <w:pStyle w:val="Paragraphedeliste"/>
        <w:numPr>
          <w:ilvl w:val="0"/>
          <w:numId w:val="2"/>
        </w:numPr>
        <w:tabs>
          <w:tab w:val="right" w:pos="567"/>
          <w:tab w:val="right" w:pos="992"/>
        </w:tabs>
        <w:bidi/>
        <w:spacing w:line="240" w:lineRule="auto"/>
        <w:ind w:left="-567" w:right="-851" w:firstLine="0"/>
        <w:jc w:val="both"/>
        <w:rPr>
          <w:rFonts w:ascii="Arabic Typesetting" w:hAnsi="Arabic Typesetting" w:cs="Arabic Typesetting"/>
          <w:sz w:val="44"/>
          <w:szCs w:val="44"/>
          <w:lang w:bidi="ar-DZ"/>
        </w:rPr>
      </w:pPr>
      <w:r w:rsidRPr="00BC694D">
        <w:rPr>
          <w:rFonts w:ascii="Arabic Typesetting" w:hAnsi="Arabic Typesetting" w:cs="Arabic Typesetting"/>
          <w:sz w:val="44"/>
          <w:szCs w:val="44"/>
          <w:rtl/>
          <w:lang w:bidi="ar-DZ"/>
        </w:rPr>
        <w:t xml:space="preserve">إخضاع المتهم لتدبير أو أكثر من تدابير الرقابة القضائية (م 125 مكرر 1 ق </w:t>
      </w:r>
      <w:proofErr w:type="spellStart"/>
      <w:r w:rsidRPr="00BC694D">
        <w:rPr>
          <w:rFonts w:ascii="Arabic Typesetting" w:hAnsi="Arabic Typesetting" w:cs="Arabic Typesetting"/>
          <w:sz w:val="44"/>
          <w:szCs w:val="44"/>
          <w:rtl/>
          <w:lang w:bidi="ar-DZ"/>
        </w:rPr>
        <w:t>اج</w:t>
      </w:r>
      <w:proofErr w:type="spellEnd"/>
      <w:r w:rsidRPr="00BC694D">
        <w:rPr>
          <w:rFonts w:ascii="Arabic Typesetting" w:hAnsi="Arabic Typesetting" w:cs="Arabic Typesetting"/>
          <w:sz w:val="44"/>
          <w:szCs w:val="44"/>
          <w:rtl/>
          <w:lang w:bidi="ar-DZ"/>
        </w:rPr>
        <w:t xml:space="preserve"> ج)</w:t>
      </w:r>
    </w:p>
    <w:p w:rsidR="007F7003" w:rsidRDefault="007F7003" w:rsidP="007F7003">
      <w:pPr>
        <w:pStyle w:val="Paragraphedeliste"/>
        <w:numPr>
          <w:ilvl w:val="0"/>
          <w:numId w:val="2"/>
        </w:numPr>
        <w:tabs>
          <w:tab w:val="right" w:pos="567"/>
          <w:tab w:val="right" w:pos="992"/>
        </w:tabs>
        <w:bidi/>
        <w:spacing w:line="240" w:lineRule="auto"/>
        <w:ind w:left="-567" w:right="-851" w:firstLine="0"/>
        <w:jc w:val="both"/>
        <w:rPr>
          <w:rFonts w:ascii="Arabic Typesetting" w:hAnsi="Arabic Typesetting" w:cs="Arabic Typesetting" w:hint="cs"/>
          <w:sz w:val="44"/>
          <w:szCs w:val="44"/>
          <w:lang w:bidi="ar-DZ"/>
        </w:rPr>
      </w:pPr>
      <w:r w:rsidRPr="00BC694D">
        <w:rPr>
          <w:rFonts w:ascii="Arabic Typesetting" w:hAnsi="Arabic Typesetting" w:cs="Arabic Typesetting"/>
          <w:sz w:val="44"/>
          <w:szCs w:val="44"/>
          <w:rtl/>
          <w:lang w:bidi="ar-DZ"/>
        </w:rPr>
        <w:t>وضع المتهم رهن الحبس المؤقت.</w:t>
      </w:r>
    </w:p>
    <w:p w:rsidR="007F7003" w:rsidRPr="00BC694D" w:rsidRDefault="007F7003" w:rsidP="007F7003">
      <w:pPr>
        <w:pStyle w:val="Paragraphedeliste"/>
        <w:tabs>
          <w:tab w:val="right" w:pos="567"/>
          <w:tab w:val="right" w:pos="992"/>
        </w:tabs>
        <w:bidi/>
        <w:spacing w:line="240" w:lineRule="auto"/>
        <w:ind w:left="-567" w:right="-851"/>
        <w:jc w:val="both"/>
        <w:rPr>
          <w:rFonts w:ascii="Arabic Typesetting" w:hAnsi="Arabic Typesetting" w:cs="Arabic Typesetting"/>
          <w:sz w:val="44"/>
          <w:szCs w:val="44"/>
          <w:lang w:bidi="ar-DZ"/>
        </w:rPr>
      </w:pPr>
    </w:p>
    <w:p w:rsidR="00932CA3" w:rsidRPr="007F7003" w:rsidRDefault="00932CA3" w:rsidP="007F7003">
      <w:pPr>
        <w:bidi/>
        <w:ind w:left="-567" w:right="-567"/>
      </w:pPr>
    </w:p>
    <w:sectPr w:rsidR="00932CA3" w:rsidRPr="007F7003" w:rsidSect="00932C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6134"/>
    <w:multiLevelType w:val="hybridMultilevel"/>
    <w:tmpl w:val="FF4C975E"/>
    <w:lvl w:ilvl="0" w:tplc="BE9AB352">
      <w:numFmt w:val="bullet"/>
      <w:lvlText w:val=""/>
      <w:lvlJc w:val="left"/>
      <w:pPr>
        <w:ind w:left="-207" w:hanging="360"/>
      </w:pPr>
      <w:rPr>
        <w:rFonts w:ascii="Symbol" w:eastAsiaTheme="minorHAnsi" w:hAnsi="Symbol" w:cs="Arabic Typesetting"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nsid w:val="32BD48DF"/>
    <w:multiLevelType w:val="hybridMultilevel"/>
    <w:tmpl w:val="3AB8F392"/>
    <w:lvl w:ilvl="0" w:tplc="125A4C16">
      <w:start w:val="1"/>
      <w:numFmt w:val="bullet"/>
      <w:lvlText w:val=""/>
      <w:lvlJc w:val="left"/>
      <w:pPr>
        <w:ind w:left="1287" w:hanging="360"/>
      </w:pPr>
      <w:rPr>
        <w:rFonts w:ascii="Symbol" w:eastAsiaTheme="minorHAnsi" w:hAnsi="Symbol"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44D73FDB"/>
    <w:multiLevelType w:val="hybridMultilevel"/>
    <w:tmpl w:val="86A03008"/>
    <w:lvl w:ilvl="0" w:tplc="B1D26E78">
      <w:numFmt w:val="bullet"/>
      <w:lvlText w:val="-"/>
      <w:lvlJc w:val="left"/>
      <w:pPr>
        <w:ind w:left="360" w:hanging="360"/>
      </w:pPr>
      <w:rPr>
        <w:rFonts w:ascii="Arabic Typesetting" w:eastAsiaTheme="minorHAnsi" w:hAnsi="Arabic Typesetting" w:cs="Arabic Typesetting"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nsid w:val="4DEF1DF9"/>
    <w:multiLevelType w:val="hybridMultilevel"/>
    <w:tmpl w:val="ED9AC9D2"/>
    <w:lvl w:ilvl="0" w:tplc="B192B35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003"/>
    <w:rsid w:val="007F7003"/>
    <w:rsid w:val="00932C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0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0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2852</Words>
  <Characters>15692</Characters>
  <Application>Microsoft Office Word</Application>
  <DocSecurity>0</DocSecurity>
  <Lines>130</Lines>
  <Paragraphs>37</Paragraphs>
  <ScaleCrop>false</ScaleCrop>
  <Company>Hewlett-Packard Company</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2022-05-17T13:37:00Z</cp:lastPrinted>
  <dcterms:created xsi:type="dcterms:W3CDTF">2022-05-17T13:37:00Z</dcterms:created>
  <dcterms:modified xsi:type="dcterms:W3CDTF">2022-05-17T13:38:00Z</dcterms:modified>
</cp:coreProperties>
</file>