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05" w:rsidRPr="00CF25F5" w:rsidRDefault="00D51BF6" w:rsidP="007E71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Centre </w:t>
      </w:r>
      <w:r w:rsidR="00AE7F05" w:rsidRPr="00CF25F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Universitaire de Mila</w:t>
      </w:r>
    </w:p>
    <w:p w:rsidR="00AE7F05" w:rsidRPr="00CF25F5" w:rsidRDefault="00AE7F05" w:rsidP="00092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CF25F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Département des Sciences de la Nature et de la Vie</w:t>
      </w:r>
    </w:p>
    <w:p w:rsidR="00D51BF6" w:rsidRDefault="00D51BF6" w:rsidP="00D51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2 Année SNV</w:t>
      </w:r>
    </w:p>
    <w:p w:rsidR="00AE7F05" w:rsidRDefault="00AE7F05" w:rsidP="00D51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 w:rsidRPr="00CF25F5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 Microbiologie Générale</w:t>
      </w:r>
    </w:p>
    <w:p w:rsidR="00092576" w:rsidRPr="00CF25F5" w:rsidRDefault="00092576" w:rsidP="000925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AE7F05" w:rsidRPr="00D5683D" w:rsidRDefault="00AE7F05" w:rsidP="00B572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83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TPN°</w:t>
      </w:r>
      <w:bookmarkStart w:id="0" w:name="_GoBack"/>
      <w:bookmarkEnd w:id="0"/>
      <w:r w:rsidR="00D5683D" w:rsidRPr="00D5683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2</w:t>
      </w:r>
      <w:r w:rsidRPr="00D5683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: </w:t>
      </w:r>
      <w:r w:rsidRPr="00D5683D">
        <w:rPr>
          <w:rFonts w:ascii="Times New Roman" w:hAnsi="Times New Roman" w:cs="Times New Roman"/>
          <w:b/>
          <w:sz w:val="28"/>
          <w:szCs w:val="28"/>
        </w:rPr>
        <w:t>Culture des microorganismes</w:t>
      </w:r>
    </w:p>
    <w:p w:rsidR="00AE7F05" w:rsidRPr="00B57225" w:rsidRDefault="00AE7F05" w:rsidP="003F5AD6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B57225">
        <w:rPr>
          <w:rFonts w:ascii="Times New Roman" w:hAnsi="Times New Roman" w:cs="Times New Roman"/>
        </w:rPr>
        <w:t>La nature du germ</w:t>
      </w:r>
      <w:r w:rsidR="00BA1F98" w:rsidRPr="00B57225">
        <w:rPr>
          <w:rFonts w:ascii="Times New Roman" w:hAnsi="Times New Roman" w:cs="Times New Roman"/>
        </w:rPr>
        <w:t xml:space="preserve">e à cultiver va conditionner la composition, </w:t>
      </w:r>
      <w:r w:rsidRPr="00B57225">
        <w:rPr>
          <w:rFonts w:ascii="Times New Roman" w:hAnsi="Times New Roman" w:cs="Times New Roman"/>
        </w:rPr>
        <w:t xml:space="preserve">le pH ainsi que la </w:t>
      </w:r>
      <w:r w:rsidR="007E7146">
        <w:rPr>
          <w:rFonts w:ascii="Times New Roman" w:hAnsi="Times New Roman" w:cs="Times New Roman"/>
        </w:rPr>
        <w:t>technique de culture à utiliser</w:t>
      </w:r>
      <w:r w:rsidRPr="00B57225">
        <w:rPr>
          <w:rFonts w:ascii="Times New Roman" w:hAnsi="Times New Roman" w:cs="Times New Roman"/>
        </w:rPr>
        <w:t xml:space="preserve">: milieu liquide </w:t>
      </w:r>
      <w:r w:rsidR="003F5AD6" w:rsidRPr="00B57225">
        <w:rPr>
          <w:rFonts w:ascii="Times New Roman" w:hAnsi="Times New Roman" w:cs="Times New Roman"/>
        </w:rPr>
        <w:t>ou</w:t>
      </w:r>
      <w:r w:rsidRPr="00B57225">
        <w:rPr>
          <w:rFonts w:ascii="Times New Roman" w:hAnsi="Times New Roman" w:cs="Times New Roman"/>
        </w:rPr>
        <w:t xml:space="preserve"> solide, conditions aérobies ou anaérobies, température. Le but de la manipulation conditionne également ce choix. </w:t>
      </w:r>
    </w:p>
    <w:p w:rsidR="00AE7F05" w:rsidRPr="00092576" w:rsidRDefault="00AE7F05" w:rsidP="007E714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76">
        <w:rPr>
          <w:rFonts w:ascii="Times New Roman" w:hAnsi="Times New Roman" w:cs="Times New Roman"/>
          <w:b/>
          <w:sz w:val="24"/>
          <w:szCs w:val="24"/>
        </w:rPr>
        <w:t>1. Coulage de la gélose</w:t>
      </w:r>
    </w:p>
    <w:p w:rsidR="00AE7F05" w:rsidRPr="00B57225" w:rsidRDefault="00AE7F05" w:rsidP="0090557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57225">
        <w:rPr>
          <w:rFonts w:ascii="Times New Roman" w:hAnsi="Times New Roman" w:cs="Times New Roman"/>
        </w:rPr>
        <w:t xml:space="preserve">La répartition du milieu en surfusion doit être rapide pour éviter la solidification. Le </w:t>
      </w:r>
      <w:r w:rsidRPr="00B57225">
        <w:rPr>
          <w:rFonts w:ascii="Times New Roman" w:hAnsi="Times New Roman" w:cs="Times New Roman"/>
          <w:bCs/>
          <w:u w:val="single"/>
        </w:rPr>
        <w:t>chauffage</w:t>
      </w:r>
      <w:r w:rsidRPr="00B57225">
        <w:rPr>
          <w:rFonts w:ascii="Times New Roman" w:hAnsi="Times New Roman" w:cs="Times New Roman"/>
        </w:rPr>
        <w:t xml:space="preserve"> est nécessaire pour assurer </w:t>
      </w:r>
      <w:r w:rsidR="00E66CDD" w:rsidRPr="00B57225">
        <w:rPr>
          <w:rFonts w:ascii="Times New Roman" w:hAnsi="Times New Roman" w:cs="Times New Roman"/>
        </w:rPr>
        <w:t>la fusion et l’homogénéisation</w:t>
      </w:r>
      <w:r w:rsidRPr="00B57225">
        <w:rPr>
          <w:rFonts w:ascii="Times New Roman" w:hAnsi="Times New Roman" w:cs="Times New Roman"/>
        </w:rPr>
        <w:t xml:space="preserve"> du milieu. Cette fusion peut être réalisée au bain marie à 100 °C, au four à micro-ondes ou exceptionnellement à l’autoclave. La répartition s’effectue soit en tubes, soit en </w:t>
      </w:r>
      <w:r w:rsidR="00905574" w:rsidRPr="00B57225">
        <w:rPr>
          <w:rFonts w:ascii="Times New Roman" w:eastAsia="Times New Roman" w:hAnsi="Times New Roman" w:cs="Times New Roman"/>
          <w:lang w:eastAsia="fr-FR"/>
        </w:rPr>
        <w:t xml:space="preserve">boîtes </w:t>
      </w:r>
      <w:r w:rsidRPr="00B57225">
        <w:rPr>
          <w:rFonts w:ascii="Times New Roman" w:hAnsi="Times New Roman" w:cs="Times New Roman"/>
        </w:rPr>
        <w:t xml:space="preserve">de Pétri ou autres récipients. </w:t>
      </w:r>
      <w:r w:rsidR="00905574" w:rsidRPr="00B57225">
        <w:rPr>
          <w:rFonts w:ascii="Times New Roman" w:hAnsi="Times New Roman" w:cs="Times New Roman"/>
        </w:rPr>
        <w:t>Le</w:t>
      </w:r>
      <w:r w:rsidRPr="00B57225">
        <w:rPr>
          <w:rFonts w:ascii="Times New Roman" w:hAnsi="Times New Roman" w:cs="Times New Roman"/>
        </w:rPr>
        <w:t xml:space="preserve"> coulage </w:t>
      </w:r>
      <w:r w:rsidR="00905574" w:rsidRPr="00B57225">
        <w:rPr>
          <w:rFonts w:ascii="Times New Roman" w:hAnsi="Times New Roman" w:cs="Times New Roman"/>
        </w:rPr>
        <w:t>de la gélose se passe</w:t>
      </w:r>
      <w:r w:rsidR="007E7146">
        <w:rPr>
          <w:rFonts w:ascii="Times New Roman" w:hAnsi="Times New Roman" w:cs="Times New Roman"/>
        </w:rPr>
        <w:t xml:space="preserve"> par les étapes suivantes</w:t>
      </w:r>
      <w:r w:rsidRPr="00B57225">
        <w:rPr>
          <w:rFonts w:ascii="Times New Roman" w:hAnsi="Times New Roman" w:cs="Times New Roman"/>
        </w:rPr>
        <w:t>:</w:t>
      </w:r>
    </w:p>
    <w:p w:rsidR="00AE7F05" w:rsidRPr="00B57225" w:rsidRDefault="00AE7F05" w:rsidP="00C12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57225">
        <w:rPr>
          <w:rFonts w:ascii="Times New Roman" w:hAnsi="Times New Roman" w:cs="Times New Roman"/>
          <w:bCs/>
        </w:rPr>
        <w:t>-Verser doucement et aseptiquement la gélose en surfusion.</w:t>
      </w:r>
    </w:p>
    <w:p w:rsidR="00AE7F05" w:rsidRPr="00B57225" w:rsidRDefault="00E66CDD" w:rsidP="00C1236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57225">
        <w:rPr>
          <w:rFonts w:ascii="Times New Roman" w:hAnsi="Times New Roman" w:cs="Times New Roman"/>
          <w:bCs/>
        </w:rPr>
        <w:t>-Répartir la gélose d’une</w:t>
      </w:r>
      <w:r w:rsidR="00AE7F05" w:rsidRPr="00B57225">
        <w:rPr>
          <w:rFonts w:ascii="Times New Roman" w:hAnsi="Times New Roman" w:cs="Times New Roman"/>
          <w:bCs/>
        </w:rPr>
        <w:t xml:space="preserve"> façon régu</w:t>
      </w:r>
      <w:r w:rsidRPr="00B57225">
        <w:rPr>
          <w:rFonts w:ascii="Times New Roman" w:hAnsi="Times New Roman" w:cs="Times New Roman"/>
          <w:bCs/>
        </w:rPr>
        <w:t>lière par un léger mouvement (</w:t>
      </w:r>
      <w:r w:rsidR="00AE7F05" w:rsidRPr="00B57225">
        <w:rPr>
          <w:rFonts w:ascii="Times New Roman" w:hAnsi="Times New Roman" w:cs="Times New Roman"/>
          <w:bCs/>
        </w:rPr>
        <w:t>rotation horizontale</w:t>
      </w:r>
      <w:r w:rsidRPr="00B57225">
        <w:rPr>
          <w:rFonts w:ascii="Times New Roman" w:hAnsi="Times New Roman" w:cs="Times New Roman"/>
          <w:bCs/>
        </w:rPr>
        <w:t>)</w:t>
      </w:r>
      <w:r w:rsidR="00AE7F05" w:rsidRPr="00B57225">
        <w:rPr>
          <w:rFonts w:ascii="Times New Roman" w:hAnsi="Times New Roman" w:cs="Times New Roman"/>
          <w:bCs/>
        </w:rPr>
        <w:t>.</w:t>
      </w:r>
    </w:p>
    <w:p w:rsidR="00AE7F05" w:rsidRPr="00B57225" w:rsidRDefault="00AE7F05" w:rsidP="009055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57225">
        <w:rPr>
          <w:rFonts w:ascii="Times New Roman" w:hAnsi="Times New Roman" w:cs="Times New Roman"/>
          <w:bCs/>
        </w:rPr>
        <w:t>-Pendant le remplissage</w:t>
      </w:r>
      <w:r w:rsidR="00BA1F98" w:rsidRPr="00B57225">
        <w:rPr>
          <w:rFonts w:ascii="Times New Roman" w:hAnsi="Times New Roman" w:cs="Times New Roman"/>
          <w:bCs/>
        </w:rPr>
        <w:t>,</w:t>
      </w:r>
      <w:r w:rsidRPr="00B57225">
        <w:rPr>
          <w:rFonts w:ascii="Times New Roman" w:hAnsi="Times New Roman" w:cs="Times New Roman"/>
          <w:bCs/>
        </w:rPr>
        <w:t xml:space="preserve"> maintenir les </w:t>
      </w:r>
      <w:r w:rsidR="00905574" w:rsidRPr="00B57225">
        <w:rPr>
          <w:rFonts w:ascii="Times New Roman" w:eastAsia="Times New Roman" w:hAnsi="Times New Roman" w:cs="Times New Roman"/>
          <w:lang w:eastAsia="fr-FR"/>
        </w:rPr>
        <w:t xml:space="preserve">boîtes </w:t>
      </w:r>
      <w:r w:rsidRPr="00B57225">
        <w:rPr>
          <w:rFonts w:ascii="Times New Roman" w:hAnsi="Times New Roman" w:cs="Times New Roman"/>
          <w:bCs/>
        </w:rPr>
        <w:t xml:space="preserve">Pétri entrouverte du côté du </w:t>
      </w:r>
      <w:r w:rsidR="00176DFD" w:rsidRPr="00B57225">
        <w:rPr>
          <w:rFonts w:ascii="Times New Roman" w:hAnsi="Times New Roman" w:cs="Times New Roman"/>
          <w:bCs/>
        </w:rPr>
        <w:t>b</w:t>
      </w:r>
      <w:r w:rsidRPr="00B57225">
        <w:rPr>
          <w:rFonts w:ascii="Times New Roman" w:hAnsi="Times New Roman" w:cs="Times New Roman"/>
          <w:bCs/>
        </w:rPr>
        <w:t>ec Bunsen.</w:t>
      </w:r>
    </w:p>
    <w:p w:rsidR="00AE7F05" w:rsidRPr="00B57225" w:rsidRDefault="00AE7F05" w:rsidP="00C12360">
      <w:pPr>
        <w:spacing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B57225">
        <w:rPr>
          <w:rFonts w:ascii="Times New Roman" w:hAnsi="Times New Roman" w:cs="Times New Roman"/>
          <w:bCs/>
        </w:rPr>
        <w:t>-Enfin, laisser solidifier la gélose à température ambiante.</w:t>
      </w:r>
    </w:p>
    <w:p w:rsidR="00AE7F05" w:rsidRPr="00B57225" w:rsidRDefault="00F05235" w:rsidP="00905574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B57225">
        <w:rPr>
          <w:rFonts w:ascii="Times New Roman" w:hAnsi="Times New Roman" w:cs="Times New Roman"/>
        </w:rPr>
        <w:t xml:space="preserve">Après </w:t>
      </w:r>
      <w:r w:rsidR="00E66CDD" w:rsidRPr="00B57225">
        <w:rPr>
          <w:rFonts w:ascii="Times New Roman" w:hAnsi="Times New Roman" w:cs="Times New Roman"/>
        </w:rPr>
        <w:t xml:space="preserve">la </w:t>
      </w:r>
      <w:r w:rsidRPr="00B57225">
        <w:rPr>
          <w:rFonts w:ascii="Times New Roman" w:hAnsi="Times New Roman" w:cs="Times New Roman"/>
        </w:rPr>
        <w:t xml:space="preserve">fermeture de la </w:t>
      </w:r>
      <w:r w:rsidR="00905574" w:rsidRPr="00B57225">
        <w:rPr>
          <w:rFonts w:ascii="Times New Roman" w:eastAsia="Times New Roman" w:hAnsi="Times New Roman" w:cs="Times New Roman"/>
          <w:lang w:eastAsia="fr-FR"/>
        </w:rPr>
        <w:t>boîte</w:t>
      </w:r>
      <w:r w:rsidRPr="00B57225">
        <w:rPr>
          <w:rFonts w:ascii="Times New Roman" w:hAnsi="Times New Roman" w:cs="Times New Roman"/>
        </w:rPr>
        <w:t xml:space="preserve">, </w:t>
      </w:r>
      <w:r w:rsidR="00AE7F05" w:rsidRPr="00B57225">
        <w:rPr>
          <w:rFonts w:ascii="Times New Roman" w:hAnsi="Times New Roman" w:cs="Times New Roman"/>
        </w:rPr>
        <w:t>la vapeur d’eau peu</w:t>
      </w:r>
      <w:r w:rsidR="00BA1F98" w:rsidRPr="00B57225">
        <w:rPr>
          <w:rFonts w:ascii="Times New Roman" w:hAnsi="Times New Roman" w:cs="Times New Roman"/>
        </w:rPr>
        <w:t>t</w:t>
      </w:r>
      <w:r w:rsidR="00AE7F05" w:rsidRPr="00B57225">
        <w:rPr>
          <w:rFonts w:ascii="Times New Roman" w:hAnsi="Times New Roman" w:cs="Times New Roman"/>
        </w:rPr>
        <w:t xml:space="preserve"> se développer sur le couvercle, ce risque peut êt</w:t>
      </w:r>
      <w:r w:rsidRPr="00B57225">
        <w:rPr>
          <w:rFonts w:ascii="Times New Roman" w:hAnsi="Times New Roman" w:cs="Times New Roman"/>
        </w:rPr>
        <w:t>re une source de contamination et pour l’éliminer,</w:t>
      </w:r>
      <w:r w:rsidR="00AE7F05" w:rsidRPr="00B57225">
        <w:rPr>
          <w:rFonts w:ascii="Times New Roman" w:hAnsi="Times New Roman" w:cs="Times New Roman"/>
        </w:rPr>
        <w:t xml:space="preserve"> la </w:t>
      </w:r>
      <w:r w:rsidR="00905574" w:rsidRPr="00B57225">
        <w:rPr>
          <w:rFonts w:ascii="Times New Roman" w:eastAsia="Times New Roman" w:hAnsi="Times New Roman" w:cs="Times New Roman"/>
          <w:lang w:eastAsia="fr-FR"/>
        </w:rPr>
        <w:t xml:space="preserve">boîte </w:t>
      </w:r>
      <w:r w:rsidR="00AE7F05" w:rsidRPr="00B57225">
        <w:rPr>
          <w:rFonts w:ascii="Times New Roman" w:hAnsi="Times New Roman" w:cs="Times New Roman"/>
        </w:rPr>
        <w:t>peut être mise à sécher e</w:t>
      </w:r>
      <w:r w:rsidRPr="00B57225">
        <w:rPr>
          <w:rFonts w:ascii="Times New Roman" w:hAnsi="Times New Roman" w:cs="Times New Roman"/>
        </w:rPr>
        <w:t>ntrouverte près d’un bec Bunsen.</w:t>
      </w:r>
    </w:p>
    <w:p w:rsidR="00AE7F05" w:rsidRPr="00092576" w:rsidRDefault="00AE7F05" w:rsidP="00176DF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76">
        <w:rPr>
          <w:rFonts w:ascii="Times New Roman" w:hAnsi="Times New Roman" w:cs="Times New Roman"/>
          <w:b/>
          <w:sz w:val="24"/>
          <w:szCs w:val="24"/>
        </w:rPr>
        <w:t>2. Ensemencement</w:t>
      </w:r>
    </w:p>
    <w:p w:rsidR="00F05235" w:rsidRPr="00B57225" w:rsidRDefault="004A135A" w:rsidP="00C12360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57225">
        <w:rPr>
          <w:rFonts w:ascii="Times New Roman" w:hAnsi="Times New Roman" w:cs="Times New Roman"/>
        </w:rPr>
        <w:t>Pout étudier les micro</w:t>
      </w:r>
      <w:r w:rsidR="002F18C3" w:rsidRPr="00B57225">
        <w:rPr>
          <w:rFonts w:ascii="Times New Roman" w:hAnsi="Times New Roman" w:cs="Times New Roman"/>
        </w:rPr>
        <w:t>organismes, il est indispensable de les isoler et d’en faire une culture</w:t>
      </w:r>
      <w:r w:rsidRPr="00B57225">
        <w:rPr>
          <w:rFonts w:ascii="Times New Roman" w:hAnsi="Times New Roman" w:cs="Times New Roman"/>
        </w:rPr>
        <w:t xml:space="preserve"> pure</w:t>
      </w:r>
      <w:r w:rsidR="002F18C3" w:rsidRPr="00B57225">
        <w:rPr>
          <w:rFonts w:ascii="Times New Roman" w:hAnsi="Times New Roman" w:cs="Times New Roman"/>
        </w:rPr>
        <w:t>, de les stocker, de les repiquer,…</w:t>
      </w:r>
    </w:p>
    <w:p w:rsidR="00166D99" w:rsidRPr="00B57225" w:rsidRDefault="00130919" w:rsidP="00C1236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7225">
        <w:rPr>
          <w:rFonts w:ascii="Times New Roman" w:hAnsi="Times New Roman" w:cs="Times New Roman"/>
        </w:rPr>
        <w:t>Il y a deux types d’</w:t>
      </w:r>
      <w:r w:rsidR="007E7146">
        <w:rPr>
          <w:rFonts w:ascii="Times New Roman" w:hAnsi="Times New Roman" w:cs="Times New Roman"/>
        </w:rPr>
        <w:t>ensemencement</w:t>
      </w:r>
      <w:r w:rsidR="00166D99" w:rsidRPr="00B57225">
        <w:rPr>
          <w:rFonts w:ascii="Times New Roman" w:hAnsi="Times New Roman" w:cs="Times New Roman"/>
        </w:rPr>
        <w:t xml:space="preserve">: ensemencement </w:t>
      </w:r>
      <w:r w:rsidR="00166D99" w:rsidRPr="00B57225">
        <w:rPr>
          <w:rFonts w:ascii="Times New Roman" w:hAnsi="Times New Roman" w:cs="Times New Roman"/>
          <w:u w:val="single"/>
        </w:rPr>
        <w:t>dans la masse</w:t>
      </w:r>
      <w:r w:rsidR="00166D99" w:rsidRPr="00B57225">
        <w:rPr>
          <w:rFonts w:ascii="Times New Roman" w:hAnsi="Times New Roman" w:cs="Times New Roman"/>
        </w:rPr>
        <w:t xml:space="preserve"> et ensemencement </w:t>
      </w:r>
      <w:r w:rsidR="00166D99" w:rsidRPr="00B57225">
        <w:rPr>
          <w:rFonts w:ascii="Times New Roman" w:hAnsi="Times New Roman" w:cs="Times New Roman"/>
          <w:u w:val="single"/>
        </w:rPr>
        <w:t>en surface.</w:t>
      </w:r>
    </w:p>
    <w:p w:rsidR="002F18C3" w:rsidRPr="00092576" w:rsidRDefault="002F18C3" w:rsidP="00C12360">
      <w:pPr>
        <w:pStyle w:val="Paragraphedeliste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576">
        <w:rPr>
          <w:rFonts w:ascii="Times New Roman" w:hAnsi="Times New Roman" w:cs="Times New Roman"/>
          <w:b/>
          <w:bCs/>
          <w:sz w:val="24"/>
          <w:szCs w:val="24"/>
        </w:rPr>
        <w:t>Ensemencement liquide- liquide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9"/>
        <w:gridCol w:w="3983"/>
      </w:tblGrid>
      <w:tr w:rsidR="002F18C3" w:rsidRPr="00AB4BE3" w:rsidTr="007E7146">
        <w:trPr>
          <w:trHeight w:val="1637"/>
        </w:trPr>
        <w:tc>
          <w:tcPr>
            <w:tcW w:w="6912" w:type="dxa"/>
            <w:vAlign w:val="center"/>
          </w:tcPr>
          <w:p w:rsidR="002F18C3" w:rsidRPr="00AB4BE3" w:rsidRDefault="002F18C3" w:rsidP="004A13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Ouvrir le tube contenant l’in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oculum devant le bec </w:t>
            </w:r>
            <w:r w:rsidR="00176DFD" w:rsidRPr="00B57225">
              <w:rPr>
                <w:rFonts w:ascii="Times New Roman" w:eastAsia="Times New Roman" w:hAnsi="Times New Roman" w:cs="Times New Roman"/>
                <w:lang w:eastAsia="fr-FR"/>
              </w:rPr>
              <w:t>B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unsen, pré</w:t>
            </w:r>
            <w:r w:rsidR="00B57C2C" w:rsidRPr="00B57225">
              <w:rPr>
                <w:rFonts w:ascii="Times New Roman" w:eastAsia="Times New Roman" w:hAnsi="Times New Roman" w:cs="Times New Roman"/>
                <w:lang w:eastAsia="fr-FR"/>
              </w:rPr>
              <w:t>lever à l’aide de l’ans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e de platine une fraction de l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’in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oculum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4A135A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liquide 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et plo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nger la dans 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le B.N. 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stérile</w:t>
            </w:r>
            <w:r w:rsidR="004A135A" w:rsidRPr="00B57225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4A135A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Refermer 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et incuber à 37°C</w:t>
            </w:r>
          </w:p>
        </w:tc>
        <w:tc>
          <w:tcPr>
            <w:tcW w:w="4000" w:type="dxa"/>
            <w:vAlign w:val="center"/>
          </w:tcPr>
          <w:p w:rsidR="002F18C3" w:rsidRPr="00AB4BE3" w:rsidRDefault="00EF20F8" w:rsidP="0020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084376" cy="900545"/>
                  <wp:effectExtent l="19050" t="0" r="0" b="0"/>
                  <wp:docPr id="1" name="Image 1" descr="phot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phot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01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8C3" w:rsidRPr="00FB1EAD" w:rsidRDefault="002F18C3" w:rsidP="00FB1EAD">
      <w:pPr>
        <w:pStyle w:val="Paragraphedeliste"/>
        <w:numPr>
          <w:ilvl w:val="0"/>
          <w:numId w:val="8"/>
        </w:num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B1EAD">
        <w:rPr>
          <w:rFonts w:ascii="Times New Roman" w:hAnsi="Times New Roman" w:cs="Times New Roman"/>
          <w:b/>
          <w:bCs/>
          <w:sz w:val="24"/>
          <w:szCs w:val="24"/>
        </w:rPr>
        <w:t>Ensemencement liquide-solide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1"/>
        <w:gridCol w:w="4171"/>
      </w:tblGrid>
      <w:tr w:rsidR="00285742" w:rsidRPr="00AB4BE3" w:rsidTr="007E7146">
        <w:trPr>
          <w:trHeight w:val="1683"/>
        </w:trPr>
        <w:tc>
          <w:tcPr>
            <w:tcW w:w="6736" w:type="dxa"/>
            <w:vAlign w:val="center"/>
          </w:tcPr>
          <w:p w:rsidR="002F18C3" w:rsidRPr="00B57225" w:rsidRDefault="002F18C3" w:rsidP="004A13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Ouvrir le tube contenant l’inoculum devant 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le 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bec 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Bunsen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, prélever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 à</w:t>
            </w:r>
            <w:r w:rsidR="00B57C2C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 l’aide de l’ans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e de p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lat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ine une fraction de l’inoculum liquide et ensemencer en stries sur la 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G.N. 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stérile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4A135A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.Refermer </w:t>
            </w:r>
            <w:r w:rsidR="00176DFD" w:rsidRPr="00B57225">
              <w:rPr>
                <w:rFonts w:ascii="Times New Roman" w:eastAsia="Times New Roman" w:hAnsi="Times New Roman" w:cs="Times New Roman"/>
                <w:lang w:eastAsia="fr-FR"/>
              </w:rPr>
              <w:t>et incuber à</w:t>
            </w:r>
            <w:r w:rsidR="00285742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 37°C</w:t>
            </w:r>
          </w:p>
        </w:tc>
        <w:tc>
          <w:tcPr>
            <w:tcW w:w="4176" w:type="dxa"/>
            <w:vAlign w:val="center"/>
          </w:tcPr>
          <w:p w:rsidR="002F18C3" w:rsidRPr="00AB4BE3" w:rsidRDefault="00EF20F8" w:rsidP="0020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345207" cy="881449"/>
                  <wp:effectExtent l="19050" t="0" r="0" b="0"/>
                  <wp:docPr id="2" name="Image 2" descr="photo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hoto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880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742" w:rsidRPr="00AB4BE3" w:rsidTr="00AB4BE3">
        <w:tc>
          <w:tcPr>
            <w:tcW w:w="6736" w:type="dxa"/>
            <w:vAlign w:val="center"/>
          </w:tcPr>
          <w:p w:rsidR="002F18C3" w:rsidRPr="00B57225" w:rsidRDefault="00285742" w:rsidP="004A13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Ouvrir le tube contenant l’inoculum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devant le bec 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Bunsen</w:t>
            </w:r>
            <w:r w:rsidR="00504404" w:rsidRPr="00B57225">
              <w:rPr>
                <w:rFonts w:ascii="Times New Roman" w:eastAsia="Times New Roman" w:hAnsi="Times New Roman" w:cs="Times New Roman"/>
                <w:lang w:eastAsia="fr-FR"/>
              </w:rPr>
              <w:t>, prélever à l’aide de l’ans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e d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e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 platine u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ne f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raction de l’inoculum liquide et ensemencer en stries sur la </w:t>
            </w:r>
            <w:r w:rsidR="004A135A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G. N. 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st</w:t>
            </w:r>
            <w:r w:rsidR="00D60EE6" w:rsidRPr="00B57225">
              <w:rPr>
                <w:rFonts w:ascii="Times New Roman" w:eastAsia="Times New Roman" w:hAnsi="Times New Roman" w:cs="Times New Roman"/>
                <w:lang w:eastAsia="fr-FR"/>
              </w:rPr>
              <w:t>érile dans un tube incliné</w:t>
            </w:r>
            <w:r w:rsidR="004A135A" w:rsidRPr="00B57225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4A135A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Refermer </w:t>
            </w:r>
            <w:r w:rsidR="00905574" w:rsidRPr="00B57225">
              <w:rPr>
                <w:rFonts w:ascii="Times New Roman" w:eastAsia="Times New Roman" w:hAnsi="Times New Roman" w:cs="Times New Roman"/>
                <w:lang w:eastAsia="fr-FR"/>
              </w:rPr>
              <w:t xml:space="preserve">et incuber à </w:t>
            </w:r>
            <w:r w:rsidRPr="00B57225">
              <w:rPr>
                <w:rFonts w:ascii="Times New Roman" w:eastAsia="Times New Roman" w:hAnsi="Times New Roman" w:cs="Times New Roman"/>
                <w:lang w:eastAsia="fr-FR"/>
              </w:rPr>
              <w:t>37°C</w:t>
            </w:r>
          </w:p>
        </w:tc>
        <w:tc>
          <w:tcPr>
            <w:tcW w:w="4176" w:type="dxa"/>
            <w:vAlign w:val="center"/>
          </w:tcPr>
          <w:p w:rsidR="002F18C3" w:rsidRPr="00AB4BE3" w:rsidRDefault="00EF20F8" w:rsidP="00AB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19350" cy="1038225"/>
                  <wp:effectExtent l="19050" t="0" r="0" b="0"/>
                  <wp:docPr id="3" name="Image 3" descr="photo 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photo 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742" w:rsidRPr="00AB4BE3" w:rsidTr="00AB4BE3">
        <w:tc>
          <w:tcPr>
            <w:tcW w:w="6736" w:type="dxa"/>
            <w:vAlign w:val="center"/>
          </w:tcPr>
          <w:p w:rsidR="002F18C3" w:rsidRPr="00203FBB" w:rsidRDefault="00285742" w:rsidP="000E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O</w:t>
            </w:r>
            <w:r w:rsidR="00D60EE6" w:rsidRPr="00203FBB">
              <w:rPr>
                <w:rFonts w:ascii="Times New Roman" w:eastAsia="Times New Roman" w:hAnsi="Times New Roman" w:cs="Times New Roman"/>
                <w:lang w:eastAsia="fr-FR"/>
              </w:rPr>
              <w:t>uvrir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D60EE6" w:rsidRPr="00203FBB">
              <w:rPr>
                <w:rFonts w:ascii="Times New Roman" w:eastAsia="Times New Roman" w:hAnsi="Times New Roman" w:cs="Times New Roman"/>
                <w:lang w:eastAsia="fr-FR"/>
              </w:rPr>
              <w:t>le tube c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ontenant l’</w:t>
            </w:r>
            <w:r w:rsidR="00D60EE6" w:rsidRPr="00203FBB">
              <w:rPr>
                <w:rFonts w:ascii="Times New Roman" w:eastAsia="Times New Roman" w:hAnsi="Times New Roman" w:cs="Times New Roman"/>
                <w:lang w:eastAsia="fr-FR"/>
              </w:rPr>
              <w:t>inoculum de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vant le bec </w:t>
            </w:r>
            <w:r w:rsidR="00D60EE6" w:rsidRPr="00203FBB">
              <w:rPr>
                <w:rFonts w:ascii="Times New Roman" w:eastAsia="Times New Roman" w:hAnsi="Times New Roman" w:cs="Times New Roman"/>
                <w:lang w:eastAsia="fr-FR"/>
              </w:rPr>
              <w:t>Bunsen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, prélever à l’aide d’une pipette Pasteur boutonnée une fraction de l’inoculum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liquide et ensemencer par</w:t>
            </w:r>
            <w:r w:rsidR="00D60EE6"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 p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iqure la </w:t>
            </w:r>
            <w:r w:rsidR="00D60EE6"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G.N. 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stérile semi-solide contenue dans u</w:t>
            </w:r>
            <w:r w:rsidR="00532122" w:rsidRPr="00203FBB">
              <w:rPr>
                <w:rFonts w:ascii="Times New Roman" w:eastAsia="Times New Roman" w:hAnsi="Times New Roman" w:cs="Times New Roman"/>
                <w:lang w:eastAsia="fr-FR"/>
              </w:rPr>
              <w:t>n tube</w:t>
            </w:r>
            <w:r w:rsidR="000E3132" w:rsidRPr="00203FBB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0E3132"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Refermer 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et incuber à 37°C</w:t>
            </w:r>
          </w:p>
        </w:tc>
        <w:tc>
          <w:tcPr>
            <w:tcW w:w="4176" w:type="dxa"/>
            <w:vAlign w:val="center"/>
          </w:tcPr>
          <w:p w:rsidR="002F18C3" w:rsidRPr="00AB4BE3" w:rsidRDefault="00EF20F8" w:rsidP="00AB4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352675" cy="962025"/>
                  <wp:effectExtent l="19050" t="0" r="9525" b="0"/>
                  <wp:docPr id="4" name="Image 4" descr="phot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photo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146" w:rsidRPr="007E7146" w:rsidRDefault="007E7146" w:rsidP="007E7146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2F18C3" w:rsidRPr="00FB1EAD" w:rsidRDefault="00532122" w:rsidP="00FB1EAD">
      <w:pPr>
        <w:pStyle w:val="Paragraphedeliste"/>
        <w:numPr>
          <w:ilvl w:val="0"/>
          <w:numId w:val="6"/>
        </w:num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B1EAD">
        <w:rPr>
          <w:rFonts w:ascii="Times New Roman" w:hAnsi="Times New Roman" w:cs="Times New Roman"/>
          <w:b/>
          <w:bCs/>
          <w:sz w:val="24"/>
          <w:szCs w:val="24"/>
        </w:rPr>
        <w:lastRenderedPageBreak/>
        <w:t>Ensemencement solide-solide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5"/>
        <w:gridCol w:w="4137"/>
      </w:tblGrid>
      <w:tr w:rsidR="00532122" w:rsidRPr="00AB4BE3" w:rsidTr="007E7146">
        <w:tc>
          <w:tcPr>
            <w:tcW w:w="6771" w:type="dxa"/>
            <w:vAlign w:val="center"/>
          </w:tcPr>
          <w:p w:rsidR="00532122" w:rsidRPr="00203FBB" w:rsidRDefault="00532122" w:rsidP="000E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A partir d’une bo</w:t>
            </w:r>
            <w:r w:rsidR="000E3132" w:rsidRPr="00203FBB">
              <w:rPr>
                <w:rFonts w:ascii="Times New Roman" w:eastAsia="Times New Roman" w:hAnsi="Times New Roman" w:cs="Times New Roman"/>
                <w:lang w:eastAsia="fr-FR"/>
              </w:rPr>
              <w:t>î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te de </w:t>
            </w:r>
            <w:r w:rsidR="00092576" w:rsidRPr="00203FBB">
              <w:rPr>
                <w:rFonts w:ascii="Times New Roman" w:eastAsia="Times New Roman" w:hAnsi="Times New Roman" w:cs="Times New Roman"/>
                <w:lang w:eastAsia="fr-FR"/>
              </w:rPr>
              <w:t>Pétri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 contenant une culture bactéri</w:t>
            </w:r>
            <w:r w:rsidR="00B57C2C" w:rsidRPr="00203FBB">
              <w:rPr>
                <w:rFonts w:ascii="Times New Roman" w:eastAsia="Times New Roman" w:hAnsi="Times New Roman" w:cs="Times New Roman"/>
                <w:lang w:eastAsia="fr-FR"/>
              </w:rPr>
              <w:t>enne, prélever à l’aide de l’ans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e de platine une fraction d’une colonie puis l’ensemencer sur </w:t>
            </w:r>
            <w:r w:rsidR="000E3132" w:rsidRPr="00203FBB">
              <w:rPr>
                <w:rFonts w:ascii="Times New Roman" w:eastAsia="Times New Roman" w:hAnsi="Times New Roman" w:cs="Times New Roman"/>
                <w:lang w:eastAsia="fr-FR"/>
              </w:rPr>
              <w:t>la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 gélose dans une bo</w:t>
            </w:r>
            <w:r w:rsidR="000E3132" w:rsidRPr="00203FBB">
              <w:rPr>
                <w:rFonts w:ascii="Times New Roman" w:eastAsia="Times New Roman" w:hAnsi="Times New Roman" w:cs="Times New Roman"/>
                <w:lang w:eastAsia="fr-FR"/>
              </w:rPr>
              <w:t>î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te de Pétri par la méthode des stries.</w:t>
            </w:r>
          </w:p>
        </w:tc>
        <w:tc>
          <w:tcPr>
            <w:tcW w:w="4141" w:type="dxa"/>
            <w:vAlign w:val="center"/>
          </w:tcPr>
          <w:p w:rsidR="00532122" w:rsidRPr="00AB4BE3" w:rsidRDefault="00EF20F8" w:rsidP="007E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09825" cy="857250"/>
                  <wp:effectExtent l="19050" t="0" r="9525" b="0"/>
                  <wp:docPr id="5" name="Image 5" descr="phot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phot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122" w:rsidRPr="00FB1EAD" w:rsidRDefault="00532122" w:rsidP="00FB1EAD">
      <w:pPr>
        <w:pStyle w:val="Paragraphedeliste"/>
        <w:numPr>
          <w:ilvl w:val="0"/>
          <w:numId w:val="5"/>
        </w:num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B1EAD">
        <w:rPr>
          <w:rFonts w:ascii="Times New Roman" w:hAnsi="Times New Roman" w:cs="Times New Roman"/>
          <w:b/>
          <w:bCs/>
          <w:sz w:val="24"/>
          <w:szCs w:val="24"/>
        </w:rPr>
        <w:t>Ensemencement solide-liquide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2"/>
        <w:gridCol w:w="4140"/>
      </w:tblGrid>
      <w:tr w:rsidR="00532122" w:rsidRPr="00AB4BE3" w:rsidTr="007E7146">
        <w:tc>
          <w:tcPr>
            <w:tcW w:w="6771" w:type="dxa"/>
            <w:vAlign w:val="center"/>
          </w:tcPr>
          <w:p w:rsidR="00532122" w:rsidRPr="00203FBB" w:rsidRDefault="00532122" w:rsidP="000E31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A partir d’une b</w:t>
            </w:r>
            <w:r w:rsidR="00092576" w:rsidRPr="00203FBB">
              <w:rPr>
                <w:rFonts w:ascii="Times New Roman" w:eastAsia="Times New Roman" w:hAnsi="Times New Roman" w:cs="Times New Roman"/>
                <w:lang w:eastAsia="fr-FR"/>
              </w:rPr>
              <w:t>o</w:t>
            </w:r>
            <w:r w:rsidR="000E3132" w:rsidRPr="00203FBB">
              <w:rPr>
                <w:rFonts w:ascii="Times New Roman" w:eastAsia="Times New Roman" w:hAnsi="Times New Roman" w:cs="Times New Roman"/>
                <w:lang w:eastAsia="fr-FR"/>
              </w:rPr>
              <w:t>î</w:t>
            </w:r>
            <w:r w:rsidR="00092576" w:rsidRPr="00203FBB">
              <w:rPr>
                <w:rFonts w:ascii="Times New Roman" w:eastAsia="Times New Roman" w:hAnsi="Times New Roman" w:cs="Times New Roman"/>
                <w:lang w:eastAsia="fr-FR"/>
              </w:rPr>
              <w:t>te de Pétri</w:t>
            </w:r>
            <w:r w:rsidR="00D5683D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r w:rsidR="000E3132" w:rsidRPr="00203FBB">
              <w:rPr>
                <w:rFonts w:ascii="Times New Roman" w:eastAsia="Times New Roman" w:hAnsi="Times New Roman" w:cs="Times New Roman"/>
                <w:lang w:eastAsia="fr-FR"/>
              </w:rPr>
              <w:t>contenant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 une culture bactéri</w:t>
            </w:r>
            <w:r w:rsidR="00092576" w:rsidRPr="00203FBB">
              <w:rPr>
                <w:rFonts w:ascii="Times New Roman" w:eastAsia="Times New Roman" w:hAnsi="Times New Roman" w:cs="Times New Roman"/>
                <w:lang w:eastAsia="fr-FR"/>
              </w:rPr>
              <w:t>enne, prélever à l’aide de l’ans</w:t>
            </w:r>
            <w:r w:rsidRPr="00203FBB">
              <w:rPr>
                <w:rFonts w:ascii="Times New Roman" w:eastAsia="Times New Roman" w:hAnsi="Times New Roman" w:cs="Times New Roman"/>
                <w:lang w:eastAsia="fr-FR"/>
              </w:rPr>
              <w:t>e de platine</w:t>
            </w:r>
            <w:r w:rsidR="006932F6"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 une colonie, puis l’ensemencer dans un tube de douillon </w:t>
            </w:r>
            <w:r w:rsidR="0038225D" w:rsidRPr="00203FBB">
              <w:rPr>
                <w:rFonts w:ascii="Times New Roman" w:eastAsia="Times New Roman" w:hAnsi="Times New Roman" w:cs="Times New Roman"/>
                <w:lang w:eastAsia="fr-FR"/>
              </w:rPr>
              <w:t xml:space="preserve">nutritif </w:t>
            </w:r>
            <w:r w:rsidR="006932F6" w:rsidRPr="00203FBB">
              <w:rPr>
                <w:rFonts w:ascii="Times New Roman" w:eastAsia="Times New Roman" w:hAnsi="Times New Roman" w:cs="Times New Roman"/>
                <w:lang w:eastAsia="fr-FR"/>
              </w:rPr>
              <w:t>stérile.</w:t>
            </w:r>
          </w:p>
        </w:tc>
        <w:tc>
          <w:tcPr>
            <w:tcW w:w="4141" w:type="dxa"/>
            <w:vAlign w:val="center"/>
          </w:tcPr>
          <w:p w:rsidR="00532122" w:rsidRPr="00AB4BE3" w:rsidRDefault="00EF20F8" w:rsidP="007E7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447925" cy="904875"/>
                  <wp:effectExtent l="19050" t="0" r="9525" b="0"/>
                  <wp:docPr id="6" name="Image 6" descr="phot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phot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EAD" w:rsidRDefault="00FB1EAD" w:rsidP="00C12360">
      <w:pPr>
        <w:pStyle w:val="Paragraphedeliste"/>
        <w:numPr>
          <w:ilvl w:val="0"/>
          <w:numId w:val="5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EAD">
        <w:rPr>
          <w:rFonts w:ascii="Times New Roman" w:hAnsi="Times New Roman" w:cs="Times New Roman"/>
          <w:b/>
          <w:bCs/>
          <w:sz w:val="24"/>
          <w:szCs w:val="24"/>
        </w:rPr>
        <w:t>Ensemencement par inonda</w:t>
      </w:r>
      <w:r w:rsidR="007E7146">
        <w:rPr>
          <w:rFonts w:ascii="Times New Roman" w:hAnsi="Times New Roman" w:cs="Times New Roman"/>
          <w:b/>
          <w:bCs/>
          <w:sz w:val="24"/>
          <w:szCs w:val="24"/>
        </w:rPr>
        <w:t>tion en nappe ou par étalement</w:t>
      </w:r>
    </w:p>
    <w:p w:rsidR="000D7CB6" w:rsidRPr="00203FBB" w:rsidRDefault="000D7CB6" w:rsidP="008F1463">
      <w:pPr>
        <w:spacing w:after="0"/>
        <w:ind w:firstLine="357"/>
        <w:jc w:val="both"/>
        <w:rPr>
          <w:rFonts w:asciiTheme="majorBidi" w:hAnsiTheme="majorBidi" w:cstheme="majorBidi"/>
        </w:rPr>
      </w:pPr>
      <w:r w:rsidRPr="00203FBB">
        <w:rPr>
          <w:rFonts w:asciiTheme="majorBidi" w:hAnsiTheme="majorBidi" w:cstheme="majorBidi"/>
        </w:rPr>
        <w:t xml:space="preserve">Ce type d’ensemencement est le plus réalisé au laboratoire. En effet, il permet de réaliser une analyse </w:t>
      </w:r>
      <w:r w:rsidR="007E7146" w:rsidRPr="00203FBB">
        <w:rPr>
          <w:rFonts w:asciiTheme="majorBidi" w:hAnsiTheme="majorBidi" w:cstheme="majorBidi"/>
        </w:rPr>
        <w:t>forte</w:t>
      </w:r>
      <w:r w:rsidR="00D5683D">
        <w:rPr>
          <w:rFonts w:asciiTheme="majorBidi" w:hAnsiTheme="majorBidi" w:cstheme="majorBidi"/>
        </w:rPr>
        <w:t xml:space="preserve"> </w:t>
      </w:r>
      <w:r w:rsidR="007E7146">
        <w:rPr>
          <w:rFonts w:asciiTheme="majorBidi" w:hAnsiTheme="majorBidi" w:cstheme="majorBidi"/>
        </w:rPr>
        <w:t>importante pour le praticien</w:t>
      </w:r>
      <w:r w:rsidRPr="00203FBB">
        <w:rPr>
          <w:rFonts w:asciiTheme="majorBidi" w:hAnsiTheme="majorBidi" w:cstheme="majorBidi"/>
        </w:rPr>
        <w:t>: l’antibiogramme</w:t>
      </w:r>
    </w:p>
    <w:p w:rsidR="000D7CB6" w:rsidRPr="00203FBB" w:rsidRDefault="000D7CB6" w:rsidP="008F1463">
      <w:pPr>
        <w:spacing w:after="0"/>
        <w:ind w:firstLine="357"/>
        <w:jc w:val="both"/>
        <w:rPr>
          <w:rFonts w:asciiTheme="majorBidi" w:hAnsiTheme="majorBidi" w:cstheme="majorBidi"/>
        </w:rPr>
      </w:pPr>
      <w:r w:rsidRPr="00203FBB">
        <w:rPr>
          <w:rFonts w:asciiTheme="majorBidi" w:hAnsiTheme="majorBidi" w:cstheme="majorBidi"/>
        </w:rPr>
        <w:t>A l’aide de cette technique, on obtient après incubation un tapis bactérien, c’est-à-dire des colonies isolées mais confluente</w:t>
      </w:r>
      <w:r w:rsidR="007E7146">
        <w:rPr>
          <w:rFonts w:asciiTheme="majorBidi" w:hAnsiTheme="majorBidi" w:cstheme="majorBidi"/>
        </w:rPr>
        <w:t>s. La technique est fort simple</w:t>
      </w:r>
      <w:r w:rsidRPr="00203FBB">
        <w:rPr>
          <w:rFonts w:asciiTheme="majorBidi" w:hAnsiTheme="majorBidi" w:cstheme="majorBidi"/>
        </w:rPr>
        <w:t>:</w:t>
      </w:r>
    </w:p>
    <w:p w:rsidR="000D7CB6" w:rsidRPr="00203FBB" w:rsidRDefault="000D7CB6" w:rsidP="000D7CB6">
      <w:pPr>
        <w:spacing w:after="0"/>
        <w:ind w:left="360"/>
        <w:jc w:val="both"/>
        <w:rPr>
          <w:rFonts w:asciiTheme="majorBidi" w:hAnsiTheme="majorBidi" w:cstheme="majorBidi"/>
        </w:rPr>
      </w:pPr>
      <w:r w:rsidRPr="00203FBB">
        <w:rPr>
          <w:rFonts w:asciiTheme="majorBidi" w:hAnsiTheme="majorBidi" w:cstheme="majorBidi"/>
        </w:rPr>
        <w:t>-On réalise dans un premier temps une dilution appropriée de la souche à  tester</w:t>
      </w:r>
    </w:p>
    <w:p w:rsidR="000D7CB6" w:rsidRPr="00203FBB" w:rsidRDefault="000D7CB6" w:rsidP="000D7CB6">
      <w:pPr>
        <w:spacing w:after="0"/>
        <w:ind w:left="360"/>
        <w:jc w:val="both"/>
        <w:rPr>
          <w:rFonts w:asciiTheme="majorBidi" w:hAnsiTheme="majorBidi" w:cstheme="majorBidi"/>
        </w:rPr>
      </w:pPr>
      <w:r w:rsidRPr="00203FBB">
        <w:rPr>
          <w:rFonts w:asciiTheme="majorBidi" w:hAnsiTheme="majorBidi" w:cstheme="majorBidi"/>
        </w:rPr>
        <w:t>-On inonde ensuite la boîte de gélose avec cette dilution (2ml). On laisse reposer quelques minutes.</w:t>
      </w:r>
    </w:p>
    <w:p w:rsidR="000D7CB6" w:rsidRPr="00203FBB" w:rsidRDefault="000D7CB6" w:rsidP="000D7CB6">
      <w:pPr>
        <w:spacing w:after="0"/>
        <w:ind w:left="360"/>
        <w:jc w:val="both"/>
        <w:rPr>
          <w:rFonts w:asciiTheme="majorBidi" w:hAnsiTheme="majorBidi" w:cstheme="majorBidi"/>
        </w:rPr>
      </w:pPr>
      <w:r w:rsidRPr="00203FBB">
        <w:rPr>
          <w:rFonts w:asciiTheme="majorBidi" w:hAnsiTheme="majorBidi" w:cstheme="majorBidi"/>
        </w:rPr>
        <w:t>-On aspire ensuite tout le liquide présent à l’aide d’une pipette Pasteur.</w:t>
      </w:r>
    </w:p>
    <w:p w:rsidR="000D7CB6" w:rsidRPr="00203FBB" w:rsidRDefault="000D7CB6" w:rsidP="000D7CB6">
      <w:pPr>
        <w:spacing w:after="0"/>
        <w:ind w:left="360"/>
        <w:jc w:val="both"/>
        <w:rPr>
          <w:rFonts w:asciiTheme="majorBidi" w:hAnsiTheme="majorBidi" w:cstheme="majorBidi"/>
        </w:rPr>
      </w:pPr>
      <w:r w:rsidRPr="00203FBB">
        <w:rPr>
          <w:rFonts w:asciiTheme="majorBidi" w:hAnsiTheme="majorBidi" w:cstheme="majorBidi"/>
        </w:rPr>
        <w:t>-On laisse sécher 15 minutes à l’étuve ou près du bec de gaz, boîte légèrement ouverte.</w:t>
      </w:r>
    </w:p>
    <w:p w:rsidR="00FB1EAD" w:rsidRPr="00203FBB" w:rsidRDefault="000D7CB6" w:rsidP="000D7CB6">
      <w:pPr>
        <w:spacing w:after="0"/>
        <w:ind w:left="360"/>
        <w:jc w:val="both"/>
        <w:rPr>
          <w:rFonts w:asciiTheme="majorBidi" w:hAnsiTheme="majorBidi" w:cstheme="majorBidi"/>
        </w:rPr>
      </w:pPr>
      <w:r w:rsidRPr="00203FBB">
        <w:rPr>
          <w:rFonts w:asciiTheme="majorBidi" w:hAnsiTheme="majorBidi" w:cstheme="majorBidi"/>
        </w:rPr>
        <w:t>-Ensuite, on dispose les disques d’antibiotique (antibiogramme).</w:t>
      </w:r>
    </w:p>
    <w:p w:rsidR="00FB1EAD" w:rsidRPr="00092576" w:rsidRDefault="00FB1EAD" w:rsidP="00C12360">
      <w:pPr>
        <w:pStyle w:val="Paragraphedeliste"/>
        <w:numPr>
          <w:ilvl w:val="0"/>
          <w:numId w:val="3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576">
        <w:rPr>
          <w:rFonts w:ascii="Times New Roman" w:hAnsi="Times New Roman" w:cs="Times New Roman"/>
          <w:b/>
          <w:bCs/>
          <w:sz w:val="24"/>
          <w:szCs w:val="24"/>
        </w:rPr>
        <w:t>Ensemencement dans la ma</w:t>
      </w:r>
      <w:r w:rsidR="007E7146">
        <w:rPr>
          <w:rFonts w:ascii="Times New Roman" w:hAnsi="Times New Roman" w:cs="Times New Roman"/>
          <w:b/>
          <w:bCs/>
          <w:sz w:val="24"/>
          <w:szCs w:val="24"/>
        </w:rPr>
        <w:t>sse ou étalement en profondeur</w:t>
      </w:r>
    </w:p>
    <w:p w:rsidR="00130919" w:rsidRPr="00203FBB" w:rsidRDefault="00FB1EAD" w:rsidP="00224B63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203FBB">
        <w:rPr>
          <w:rFonts w:ascii="Times New Roman" w:hAnsi="Times New Roman" w:cs="Times New Roman"/>
        </w:rPr>
        <w:t>L’isolement dans la masse ou en milieu profond est une méthode qui permet de séparer les microorganismes d’un mélange et/ou de procéder au dénombrement de chaque type de colonies. Un vol</w:t>
      </w:r>
      <w:r w:rsidR="00D7776C" w:rsidRPr="00203FBB">
        <w:rPr>
          <w:rFonts w:ascii="Times New Roman" w:hAnsi="Times New Roman" w:cs="Times New Roman"/>
        </w:rPr>
        <w:t>ume de 1</w:t>
      </w:r>
      <w:r w:rsidRPr="00203FBB">
        <w:rPr>
          <w:rFonts w:ascii="Times New Roman" w:hAnsi="Times New Roman" w:cs="Times New Roman"/>
        </w:rPr>
        <w:t>m</w:t>
      </w:r>
      <w:r w:rsidR="00224B63" w:rsidRPr="00203FBB">
        <w:rPr>
          <w:rFonts w:ascii="Times New Roman" w:hAnsi="Times New Roman" w:cs="Times New Roman"/>
        </w:rPr>
        <w:t>l</w:t>
      </w:r>
      <w:r w:rsidRPr="00203FBB">
        <w:rPr>
          <w:rFonts w:ascii="Times New Roman" w:hAnsi="Times New Roman" w:cs="Times New Roman"/>
        </w:rPr>
        <w:t xml:space="preserve"> d’inoculum est dispersé dans le fond d’une bo</w:t>
      </w:r>
      <w:r w:rsidR="00224B63" w:rsidRPr="00203FBB">
        <w:rPr>
          <w:rFonts w:ascii="Times New Roman" w:hAnsi="Times New Roman" w:cs="Times New Roman"/>
        </w:rPr>
        <w:t>î</w:t>
      </w:r>
      <w:r w:rsidRPr="00203FBB">
        <w:rPr>
          <w:rFonts w:ascii="Times New Roman" w:hAnsi="Times New Roman" w:cs="Times New Roman"/>
        </w:rPr>
        <w:t>te de Pétri, et le milieu de culture (gélose en surfusion ≈ 45°C)  est ensuite coulé par dessus. Les micro-organismes se développent dans la masse du milieu gélosé, on obtient donc des Unités Formant Colonies (U.F.C.)</w:t>
      </w:r>
    </w:p>
    <w:p w:rsidR="006932F6" w:rsidRPr="00092576" w:rsidRDefault="006932F6" w:rsidP="007E7146">
      <w:pPr>
        <w:spacing w:before="12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57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10A6D" w:rsidRPr="00092576">
        <w:rPr>
          <w:rFonts w:ascii="Times New Roman" w:hAnsi="Times New Roman" w:cs="Times New Roman"/>
          <w:b/>
          <w:bCs/>
          <w:sz w:val="24"/>
          <w:szCs w:val="24"/>
        </w:rPr>
        <w:t xml:space="preserve">Isolement </w:t>
      </w:r>
      <w:r w:rsidR="00203FB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7146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203FBB">
        <w:rPr>
          <w:rFonts w:ascii="Times New Roman" w:hAnsi="Times New Roman" w:cs="Times New Roman"/>
          <w:b/>
          <w:bCs/>
          <w:sz w:val="24"/>
          <w:szCs w:val="24"/>
        </w:rPr>
        <w:t>méthode des stries</w:t>
      </w:r>
      <w:r w:rsidR="007E714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A2EC0" w:rsidRPr="00203FBB" w:rsidRDefault="005430E7" w:rsidP="00C12360">
      <w:pPr>
        <w:spacing w:before="120" w:after="120"/>
        <w:jc w:val="both"/>
        <w:rPr>
          <w:rFonts w:ascii="Times New Roman" w:hAnsi="Times New Roman" w:cs="Times New Roman"/>
        </w:rPr>
      </w:pPr>
      <w:r w:rsidRPr="00203FBB">
        <w:rPr>
          <w:rFonts w:ascii="Times New Roman" w:hAnsi="Times New Roman" w:cs="Times New Roman"/>
        </w:rPr>
        <w:t xml:space="preserve">Cas d’un ensemencement en surface à partir d’un </w:t>
      </w:r>
      <w:r w:rsidR="00467D63" w:rsidRPr="00203FBB">
        <w:rPr>
          <w:rFonts w:ascii="Times New Roman" w:hAnsi="Times New Roman" w:cs="Times New Roman"/>
        </w:rPr>
        <w:t>prélèvement</w:t>
      </w:r>
      <w:r w:rsidRPr="00203FBB">
        <w:rPr>
          <w:rFonts w:ascii="Times New Roman" w:hAnsi="Times New Roman" w:cs="Times New Roman"/>
        </w:rPr>
        <w:t xml:space="preserve"> liquide ou solide</w:t>
      </w:r>
    </w:p>
    <w:p w:rsidR="005430E7" w:rsidRPr="00203FBB" w:rsidRDefault="005430E7" w:rsidP="00C12360">
      <w:pPr>
        <w:pStyle w:val="Paragraphedeliste"/>
        <w:numPr>
          <w:ilvl w:val="0"/>
          <w:numId w:val="1"/>
        </w:numPr>
        <w:spacing w:before="120" w:after="0"/>
        <w:ind w:left="0" w:firstLine="567"/>
        <w:contextualSpacing w:val="0"/>
        <w:jc w:val="both"/>
        <w:rPr>
          <w:rFonts w:ascii="Times New Roman" w:hAnsi="Times New Roman" w:cs="Times New Roman"/>
        </w:rPr>
      </w:pPr>
      <w:r w:rsidRPr="00203FBB">
        <w:rPr>
          <w:rFonts w:ascii="Times New Roman" w:hAnsi="Times New Roman" w:cs="Times New Roman"/>
        </w:rPr>
        <w:t>Prendre les précautions habituelles pour un ensemencement (n’ouvrir que le temps nécessaire à l’exécution des stries et n’ouvr</w:t>
      </w:r>
      <w:r w:rsidR="00467D63" w:rsidRPr="00203FBB">
        <w:rPr>
          <w:rFonts w:ascii="Times New Roman" w:hAnsi="Times New Roman" w:cs="Times New Roman"/>
        </w:rPr>
        <w:t>ir</w:t>
      </w:r>
      <w:r w:rsidRPr="00203FBB">
        <w:rPr>
          <w:rFonts w:ascii="Times New Roman" w:hAnsi="Times New Roman" w:cs="Times New Roman"/>
        </w:rPr>
        <w:t xml:space="preserve"> alors la boite que devant un bec </w:t>
      </w:r>
      <w:r w:rsidR="00156ED0" w:rsidRPr="00203FBB">
        <w:rPr>
          <w:rFonts w:ascii="Times New Roman" w:hAnsi="Times New Roman" w:cs="Times New Roman"/>
        </w:rPr>
        <w:t>B</w:t>
      </w:r>
      <w:r w:rsidRPr="00203FBB">
        <w:rPr>
          <w:rFonts w:ascii="Times New Roman" w:hAnsi="Times New Roman" w:cs="Times New Roman"/>
        </w:rPr>
        <w:t>unsen).</w:t>
      </w:r>
    </w:p>
    <w:p w:rsidR="005430E7" w:rsidRPr="00203FBB" w:rsidRDefault="00092576" w:rsidP="00156ED0">
      <w:pPr>
        <w:pStyle w:val="Paragraphedeliste"/>
        <w:numPr>
          <w:ilvl w:val="0"/>
          <w:numId w:val="1"/>
        </w:numPr>
        <w:spacing w:before="240" w:after="120"/>
        <w:ind w:left="0" w:firstLine="567"/>
        <w:jc w:val="both"/>
        <w:rPr>
          <w:rFonts w:ascii="Times New Roman" w:hAnsi="Times New Roman" w:cs="Times New Roman"/>
        </w:rPr>
      </w:pPr>
      <w:r w:rsidRPr="00203FBB">
        <w:rPr>
          <w:rFonts w:ascii="Times New Roman" w:hAnsi="Times New Roman" w:cs="Times New Roman"/>
        </w:rPr>
        <w:t>Porter l’ans</w:t>
      </w:r>
      <w:r w:rsidR="005430E7" w:rsidRPr="00203FBB">
        <w:rPr>
          <w:rFonts w:ascii="Times New Roman" w:hAnsi="Times New Roman" w:cs="Times New Roman"/>
        </w:rPr>
        <w:t>e au rouge dans la flamme du bec, la laisser</w:t>
      </w:r>
      <w:r w:rsidR="00467D63" w:rsidRPr="00203FBB">
        <w:rPr>
          <w:rFonts w:ascii="Times New Roman" w:hAnsi="Times New Roman" w:cs="Times New Roman"/>
        </w:rPr>
        <w:t xml:space="preserve"> r</w:t>
      </w:r>
      <w:r w:rsidR="005430E7" w:rsidRPr="00203FBB">
        <w:rPr>
          <w:rFonts w:ascii="Times New Roman" w:hAnsi="Times New Roman" w:cs="Times New Roman"/>
        </w:rPr>
        <w:t>efroidir dans la zone stérile et avec l’autre main entrouvrir la bo</w:t>
      </w:r>
      <w:r w:rsidR="00156ED0" w:rsidRPr="00203FBB">
        <w:rPr>
          <w:rFonts w:ascii="Times New Roman" w:hAnsi="Times New Roman" w:cs="Times New Roman"/>
        </w:rPr>
        <w:t>î</w:t>
      </w:r>
      <w:r w:rsidR="005430E7" w:rsidRPr="00203FBB">
        <w:rPr>
          <w:rFonts w:ascii="Times New Roman" w:hAnsi="Times New Roman" w:cs="Times New Roman"/>
        </w:rPr>
        <w:t>te de culture (solide) ou le tube (liquide).</w:t>
      </w:r>
    </w:p>
    <w:p w:rsidR="005430E7" w:rsidRPr="00203FBB" w:rsidRDefault="005430E7" w:rsidP="00156ED0">
      <w:pPr>
        <w:pStyle w:val="Paragraphedeliste"/>
        <w:numPr>
          <w:ilvl w:val="0"/>
          <w:numId w:val="1"/>
        </w:numPr>
        <w:spacing w:before="240" w:after="120"/>
        <w:ind w:left="0" w:firstLine="567"/>
        <w:jc w:val="both"/>
        <w:rPr>
          <w:rFonts w:ascii="Times New Roman" w:hAnsi="Times New Roman" w:cs="Times New Roman"/>
        </w:rPr>
      </w:pPr>
      <w:r w:rsidRPr="00203FBB">
        <w:rPr>
          <w:rFonts w:ascii="Times New Roman" w:hAnsi="Times New Roman" w:cs="Times New Roman"/>
        </w:rPr>
        <w:t xml:space="preserve">Prélever une </w:t>
      </w:r>
      <w:r w:rsidR="00467D63" w:rsidRPr="00203FBB">
        <w:rPr>
          <w:rFonts w:ascii="Times New Roman" w:hAnsi="Times New Roman" w:cs="Times New Roman"/>
        </w:rPr>
        <w:t>colonie ou une goutte de suspens</w:t>
      </w:r>
      <w:r w:rsidR="00092576" w:rsidRPr="00203FBB">
        <w:rPr>
          <w:rFonts w:ascii="Times New Roman" w:hAnsi="Times New Roman" w:cs="Times New Roman"/>
        </w:rPr>
        <w:t>ion avec l’ans</w:t>
      </w:r>
      <w:r w:rsidRPr="00203FBB">
        <w:rPr>
          <w:rFonts w:ascii="Times New Roman" w:hAnsi="Times New Roman" w:cs="Times New Roman"/>
        </w:rPr>
        <w:t>e, refermer la bo</w:t>
      </w:r>
      <w:r w:rsidR="00156ED0" w:rsidRPr="00203FBB">
        <w:rPr>
          <w:rFonts w:ascii="Times New Roman" w:hAnsi="Times New Roman" w:cs="Times New Roman"/>
        </w:rPr>
        <w:t>î</w:t>
      </w:r>
      <w:r w:rsidRPr="00203FBB">
        <w:rPr>
          <w:rFonts w:ascii="Times New Roman" w:hAnsi="Times New Roman" w:cs="Times New Roman"/>
        </w:rPr>
        <w:t>te ou le tube et prendre la bo</w:t>
      </w:r>
      <w:r w:rsidR="00156ED0" w:rsidRPr="00203FBB">
        <w:rPr>
          <w:rFonts w:ascii="Times New Roman" w:hAnsi="Times New Roman" w:cs="Times New Roman"/>
        </w:rPr>
        <w:t>î</w:t>
      </w:r>
      <w:r w:rsidRPr="00203FBB">
        <w:rPr>
          <w:rFonts w:ascii="Times New Roman" w:hAnsi="Times New Roman" w:cs="Times New Roman"/>
        </w:rPr>
        <w:t>te vierge.</w:t>
      </w:r>
    </w:p>
    <w:p w:rsidR="00B547ED" w:rsidRPr="00203FBB" w:rsidRDefault="00187E63" w:rsidP="00203FBB">
      <w:pPr>
        <w:pStyle w:val="Paragraphedeliste"/>
        <w:spacing w:before="240" w:after="120"/>
        <w:ind w:left="0" w:firstLine="567"/>
        <w:jc w:val="both"/>
        <w:rPr>
          <w:rFonts w:ascii="Times New Roman" w:hAnsi="Times New Roman" w:cs="Times New Roman"/>
        </w:rPr>
      </w:pPr>
      <w:r w:rsidRPr="00203FBB">
        <w:rPr>
          <w:rFonts w:ascii="Times New Roman" w:hAnsi="Times New Roman" w:cs="Times New Roman"/>
        </w:rPr>
        <w:t>L’ensemencement par stries sur boites de pétri est pratiqué le plus souvent dans un but d’isolement. La technique des quadrants est la méthode de choix.</w:t>
      </w:r>
    </w:p>
    <w:p w:rsidR="005430E7" w:rsidRPr="00166D99" w:rsidRDefault="005430E7" w:rsidP="00B57C2C">
      <w:pPr>
        <w:pStyle w:val="Paragraphedeliste"/>
        <w:numPr>
          <w:ilvl w:val="0"/>
          <w:numId w:val="1"/>
        </w:numPr>
        <w:spacing w:before="240" w:after="120"/>
        <w:ind w:left="1276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166D99">
        <w:rPr>
          <w:rFonts w:ascii="Times New Roman" w:hAnsi="Times New Roman" w:cs="Times New Roman"/>
          <w:sz w:val="24"/>
          <w:szCs w:val="24"/>
          <w:u w:val="single"/>
        </w:rPr>
        <w:t>Ense</w:t>
      </w:r>
      <w:r w:rsidR="00203FBB">
        <w:rPr>
          <w:rFonts w:ascii="Times New Roman" w:hAnsi="Times New Roman" w:cs="Times New Roman"/>
          <w:sz w:val="24"/>
          <w:szCs w:val="24"/>
          <w:u w:val="single"/>
        </w:rPr>
        <w:t>mencement de la façon suivante</w:t>
      </w:r>
    </w:p>
    <w:p w:rsidR="005430E7" w:rsidRPr="005430E7" w:rsidRDefault="00EF20F8" w:rsidP="00B57C2C">
      <w:pPr>
        <w:spacing w:before="240" w:after="12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18867" cy="1160289"/>
            <wp:effectExtent l="19050" t="0" r="5683" b="0"/>
            <wp:docPr id="7" name="Image 7" descr="pho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photo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5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2B" w:rsidRPr="00FE1E63" w:rsidRDefault="00187E63" w:rsidP="00FE1E63">
      <w:pPr>
        <w:pStyle w:val="Paragraphedeliste"/>
        <w:spacing w:after="120"/>
        <w:ind w:left="0"/>
        <w:contextualSpacing w:val="0"/>
        <w:jc w:val="center"/>
        <w:rPr>
          <w:rFonts w:ascii="Times New Roman" w:hAnsi="Times New Roman" w:cs="Times New Roman"/>
          <w:u w:val="single"/>
        </w:rPr>
      </w:pPr>
      <w:r w:rsidRPr="007E7146">
        <w:rPr>
          <w:rFonts w:ascii="Times New Roman" w:hAnsi="Times New Roman" w:cs="Times New Roman"/>
          <w:u w:val="single"/>
        </w:rPr>
        <w:t>Méthode des quadrants</w:t>
      </w:r>
    </w:p>
    <w:sectPr w:rsidR="003F5A2B" w:rsidRPr="00FE1E63" w:rsidSect="007E71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9FB" w:rsidRDefault="00A259FB" w:rsidP="00000DF7">
      <w:pPr>
        <w:spacing w:after="0" w:line="240" w:lineRule="auto"/>
      </w:pPr>
      <w:r>
        <w:separator/>
      </w:r>
    </w:p>
  </w:endnote>
  <w:endnote w:type="continuationSeparator" w:id="1">
    <w:p w:rsidR="00A259FB" w:rsidRDefault="00A259FB" w:rsidP="0000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9FB" w:rsidRDefault="00A259FB" w:rsidP="00000DF7">
      <w:pPr>
        <w:spacing w:after="0" w:line="240" w:lineRule="auto"/>
      </w:pPr>
      <w:r>
        <w:separator/>
      </w:r>
    </w:p>
  </w:footnote>
  <w:footnote w:type="continuationSeparator" w:id="1">
    <w:p w:rsidR="00A259FB" w:rsidRDefault="00A259FB" w:rsidP="00000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408"/>
    <w:multiLevelType w:val="hybridMultilevel"/>
    <w:tmpl w:val="0A7A6B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585D"/>
    <w:multiLevelType w:val="hybridMultilevel"/>
    <w:tmpl w:val="589A9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C3521"/>
    <w:multiLevelType w:val="hybridMultilevel"/>
    <w:tmpl w:val="FA38E9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129FE"/>
    <w:multiLevelType w:val="hybridMultilevel"/>
    <w:tmpl w:val="47AACE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61E0D"/>
    <w:multiLevelType w:val="hybridMultilevel"/>
    <w:tmpl w:val="14AA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0587F"/>
    <w:multiLevelType w:val="hybridMultilevel"/>
    <w:tmpl w:val="01D231AC"/>
    <w:lvl w:ilvl="0" w:tplc="FEAE0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0D7E"/>
    <w:multiLevelType w:val="hybridMultilevel"/>
    <w:tmpl w:val="AA1C7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32694"/>
    <w:multiLevelType w:val="hybridMultilevel"/>
    <w:tmpl w:val="4BCAE7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B2CDB"/>
    <w:multiLevelType w:val="hybridMultilevel"/>
    <w:tmpl w:val="5AA03E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97CA5"/>
    <w:multiLevelType w:val="hybridMultilevel"/>
    <w:tmpl w:val="6B1CA11E"/>
    <w:lvl w:ilvl="0" w:tplc="68FE78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BA31CA"/>
    <w:multiLevelType w:val="hybridMultilevel"/>
    <w:tmpl w:val="3F20412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CBD29D6"/>
    <w:multiLevelType w:val="hybridMultilevel"/>
    <w:tmpl w:val="4768E16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337C00"/>
    <w:multiLevelType w:val="hybridMultilevel"/>
    <w:tmpl w:val="E3E68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027C7"/>
    <w:multiLevelType w:val="hybridMultilevel"/>
    <w:tmpl w:val="5F861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BC6170"/>
    <w:multiLevelType w:val="hybridMultilevel"/>
    <w:tmpl w:val="91364A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F7EBD"/>
    <w:multiLevelType w:val="hybridMultilevel"/>
    <w:tmpl w:val="EDCEB4C8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C830A0"/>
    <w:multiLevelType w:val="hybridMultilevel"/>
    <w:tmpl w:val="5D98E6E6"/>
    <w:lvl w:ilvl="0" w:tplc="228E03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14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7F05"/>
    <w:rsid w:val="00000A33"/>
    <w:rsid w:val="00000DF7"/>
    <w:rsid w:val="00007444"/>
    <w:rsid w:val="000471F8"/>
    <w:rsid w:val="0005598B"/>
    <w:rsid w:val="00092576"/>
    <w:rsid w:val="000D0315"/>
    <w:rsid w:val="000D7CB6"/>
    <w:rsid w:val="000E3132"/>
    <w:rsid w:val="0012316E"/>
    <w:rsid w:val="00130919"/>
    <w:rsid w:val="00145526"/>
    <w:rsid w:val="001539F4"/>
    <w:rsid w:val="00156ED0"/>
    <w:rsid w:val="00160B19"/>
    <w:rsid w:val="00166D99"/>
    <w:rsid w:val="00176DFD"/>
    <w:rsid w:val="00187E63"/>
    <w:rsid w:val="00203FBB"/>
    <w:rsid w:val="00217B76"/>
    <w:rsid w:val="00224B63"/>
    <w:rsid w:val="00260825"/>
    <w:rsid w:val="002650C9"/>
    <w:rsid w:val="00266C02"/>
    <w:rsid w:val="00285742"/>
    <w:rsid w:val="002B377E"/>
    <w:rsid w:val="002C2659"/>
    <w:rsid w:val="002E04A0"/>
    <w:rsid w:val="002F18C3"/>
    <w:rsid w:val="00374882"/>
    <w:rsid w:val="0038225D"/>
    <w:rsid w:val="003B2A8F"/>
    <w:rsid w:val="003F5A2B"/>
    <w:rsid w:val="003F5AD6"/>
    <w:rsid w:val="0041230E"/>
    <w:rsid w:val="00467D63"/>
    <w:rsid w:val="004A135A"/>
    <w:rsid w:val="004D23F8"/>
    <w:rsid w:val="004E71C9"/>
    <w:rsid w:val="004F5ED7"/>
    <w:rsid w:val="00504404"/>
    <w:rsid w:val="00532122"/>
    <w:rsid w:val="005430E7"/>
    <w:rsid w:val="0055069A"/>
    <w:rsid w:val="00581C55"/>
    <w:rsid w:val="005C21BA"/>
    <w:rsid w:val="005D25E8"/>
    <w:rsid w:val="005E3ACE"/>
    <w:rsid w:val="005F3E0C"/>
    <w:rsid w:val="0062676D"/>
    <w:rsid w:val="006932F6"/>
    <w:rsid w:val="006F7CA3"/>
    <w:rsid w:val="00704D89"/>
    <w:rsid w:val="00710A6D"/>
    <w:rsid w:val="00712A7A"/>
    <w:rsid w:val="00724A04"/>
    <w:rsid w:val="007553EF"/>
    <w:rsid w:val="007C73EC"/>
    <w:rsid w:val="007E7146"/>
    <w:rsid w:val="008065C5"/>
    <w:rsid w:val="00822871"/>
    <w:rsid w:val="00830711"/>
    <w:rsid w:val="00833954"/>
    <w:rsid w:val="008569AB"/>
    <w:rsid w:val="008610B8"/>
    <w:rsid w:val="008A3C5C"/>
    <w:rsid w:val="008C75E1"/>
    <w:rsid w:val="008F1463"/>
    <w:rsid w:val="00905574"/>
    <w:rsid w:val="009235DA"/>
    <w:rsid w:val="00930B1A"/>
    <w:rsid w:val="009328DF"/>
    <w:rsid w:val="0094106F"/>
    <w:rsid w:val="00961D43"/>
    <w:rsid w:val="0097085C"/>
    <w:rsid w:val="00980DDE"/>
    <w:rsid w:val="00984F9C"/>
    <w:rsid w:val="00985950"/>
    <w:rsid w:val="009D267A"/>
    <w:rsid w:val="009F736F"/>
    <w:rsid w:val="00A103D7"/>
    <w:rsid w:val="00A259FB"/>
    <w:rsid w:val="00A6209E"/>
    <w:rsid w:val="00A740B4"/>
    <w:rsid w:val="00AA6587"/>
    <w:rsid w:val="00AB4BE3"/>
    <w:rsid w:val="00AE7F05"/>
    <w:rsid w:val="00AF42C4"/>
    <w:rsid w:val="00B547ED"/>
    <w:rsid w:val="00B57225"/>
    <w:rsid w:val="00B57C2C"/>
    <w:rsid w:val="00B60F43"/>
    <w:rsid w:val="00BA1F98"/>
    <w:rsid w:val="00C0068E"/>
    <w:rsid w:val="00C12360"/>
    <w:rsid w:val="00C4436B"/>
    <w:rsid w:val="00CA2EC0"/>
    <w:rsid w:val="00CC2A6F"/>
    <w:rsid w:val="00CD3AFA"/>
    <w:rsid w:val="00CE76D5"/>
    <w:rsid w:val="00D51BF6"/>
    <w:rsid w:val="00D5683D"/>
    <w:rsid w:val="00D60EE6"/>
    <w:rsid w:val="00D7776C"/>
    <w:rsid w:val="00D830D7"/>
    <w:rsid w:val="00DB780E"/>
    <w:rsid w:val="00E27161"/>
    <w:rsid w:val="00E53E97"/>
    <w:rsid w:val="00E5415B"/>
    <w:rsid w:val="00E5693D"/>
    <w:rsid w:val="00E66CDD"/>
    <w:rsid w:val="00E671D9"/>
    <w:rsid w:val="00E7502D"/>
    <w:rsid w:val="00E8126E"/>
    <w:rsid w:val="00EC455D"/>
    <w:rsid w:val="00EF20F8"/>
    <w:rsid w:val="00F05235"/>
    <w:rsid w:val="00F06ADC"/>
    <w:rsid w:val="00F119DB"/>
    <w:rsid w:val="00F1251A"/>
    <w:rsid w:val="00F33DC0"/>
    <w:rsid w:val="00F63BF3"/>
    <w:rsid w:val="00FB1EAD"/>
    <w:rsid w:val="00FC5693"/>
    <w:rsid w:val="00FD0B2D"/>
    <w:rsid w:val="00FD5920"/>
    <w:rsid w:val="00FE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0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F05"/>
    <w:pPr>
      <w:ind w:left="720"/>
      <w:contextualSpacing/>
    </w:pPr>
  </w:style>
  <w:style w:type="table" w:styleId="Grilledutableau">
    <w:name w:val="Table Grid"/>
    <w:basedOn w:val="TableauNormal"/>
    <w:rsid w:val="00AE7F0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0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0DF7"/>
  </w:style>
  <w:style w:type="paragraph" w:styleId="Pieddepage">
    <w:name w:val="footer"/>
    <w:basedOn w:val="Normal"/>
    <w:link w:val="PieddepageCar"/>
    <w:uiPriority w:val="99"/>
    <w:semiHidden/>
    <w:unhideWhenUsed/>
    <w:rsid w:val="0000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F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8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D7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0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F05"/>
    <w:pPr>
      <w:ind w:left="720"/>
      <w:contextualSpacing/>
    </w:pPr>
  </w:style>
  <w:style w:type="table" w:styleId="Grilledutableau">
    <w:name w:val="Table Grid"/>
    <w:basedOn w:val="TableauNormal"/>
    <w:rsid w:val="00AE7F05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0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0DF7"/>
  </w:style>
  <w:style w:type="paragraph" w:styleId="Pieddepage">
    <w:name w:val="footer"/>
    <w:basedOn w:val="Normal"/>
    <w:link w:val="PieddepageCar"/>
    <w:uiPriority w:val="99"/>
    <w:semiHidden/>
    <w:unhideWhenUsed/>
    <w:rsid w:val="0000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F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8C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D7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07A7E-C294-4AF0-8A57-B6B1F9F5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organise</dc:creator>
  <cp:lastModifiedBy>DELL</cp:lastModifiedBy>
  <cp:revision>2</cp:revision>
  <dcterms:created xsi:type="dcterms:W3CDTF">2022-04-15T14:22:00Z</dcterms:created>
  <dcterms:modified xsi:type="dcterms:W3CDTF">2022-04-15T14:22:00Z</dcterms:modified>
</cp:coreProperties>
</file>