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3D" w:rsidRDefault="00E46D3D" w:rsidP="00E46D3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46D3D">
        <w:rPr>
          <w:rFonts w:asciiTheme="majorBidi" w:hAnsiTheme="majorBidi" w:cstheme="majorBidi"/>
          <w:b/>
          <w:bCs/>
          <w:sz w:val="28"/>
          <w:szCs w:val="28"/>
        </w:rPr>
        <w:t xml:space="preserve">COURS N° 5 : </w:t>
      </w:r>
      <w:r w:rsidRPr="00E46D3D">
        <w:rPr>
          <w:rFonts w:asciiTheme="majorBidi" w:hAnsiTheme="majorBidi" w:cstheme="majorBidi"/>
          <w:b/>
          <w:bCs/>
          <w:sz w:val="28"/>
          <w:szCs w:val="28"/>
          <w:u w:val="single"/>
        </w:rPr>
        <w:t>LES INSTITUTIONS NATIONALES</w:t>
      </w:r>
    </w:p>
    <w:p w:rsidR="00E46D3D" w:rsidRDefault="00E46D3D" w:rsidP="00E46D3D">
      <w:pPr>
        <w:rPr>
          <w:rFonts w:asciiTheme="majorBidi" w:hAnsiTheme="majorBidi" w:cstheme="majorBidi"/>
          <w:sz w:val="28"/>
          <w:szCs w:val="28"/>
        </w:rPr>
      </w:pPr>
    </w:p>
    <w:p w:rsidR="00B8796D" w:rsidRPr="00B8796D" w:rsidRDefault="00B8796D" w:rsidP="00B8796D">
      <w:pPr>
        <w:spacing w:line="240" w:lineRule="auto"/>
        <w:ind w:firstLine="567"/>
        <w:jc w:val="both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Le régime algérien est un régime semi-présidentiel. Il est basé sur un principe fondamental appelé la séparation des pouvoir institutionnels qui sont ;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 le pouvoir exécutif</w:t>
      </w: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, le 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>pouvoir législatif</w:t>
      </w:r>
      <w:r w:rsidRPr="00B8796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 et enfin, le </w:t>
      </w:r>
      <w:r w:rsidRPr="00B8796D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 xml:space="preserve">pouvoir judiciaire. </w:t>
      </w:r>
    </w:p>
    <w:p w:rsidR="00E46D3D" w:rsidRPr="00B8796D" w:rsidRDefault="00B8796D" w:rsidP="00B8796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8796D">
        <w:rPr>
          <w:rFonts w:asciiTheme="majorBidi" w:hAnsiTheme="majorBidi" w:cstheme="majorBidi"/>
          <w:b/>
          <w:bCs/>
          <w:sz w:val="28"/>
          <w:szCs w:val="28"/>
        </w:rPr>
        <w:t>I-</w:t>
      </w:r>
      <w:r w:rsidR="00E46D3D" w:rsidRPr="00B8796D">
        <w:rPr>
          <w:rFonts w:asciiTheme="majorBidi" w:hAnsiTheme="majorBidi" w:cstheme="majorBidi"/>
          <w:b/>
          <w:bCs/>
          <w:sz w:val="28"/>
          <w:szCs w:val="28"/>
        </w:rPr>
        <w:t>Pouvoir exécutif</w:t>
      </w:r>
    </w:p>
    <w:p w:rsidR="00B8796D" w:rsidRPr="00E07D03" w:rsidRDefault="00B8796D" w:rsidP="00E07D03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07D03">
        <w:rPr>
          <w:rFonts w:asciiTheme="majorBidi" w:hAnsiTheme="majorBidi" w:cstheme="majorBidi"/>
          <w:sz w:val="28"/>
          <w:szCs w:val="28"/>
        </w:rPr>
        <w:t xml:space="preserve">Le président de la république et le gouvernement </w:t>
      </w:r>
      <w:r w:rsidR="00E07D03" w:rsidRPr="00E07D03">
        <w:rPr>
          <w:rFonts w:asciiTheme="majorBidi" w:hAnsiTheme="majorBidi" w:cstheme="majorBidi"/>
          <w:sz w:val="28"/>
          <w:szCs w:val="28"/>
        </w:rPr>
        <w:t xml:space="preserve">sont les détenteurs du pouvoir exécutif en Algérie. </w:t>
      </w:r>
    </w:p>
    <w:p w:rsidR="007077D1" w:rsidRPr="00E07D03" w:rsidRDefault="007077D1" w:rsidP="00E07D03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07D03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E46D3D" w:rsidRPr="00E07D03">
        <w:rPr>
          <w:rFonts w:asciiTheme="majorBidi" w:hAnsiTheme="majorBidi" w:cstheme="majorBidi"/>
          <w:b/>
          <w:bCs/>
          <w:sz w:val="28"/>
          <w:szCs w:val="28"/>
        </w:rPr>
        <w:t>Le Président de la République</w:t>
      </w:r>
      <w:r w:rsidR="00E07D03" w:rsidRPr="00E07D03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E07D03" w:rsidRPr="00E07D03">
        <w:rPr>
          <w:rFonts w:asciiTheme="majorBidi" w:hAnsiTheme="majorBidi" w:cstheme="majorBidi"/>
          <w:sz w:val="28"/>
          <w:szCs w:val="28"/>
        </w:rPr>
        <w:t>est le</w:t>
      </w:r>
      <w:r w:rsidRPr="00E07D03">
        <w:rPr>
          <w:rFonts w:asciiTheme="majorBidi" w:hAnsiTheme="majorBidi" w:cstheme="majorBidi"/>
          <w:sz w:val="28"/>
          <w:szCs w:val="28"/>
        </w:rPr>
        <w:t xml:space="preserve"> Chef de l’Etat, élu au </w:t>
      </w:r>
      <w:r w:rsidRPr="0014590D">
        <w:rPr>
          <w:rFonts w:asciiTheme="majorBidi" w:hAnsiTheme="majorBidi" w:cstheme="majorBidi"/>
          <w:b/>
          <w:bCs/>
          <w:sz w:val="28"/>
          <w:szCs w:val="28"/>
        </w:rPr>
        <w:t>suffrage universel direct et secret</w:t>
      </w:r>
      <w:r w:rsidR="00E07D03" w:rsidRPr="00E07D03">
        <w:rPr>
          <w:rFonts w:asciiTheme="majorBidi" w:hAnsiTheme="majorBidi" w:cstheme="majorBidi"/>
          <w:sz w:val="28"/>
          <w:szCs w:val="28"/>
        </w:rPr>
        <w:t xml:space="preserve"> pour un mandat présidentiel de cinq (5) ans renouvelable juste pour un seul autre mandat</w:t>
      </w:r>
      <w:r w:rsidRPr="00E07D03">
        <w:rPr>
          <w:rFonts w:asciiTheme="majorBidi" w:hAnsiTheme="majorBidi" w:cstheme="majorBidi"/>
          <w:sz w:val="28"/>
          <w:szCs w:val="28"/>
        </w:rPr>
        <w:t>.</w:t>
      </w:r>
      <w:r w:rsidR="00E07D03" w:rsidRPr="00E07D03">
        <w:rPr>
          <w:rFonts w:asciiTheme="majorBidi" w:hAnsiTheme="majorBidi" w:cstheme="majorBidi"/>
          <w:sz w:val="28"/>
          <w:szCs w:val="28"/>
        </w:rPr>
        <w:t xml:space="preserve"> (Art. 84. et Art. 85. et Art. 88. De la constitution).</w:t>
      </w:r>
    </w:p>
    <w:p w:rsidR="007432F5" w:rsidRPr="007432F5" w:rsidRDefault="007432F5" w:rsidP="007432F5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t xml:space="preserve">Selon </w:t>
      </w:r>
      <w:r>
        <w:rPr>
          <w:rFonts w:asciiTheme="majorBidi" w:hAnsiTheme="majorBidi" w:cstheme="majorBidi"/>
          <w:sz w:val="28"/>
          <w:szCs w:val="28"/>
        </w:rPr>
        <w:t>l’</w:t>
      </w:r>
      <w:r w:rsidRPr="007432F5">
        <w:rPr>
          <w:rFonts w:asciiTheme="majorBidi" w:hAnsiTheme="majorBidi" w:cstheme="majorBidi"/>
          <w:sz w:val="28"/>
          <w:szCs w:val="28"/>
        </w:rPr>
        <w:t xml:space="preserve">Art. 91 </w:t>
      </w:r>
      <w:r w:rsidR="007077D1" w:rsidRPr="007432F5">
        <w:rPr>
          <w:rFonts w:asciiTheme="majorBidi" w:hAnsiTheme="majorBidi" w:cstheme="majorBidi"/>
          <w:sz w:val="28"/>
          <w:szCs w:val="28"/>
        </w:rPr>
        <w:t xml:space="preserve">la Constitution, le Président de la République </w:t>
      </w:r>
      <w:r w:rsidR="007077D1" w:rsidRPr="0014590D">
        <w:rPr>
          <w:rFonts w:asciiTheme="majorBidi" w:hAnsiTheme="majorBidi" w:cstheme="majorBidi"/>
          <w:b/>
          <w:bCs/>
          <w:sz w:val="28"/>
          <w:szCs w:val="28"/>
        </w:rPr>
        <w:t>jouit des pouvoirs et prérogatives</w:t>
      </w:r>
      <w:r w:rsidRPr="007432F5">
        <w:rPr>
          <w:rFonts w:asciiTheme="majorBidi" w:hAnsiTheme="majorBidi" w:cstheme="majorBidi"/>
          <w:sz w:val="28"/>
          <w:szCs w:val="28"/>
        </w:rPr>
        <w:t>dont on site quelque une d’elles</w:t>
      </w:r>
      <w:r w:rsidR="007077D1" w:rsidRPr="007432F5">
        <w:rPr>
          <w:rFonts w:asciiTheme="majorBidi" w:hAnsiTheme="majorBidi" w:cstheme="majorBidi"/>
          <w:sz w:val="28"/>
          <w:szCs w:val="28"/>
        </w:rPr>
        <w:t>:</w:t>
      </w:r>
    </w:p>
    <w:p w:rsidR="007432F5" w:rsidRPr="007432F5" w:rsidRDefault="007432F5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 </w:t>
      </w:r>
      <w:r w:rsidRPr="007432F5">
        <w:rPr>
          <w:rFonts w:asciiTheme="majorBidi" w:hAnsiTheme="majorBidi" w:cstheme="majorBidi"/>
          <w:i/>
          <w:iCs/>
          <w:sz w:val="28"/>
          <w:szCs w:val="28"/>
        </w:rPr>
        <w:t>Il</w:t>
      </w:r>
      <w:r w:rsidR="007077D1"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 est le Chef suprême des Forces Armées de la République et le responsable de la Défense Nationale 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arrête et conduit la politique extérieure de la Nation 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préside le Conseil des Ministres 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nomme le Premier ministre ou le Chef du Gouvernement, selon le cas, et met fin à ses fonctions 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- il dispose du pouvoir réglementaire 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- il signe les décrets présidentiels 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- il dispose du droit de grâce, du droit de remise ou de commutation de peine 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peut, sur toute question d’importance nationale, saisir le peuple par voie de référendum ;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- il peut décider d’organiser des élections présidentielles anticipées ; </w:t>
      </w:r>
    </w:p>
    <w:p w:rsidR="007432F5" w:rsidRPr="007432F5" w:rsidRDefault="007077D1" w:rsidP="007432F5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 xml:space="preserve">- il conclut et ratifie les traités internationaux ; </w:t>
      </w:r>
    </w:p>
    <w:p w:rsidR="007077D1" w:rsidRDefault="007077D1" w:rsidP="007432F5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i/>
          <w:iCs/>
          <w:sz w:val="28"/>
          <w:szCs w:val="28"/>
        </w:rPr>
        <w:t>- il décerne les décorations, distinctions et titres honorifiques de l’Etat</w:t>
      </w:r>
      <w:r w:rsidR="007432F5">
        <w:rPr>
          <w:rFonts w:asciiTheme="majorBidi" w:hAnsiTheme="majorBidi" w:cstheme="majorBidi"/>
          <w:sz w:val="28"/>
          <w:szCs w:val="28"/>
        </w:rPr>
        <w:t> »</w:t>
      </w:r>
      <w:r w:rsidRPr="007432F5">
        <w:rPr>
          <w:rFonts w:asciiTheme="majorBidi" w:hAnsiTheme="majorBidi" w:cstheme="majorBidi"/>
          <w:sz w:val="28"/>
          <w:szCs w:val="28"/>
        </w:rPr>
        <w:t>.</w:t>
      </w:r>
    </w:p>
    <w:p w:rsidR="007077D1" w:rsidRPr="007432F5" w:rsidRDefault="007432F5" w:rsidP="00434AEC">
      <w:pPr>
        <w:spacing w:before="24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t>Ses prérogatives</w:t>
      </w:r>
      <w:r>
        <w:rPr>
          <w:rFonts w:asciiTheme="majorBidi" w:hAnsiTheme="majorBidi" w:cstheme="majorBidi"/>
          <w:sz w:val="28"/>
          <w:szCs w:val="28"/>
        </w:rPr>
        <w:t>,</w:t>
      </w:r>
      <w:r w:rsidRPr="007432F5">
        <w:rPr>
          <w:rFonts w:asciiTheme="majorBidi" w:hAnsiTheme="majorBidi" w:cstheme="majorBidi"/>
          <w:sz w:val="28"/>
          <w:szCs w:val="28"/>
        </w:rPr>
        <w:t xml:space="preserve"> selon le cas, peuvent faire l’objet de </w:t>
      </w:r>
      <w:r w:rsidRPr="0014590D">
        <w:rPr>
          <w:rFonts w:asciiTheme="majorBidi" w:hAnsiTheme="majorBidi" w:cstheme="majorBidi"/>
          <w:b/>
          <w:bCs/>
          <w:sz w:val="28"/>
          <w:szCs w:val="28"/>
        </w:rPr>
        <w:t>délégation</w:t>
      </w:r>
      <w:r w:rsidRPr="007432F5">
        <w:rPr>
          <w:rFonts w:asciiTheme="majorBidi" w:hAnsiTheme="majorBidi" w:cstheme="majorBidi"/>
          <w:sz w:val="28"/>
          <w:szCs w:val="28"/>
        </w:rPr>
        <w:t xml:space="preserve"> de la part du </w:t>
      </w:r>
      <w:r w:rsidR="007077D1" w:rsidRPr="007432F5">
        <w:rPr>
          <w:rFonts w:asciiTheme="majorBidi" w:hAnsiTheme="majorBidi" w:cstheme="majorBidi"/>
          <w:sz w:val="28"/>
          <w:szCs w:val="28"/>
        </w:rPr>
        <w:t xml:space="preserve">Président de la République </w:t>
      </w:r>
      <w:r w:rsidRPr="007432F5">
        <w:rPr>
          <w:rFonts w:asciiTheme="majorBidi" w:hAnsiTheme="majorBidi" w:cstheme="majorBidi"/>
          <w:sz w:val="28"/>
          <w:szCs w:val="28"/>
        </w:rPr>
        <w:t>au profit d</w:t>
      </w:r>
      <w:r w:rsidR="007077D1" w:rsidRPr="007432F5">
        <w:rPr>
          <w:rFonts w:asciiTheme="majorBidi" w:hAnsiTheme="majorBidi" w:cstheme="majorBidi"/>
          <w:sz w:val="28"/>
          <w:szCs w:val="28"/>
        </w:rPr>
        <w:t>u Premier ministre ou au Chef du Gouvernement</w:t>
      </w:r>
      <w:r>
        <w:rPr>
          <w:rFonts w:asciiTheme="majorBidi" w:hAnsiTheme="majorBidi" w:cstheme="majorBidi"/>
          <w:sz w:val="28"/>
          <w:szCs w:val="28"/>
        </w:rPr>
        <w:t>.</w:t>
      </w:r>
      <w:r w:rsidRPr="007432F5">
        <w:rPr>
          <w:rFonts w:asciiTheme="majorBidi" w:hAnsiTheme="majorBidi" w:cstheme="majorBidi"/>
          <w:sz w:val="28"/>
          <w:szCs w:val="28"/>
        </w:rPr>
        <w:t>(Art. 93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7432F5">
        <w:rPr>
          <w:rFonts w:asciiTheme="majorBidi" w:hAnsiTheme="majorBidi" w:cstheme="majorBidi"/>
          <w:sz w:val="28"/>
          <w:szCs w:val="28"/>
        </w:rPr>
        <w:t>).</w:t>
      </w:r>
    </w:p>
    <w:p w:rsidR="00093219" w:rsidRPr="00434AEC" w:rsidRDefault="007432F5" w:rsidP="00434AE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34AEC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E46D3D" w:rsidRPr="00434AEC">
        <w:rPr>
          <w:rFonts w:asciiTheme="majorBidi" w:hAnsiTheme="majorBidi" w:cstheme="majorBidi"/>
          <w:b/>
          <w:bCs/>
          <w:sz w:val="28"/>
          <w:szCs w:val="28"/>
        </w:rPr>
        <w:t>- Le gouvernement</w:t>
      </w:r>
      <w:r w:rsidR="00434AEC" w:rsidRPr="00434AE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434AEC" w:rsidRPr="00434AEC">
        <w:rPr>
          <w:rFonts w:asciiTheme="majorBidi" w:hAnsiTheme="majorBidi" w:cstheme="majorBidi"/>
          <w:sz w:val="28"/>
          <w:szCs w:val="28"/>
        </w:rPr>
        <w:t xml:space="preserve"> est dirigé par un Premier ministre. C’est lui qui va proposer les membres du Gouvernement dont leur nomination est assurée par le Président de la République, selon le cas.(</w:t>
      </w:r>
      <w:r w:rsidR="007077D1" w:rsidRPr="00434AEC">
        <w:rPr>
          <w:rFonts w:asciiTheme="majorBidi" w:hAnsiTheme="majorBidi" w:cstheme="majorBidi"/>
          <w:sz w:val="28"/>
          <w:szCs w:val="28"/>
        </w:rPr>
        <w:t>Art. 103</w:t>
      </w:r>
      <w:r w:rsidR="00434AEC" w:rsidRPr="00434AEC">
        <w:rPr>
          <w:rFonts w:asciiTheme="majorBidi" w:hAnsiTheme="majorBidi" w:cstheme="majorBidi"/>
          <w:sz w:val="28"/>
          <w:szCs w:val="28"/>
        </w:rPr>
        <w:t xml:space="preserve"> et </w:t>
      </w:r>
      <w:r w:rsidR="00093219" w:rsidRPr="00434AEC">
        <w:rPr>
          <w:rFonts w:asciiTheme="majorBidi" w:hAnsiTheme="majorBidi" w:cstheme="majorBidi"/>
          <w:sz w:val="28"/>
          <w:szCs w:val="28"/>
        </w:rPr>
        <w:t>Art. 104</w:t>
      </w:r>
      <w:r w:rsidR="00434AEC" w:rsidRPr="00434AEC">
        <w:rPr>
          <w:rFonts w:asciiTheme="majorBidi" w:hAnsiTheme="majorBidi" w:cstheme="majorBidi"/>
          <w:sz w:val="28"/>
          <w:szCs w:val="28"/>
        </w:rPr>
        <w:t xml:space="preserve"> de la constitution)</w:t>
      </w:r>
      <w:r w:rsidR="00093219" w:rsidRPr="00434AEC">
        <w:rPr>
          <w:rFonts w:asciiTheme="majorBidi" w:hAnsiTheme="majorBidi" w:cstheme="majorBidi"/>
          <w:sz w:val="28"/>
          <w:szCs w:val="28"/>
        </w:rPr>
        <w:t xml:space="preserve">. </w:t>
      </w:r>
    </w:p>
    <w:p w:rsidR="00093219" w:rsidRPr="0020367E" w:rsidRDefault="0020367E" w:rsidP="002036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0367E">
        <w:rPr>
          <w:rFonts w:asciiTheme="majorBidi" w:hAnsiTheme="majorBidi" w:cstheme="majorBidi"/>
          <w:sz w:val="28"/>
          <w:szCs w:val="28"/>
        </w:rPr>
        <w:t xml:space="preserve">Par </w:t>
      </w:r>
      <w:r>
        <w:rPr>
          <w:rFonts w:asciiTheme="majorBidi" w:hAnsiTheme="majorBidi" w:cstheme="majorBidi"/>
          <w:sz w:val="28"/>
          <w:szCs w:val="28"/>
        </w:rPr>
        <w:t xml:space="preserve">la </w:t>
      </w:r>
      <w:r w:rsidRPr="0020367E">
        <w:rPr>
          <w:rFonts w:asciiTheme="majorBidi" w:hAnsiTheme="majorBidi" w:cstheme="majorBidi"/>
          <w:sz w:val="28"/>
          <w:szCs w:val="28"/>
        </w:rPr>
        <w:t>suite, l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e Premier ministre </w:t>
      </w:r>
      <w:r w:rsidRPr="0020367E">
        <w:rPr>
          <w:rFonts w:asciiTheme="majorBidi" w:hAnsiTheme="majorBidi" w:cstheme="majorBidi"/>
          <w:sz w:val="28"/>
          <w:szCs w:val="28"/>
        </w:rPr>
        <w:t xml:space="preserve">va </w:t>
      </w:r>
      <w:r w:rsidR="00093219" w:rsidRPr="0020367E">
        <w:rPr>
          <w:rFonts w:asciiTheme="majorBidi" w:hAnsiTheme="majorBidi" w:cstheme="majorBidi"/>
          <w:sz w:val="28"/>
          <w:szCs w:val="28"/>
        </w:rPr>
        <w:t>soumet</w:t>
      </w:r>
      <w:r w:rsidRPr="0020367E">
        <w:rPr>
          <w:rFonts w:asciiTheme="majorBidi" w:hAnsiTheme="majorBidi" w:cstheme="majorBidi"/>
          <w:sz w:val="28"/>
          <w:szCs w:val="28"/>
        </w:rPr>
        <w:t>tre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 le plan d’action d</w:t>
      </w:r>
      <w:r w:rsidRPr="0020367E">
        <w:rPr>
          <w:rFonts w:asciiTheme="majorBidi" w:hAnsiTheme="majorBidi" w:cstheme="majorBidi"/>
          <w:sz w:val="28"/>
          <w:szCs w:val="28"/>
        </w:rPr>
        <w:t>e son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 Gouvernement à l’approbation de l’Assemblée Populaire Nationale.</w:t>
      </w:r>
      <w:r w:rsidRPr="0020367E">
        <w:rPr>
          <w:rFonts w:asciiTheme="majorBidi" w:hAnsiTheme="majorBidi" w:cstheme="majorBidi"/>
          <w:sz w:val="28"/>
          <w:szCs w:val="28"/>
        </w:rPr>
        <w:t xml:space="preserve"> (Art. 106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20367E">
        <w:rPr>
          <w:rFonts w:asciiTheme="majorBidi" w:hAnsiTheme="majorBidi" w:cstheme="majorBidi"/>
          <w:sz w:val="28"/>
          <w:szCs w:val="28"/>
        </w:rPr>
        <w:t>).</w:t>
      </w:r>
    </w:p>
    <w:p w:rsidR="0014590D" w:rsidRPr="0014590D" w:rsidRDefault="0014590D" w:rsidP="0014590D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lastRenderedPageBreak/>
        <w:t>Le</w:t>
      </w:r>
      <w:r w:rsidR="0020367E" w:rsidRPr="0014590D">
        <w:rPr>
          <w:rFonts w:asciiTheme="majorBidi" w:hAnsiTheme="majorBidi" w:cstheme="majorBidi"/>
          <w:sz w:val="28"/>
          <w:szCs w:val="28"/>
        </w:rPr>
        <w:t xml:space="preserve"> Premier ministre détient certaines attributions que lui confère </w:t>
      </w:r>
      <w:r w:rsidRPr="0014590D">
        <w:rPr>
          <w:rFonts w:asciiTheme="majorBidi" w:hAnsiTheme="majorBidi" w:cstheme="majorBidi"/>
          <w:sz w:val="28"/>
          <w:szCs w:val="28"/>
        </w:rPr>
        <w:t xml:space="preserve">la Constitution en son article </w:t>
      </w:r>
      <w:r w:rsidR="00093219" w:rsidRPr="0014590D">
        <w:rPr>
          <w:rFonts w:asciiTheme="majorBidi" w:hAnsiTheme="majorBidi" w:cstheme="majorBidi"/>
          <w:sz w:val="28"/>
          <w:szCs w:val="28"/>
        </w:rPr>
        <w:t>112</w:t>
      </w:r>
      <w:r w:rsidRPr="0014590D">
        <w:rPr>
          <w:rFonts w:asciiTheme="majorBidi" w:hAnsiTheme="majorBidi" w:cstheme="majorBidi"/>
          <w:sz w:val="28"/>
          <w:szCs w:val="28"/>
        </w:rPr>
        <w:t xml:space="preserve"> qui sont :</w:t>
      </w:r>
    </w:p>
    <w:p w:rsidR="0014590D" w:rsidRPr="0014590D" w:rsidRDefault="0014590D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 </w:t>
      </w:r>
      <w:r w:rsidRPr="0014590D">
        <w:rPr>
          <w:rFonts w:asciiTheme="majorBidi" w:hAnsiTheme="majorBidi" w:cstheme="majorBidi"/>
          <w:sz w:val="28"/>
          <w:szCs w:val="28"/>
        </w:rPr>
        <w:t>Il</w:t>
      </w:r>
      <w:r w:rsidR="00093219" w:rsidRPr="0014590D">
        <w:rPr>
          <w:rFonts w:asciiTheme="majorBidi" w:hAnsiTheme="majorBidi" w:cstheme="majorBidi"/>
          <w:sz w:val="28"/>
          <w:szCs w:val="28"/>
        </w:rPr>
        <w:t xml:space="preserve"> dirige, coordonne et contrôle l’action du Gouvernement 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 xml:space="preserve">- il répartit les attributions entre les membres du Gouvernement, dans le respect des dispositions constitutionnelles 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 xml:space="preserve">- il procède à l’application des lois et règlements 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 xml:space="preserve">- il préside les réunions du Gouvernement 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 xml:space="preserve">- il signe les décrets exécutifs ; </w:t>
      </w:r>
    </w:p>
    <w:p w:rsidR="0014590D" w:rsidRPr="0014590D" w:rsidRDefault="00093219" w:rsidP="001459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 xml:space="preserve">- il nomme aux emplois civils de l’Etat qui ne relèvent pas du pouvoir de nomination du Président de la République ou à ceux qui lui sont délégués par ce dernier ; </w:t>
      </w:r>
    </w:p>
    <w:p w:rsidR="00093219" w:rsidRPr="0014590D" w:rsidRDefault="00093219" w:rsidP="0014590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- il veille au bon fonctionnement de l’administration publique et des services publics</w:t>
      </w:r>
      <w:r w:rsidR="0014590D">
        <w:rPr>
          <w:rFonts w:asciiTheme="majorBidi" w:hAnsiTheme="majorBidi" w:cstheme="majorBidi"/>
          <w:sz w:val="28"/>
          <w:szCs w:val="28"/>
        </w:rPr>
        <w:t> »</w:t>
      </w:r>
      <w:r w:rsidRPr="0014590D">
        <w:rPr>
          <w:rFonts w:asciiTheme="majorBidi" w:hAnsiTheme="majorBidi" w:cstheme="majorBidi"/>
          <w:sz w:val="28"/>
          <w:szCs w:val="28"/>
        </w:rPr>
        <w:t>.</w:t>
      </w:r>
    </w:p>
    <w:p w:rsidR="00093219" w:rsidRPr="0014590D" w:rsidRDefault="0014590D" w:rsidP="0014590D">
      <w:pPr>
        <w:spacing w:line="24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 xml:space="preserve">Dans l’incapacité à assumer ses taches, </w:t>
      </w:r>
      <w:r>
        <w:rPr>
          <w:rFonts w:asciiTheme="majorBidi" w:hAnsiTheme="majorBidi" w:cstheme="majorBidi"/>
          <w:sz w:val="28"/>
          <w:szCs w:val="28"/>
        </w:rPr>
        <w:t>l</w:t>
      </w:r>
      <w:r w:rsidR="00093219" w:rsidRPr="0014590D">
        <w:rPr>
          <w:rFonts w:asciiTheme="majorBidi" w:hAnsiTheme="majorBidi" w:cstheme="majorBidi"/>
          <w:sz w:val="28"/>
          <w:szCs w:val="28"/>
        </w:rPr>
        <w:t xml:space="preserve">e Premier ministre selon le cas, peut présenter au Président de la République </w:t>
      </w:r>
      <w:r w:rsidR="00093219" w:rsidRPr="0014590D">
        <w:rPr>
          <w:rFonts w:asciiTheme="majorBidi" w:hAnsiTheme="majorBidi" w:cstheme="majorBidi"/>
          <w:b/>
          <w:bCs/>
          <w:sz w:val="28"/>
          <w:szCs w:val="28"/>
        </w:rPr>
        <w:t>la démission</w:t>
      </w:r>
      <w:r w:rsidR="00093219" w:rsidRPr="0014590D">
        <w:rPr>
          <w:rFonts w:asciiTheme="majorBidi" w:hAnsiTheme="majorBidi" w:cstheme="majorBidi"/>
          <w:sz w:val="28"/>
          <w:szCs w:val="28"/>
        </w:rPr>
        <w:t xml:space="preserve"> du Gouvernement.</w:t>
      </w:r>
      <w:r w:rsidRPr="0014590D">
        <w:rPr>
          <w:rFonts w:asciiTheme="majorBidi" w:hAnsiTheme="majorBidi" w:cstheme="majorBidi"/>
          <w:sz w:val="28"/>
          <w:szCs w:val="28"/>
        </w:rPr>
        <w:t xml:space="preserve"> (Art. 113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14590D">
        <w:rPr>
          <w:rFonts w:asciiTheme="majorBidi" w:hAnsiTheme="majorBidi" w:cstheme="majorBidi"/>
          <w:sz w:val="28"/>
          <w:szCs w:val="28"/>
        </w:rPr>
        <w:t>).</w:t>
      </w:r>
    </w:p>
    <w:p w:rsidR="005830C0" w:rsidRDefault="00E46D3D" w:rsidP="00E46D3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46D3D">
        <w:rPr>
          <w:rFonts w:asciiTheme="majorBidi" w:hAnsiTheme="majorBidi" w:cstheme="majorBidi"/>
          <w:b/>
          <w:bCs/>
          <w:sz w:val="28"/>
          <w:szCs w:val="28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E46D3D">
        <w:rPr>
          <w:rFonts w:asciiTheme="majorBidi" w:hAnsiTheme="majorBidi" w:cstheme="majorBidi"/>
          <w:b/>
          <w:bCs/>
          <w:sz w:val="28"/>
          <w:szCs w:val="28"/>
        </w:rPr>
        <w:t>-Pouvoir législatif</w:t>
      </w:r>
    </w:p>
    <w:p w:rsidR="00093219" w:rsidRPr="0020367E" w:rsidRDefault="00434AEC" w:rsidP="0020367E">
      <w:pPr>
        <w:spacing w:line="240" w:lineRule="auto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367E">
        <w:rPr>
          <w:rFonts w:asciiTheme="majorBidi" w:hAnsiTheme="majorBidi" w:cstheme="majorBidi"/>
          <w:sz w:val="28"/>
          <w:szCs w:val="28"/>
        </w:rPr>
        <w:t xml:space="preserve">Depuis </w:t>
      </w:r>
      <w:r w:rsidR="0020367E">
        <w:rPr>
          <w:rFonts w:asciiTheme="majorBidi" w:hAnsiTheme="majorBidi" w:cstheme="majorBidi"/>
          <w:sz w:val="28"/>
          <w:szCs w:val="28"/>
        </w:rPr>
        <w:t xml:space="preserve">l’entrée en vigueur de </w:t>
      </w:r>
      <w:r w:rsidRPr="0020367E">
        <w:rPr>
          <w:rFonts w:asciiTheme="majorBidi" w:hAnsiTheme="majorBidi" w:cstheme="majorBidi"/>
          <w:sz w:val="28"/>
          <w:szCs w:val="28"/>
        </w:rPr>
        <w:t>la constitution de 1996</w:t>
      </w:r>
      <w:r w:rsidR="0020367E">
        <w:rPr>
          <w:rFonts w:asciiTheme="majorBidi" w:hAnsiTheme="majorBidi" w:cstheme="majorBidi"/>
          <w:sz w:val="28"/>
          <w:szCs w:val="28"/>
        </w:rPr>
        <w:t>,</w:t>
      </w:r>
      <w:r w:rsidR="0020367E" w:rsidRPr="0020367E">
        <w:rPr>
          <w:rFonts w:asciiTheme="majorBidi" w:hAnsiTheme="majorBidi" w:cstheme="majorBidi"/>
          <w:sz w:val="28"/>
          <w:szCs w:val="28"/>
        </w:rPr>
        <w:t xml:space="preserve"> le pouvoir législatif en Algérie est </w:t>
      </w:r>
      <w:r w:rsidR="0020367E" w:rsidRPr="0020367E">
        <w:rPr>
          <w:rFonts w:asciiTheme="majorBidi" w:hAnsiTheme="majorBidi" w:cstheme="majorBidi"/>
          <w:b/>
          <w:bCs/>
          <w:sz w:val="28"/>
          <w:szCs w:val="28"/>
        </w:rPr>
        <w:t>bicaméral</w:t>
      </w:r>
      <w:r w:rsidR="0020367E" w:rsidRPr="0020367E">
        <w:rPr>
          <w:rFonts w:asciiTheme="majorBidi" w:hAnsiTheme="majorBidi" w:cstheme="majorBidi"/>
          <w:sz w:val="28"/>
          <w:szCs w:val="28"/>
        </w:rPr>
        <w:t>. C’est à dire</w:t>
      </w:r>
      <w:r w:rsidRPr="0020367E">
        <w:rPr>
          <w:rFonts w:asciiTheme="majorBidi" w:hAnsiTheme="majorBidi" w:cstheme="majorBidi"/>
          <w:sz w:val="28"/>
          <w:szCs w:val="28"/>
        </w:rPr>
        <w:t xml:space="preserve">, </w:t>
      </w:r>
      <w:r w:rsidR="0020367E" w:rsidRPr="0020367E">
        <w:rPr>
          <w:rFonts w:asciiTheme="majorBidi" w:hAnsiTheme="majorBidi" w:cstheme="majorBidi"/>
          <w:sz w:val="28"/>
          <w:szCs w:val="28"/>
        </w:rPr>
        <w:t>il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 est exercé par un Parlement, composé de deux chambres</w:t>
      </w:r>
      <w:r w:rsidR="0020367E">
        <w:rPr>
          <w:rFonts w:asciiTheme="majorBidi" w:hAnsiTheme="majorBidi" w:cstheme="majorBidi"/>
          <w:sz w:val="28"/>
          <w:szCs w:val="28"/>
        </w:rPr>
        <w:t>:</w:t>
      </w:r>
      <w:r w:rsidR="00093219" w:rsidRPr="0020367E">
        <w:rPr>
          <w:rFonts w:asciiTheme="majorBidi" w:hAnsiTheme="majorBidi" w:cstheme="majorBidi"/>
          <w:sz w:val="28"/>
          <w:szCs w:val="28"/>
        </w:rPr>
        <w:t xml:space="preserve"> l’Assemblée Populaire Nationale et le Conseil de la Nation.</w:t>
      </w:r>
      <w:r w:rsidR="0020367E" w:rsidRPr="0020367E">
        <w:rPr>
          <w:rFonts w:asciiTheme="majorBidi" w:hAnsiTheme="majorBidi" w:cstheme="majorBidi"/>
          <w:sz w:val="28"/>
          <w:szCs w:val="28"/>
        </w:rPr>
        <w:t xml:space="preserve"> (Art. 114 de la constitution).</w:t>
      </w:r>
    </w:p>
    <w:p w:rsidR="00B91775" w:rsidRDefault="00093219" w:rsidP="003754BF">
      <w:pPr>
        <w:spacing w:line="240" w:lineRule="auto"/>
        <w:jc w:val="both"/>
      </w:pPr>
      <w:r w:rsidRPr="00093219">
        <w:rPr>
          <w:rFonts w:asciiTheme="majorBidi" w:hAnsiTheme="majorBidi" w:cstheme="majorBidi"/>
          <w:b/>
          <w:bCs/>
          <w:sz w:val="28"/>
          <w:szCs w:val="28"/>
        </w:rPr>
        <w:t>1-</w:t>
      </w:r>
      <w:r w:rsidR="00E46D3D" w:rsidRPr="00093219">
        <w:rPr>
          <w:rFonts w:asciiTheme="majorBidi" w:hAnsiTheme="majorBidi" w:cstheme="majorBidi"/>
          <w:b/>
          <w:bCs/>
          <w:sz w:val="28"/>
          <w:szCs w:val="28"/>
        </w:rPr>
        <w:t xml:space="preserve">Le </w:t>
      </w:r>
      <w:r w:rsidR="00E46D3D" w:rsidRPr="00B91775">
        <w:rPr>
          <w:rFonts w:asciiTheme="majorBidi" w:hAnsiTheme="majorBidi" w:cstheme="majorBidi"/>
          <w:b/>
          <w:bCs/>
          <w:sz w:val="28"/>
          <w:szCs w:val="28"/>
        </w:rPr>
        <w:t>parlement</w:t>
      </w:r>
      <w:r w:rsidR="00B91775" w:rsidRPr="00B9177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91775" w:rsidRPr="00B91775">
        <w:rPr>
          <w:rFonts w:asciiTheme="majorBidi" w:hAnsiTheme="majorBidi" w:cstheme="majorBidi"/>
          <w:sz w:val="28"/>
          <w:szCs w:val="28"/>
        </w:rPr>
        <w:t xml:space="preserve">est la première chambre représentante du peuple algérien. Elle </w:t>
      </w:r>
      <w:r w:rsidR="00B91775">
        <w:rPr>
          <w:rFonts w:asciiTheme="majorBidi" w:hAnsiTheme="majorBidi" w:cstheme="majorBidi"/>
          <w:sz w:val="28"/>
          <w:szCs w:val="28"/>
        </w:rPr>
        <w:t xml:space="preserve">est </w:t>
      </w:r>
      <w:r w:rsidR="00B91775" w:rsidRPr="00B91775">
        <w:rPr>
          <w:rFonts w:asciiTheme="majorBidi" w:hAnsiTheme="majorBidi" w:cstheme="majorBidi"/>
          <w:sz w:val="28"/>
          <w:szCs w:val="28"/>
        </w:rPr>
        <w:t>composée de députés qui sont élus au suffrage universel direct et secret (Art. 121</w:t>
      </w:r>
      <w:r w:rsidR="00B91775">
        <w:rPr>
          <w:rFonts w:asciiTheme="majorBidi" w:hAnsiTheme="majorBidi" w:cstheme="majorBidi"/>
          <w:sz w:val="28"/>
          <w:szCs w:val="28"/>
        </w:rPr>
        <w:t xml:space="preserve"> de la </w:t>
      </w:r>
      <w:r w:rsidR="00B91775" w:rsidRPr="00B91775">
        <w:rPr>
          <w:rFonts w:asciiTheme="majorBidi" w:hAnsiTheme="majorBidi" w:cstheme="majorBidi"/>
          <w:sz w:val="28"/>
          <w:szCs w:val="28"/>
        </w:rPr>
        <w:t>constitution), pour un mandat de cinq (5) ans (Art. 122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="00B91775" w:rsidRPr="00B91775">
        <w:rPr>
          <w:rFonts w:asciiTheme="majorBidi" w:hAnsiTheme="majorBidi" w:cstheme="majorBidi"/>
          <w:sz w:val="28"/>
          <w:szCs w:val="28"/>
        </w:rPr>
        <w:t xml:space="preserve">). </w:t>
      </w:r>
    </w:p>
    <w:p w:rsidR="00984418" w:rsidRPr="003754BF" w:rsidRDefault="003754BF" w:rsidP="00320FE0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B0970">
        <w:rPr>
          <w:rFonts w:asciiTheme="majorBidi" w:hAnsiTheme="majorBidi" w:cstheme="majorBidi"/>
          <w:b/>
          <w:bCs/>
          <w:sz w:val="28"/>
          <w:szCs w:val="28"/>
        </w:rPr>
        <w:t>L’action du Gouvernement</w:t>
      </w:r>
      <w:r w:rsidRPr="003754BF">
        <w:rPr>
          <w:rFonts w:asciiTheme="majorBidi" w:hAnsiTheme="majorBidi" w:cstheme="majorBidi"/>
          <w:sz w:val="28"/>
          <w:szCs w:val="28"/>
        </w:rPr>
        <w:t xml:space="preserve"> est contrôle par </w:t>
      </w:r>
      <w:r>
        <w:rPr>
          <w:rFonts w:asciiTheme="majorBidi" w:hAnsiTheme="majorBidi" w:cstheme="majorBidi"/>
          <w:sz w:val="28"/>
          <w:szCs w:val="28"/>
        </w:rPr>
        <w:t>l</w:t>
      </w:r>
      <w:r w:rsidRPr="003754BF">
        <w:rPr>
          <w:rFonts w:asciiTheme="majorBidi" w:hAnsiTheme="majorBidi" w:cstheme="majorBidi"/>
          <w:sz w:val="28"/>
          <w:szCs w:val="28"/>
        </w:rPr>
        <w:t xml:space="preserve">e </w:t>
      </w:r>
      <w:r>
        <w:rPr>
          <w:rFonts w:asciiTheme="majorBidi" w:hAnsiTheme="majorBidi" w:cstheme="majorBidi"/>
          <w:sz w:val="28"/>
          <w:szCs w:val="28"/>
        </w:rPr>
        <w:t>p</w:t>
      </w:r>
      <w:r w:rsidRPr="003754BF">
        <w:rPr>
          <w:rFonts w:asciiTheme="majorBidi" w:hAnsiTheme="majorBidi" w:cstheme="majorBidi"/>
          <w:sz w:val="28"/>
          <w:szCs w:val="28"/>
        </w:rPr>
        <w:t>arlement dans les conditions fixées par les articles 106, 111, 158 et 160 de la Constitution (Art. 115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3754BF">
        <w:rPr>
          <w:rFonts w:asciiTheme="majorBidi" w:hAnsiTheme="majorBidi" w:cstheme="majorBidi"/>
          <w:sz w:val="28"/>
          <w:szCs w:val="28"/>
        </w:rPr>
        <w:t xml:space="preserve">). Il </w:t>
      </w:r>
      <w:r w:rsidR="008F610A" w:rsidRPr="003754BF">
        <w:rPr>
          <w:rFonts w:asciiTheme="majorBidi" w:hAnsiTheme="majorBidi" w:cstheme="majorBidi"/>
          <w:sz w:val="28"/>
          <w:szCs w:val="28"/>
        </w:rPr>
        <w:t xml:space="preserve">peut être réuni en </w:t>
      </w:r>
      <w:r w:rsidR="008F610A" w:rsidRPr="000B0970">
        <w:rPr>
          <w:rFonts w:asciiTheme="majorBidi" w:hAnsiTheme="majorBidi" w:cstheme="majorBidi"/>
          <w:b/>
          <w:bCs/>
          <w:sz w:val="28"/>
          <w:szCs w:val="28"/>
        </w:rPr>
        <w:t>session extraordinaire</w:t>
      </w:r>
      <w:r w:rsidR="008F610A" w:rsidRPr="003754BF">
        <w:rPr>
          <w:rFonts w:asciiTheme="majorBidi" w:hAnsiTheme="majorBidi" w:cstheme="majorBidi"/>
          <w:sz w:val="28"/>
          <w:szCs w:val="28"/>
        </w:rPr>
        <w:t xml:space="preserve"> sur initiative du Président de la République</w:t>
      </w:r>
      <w:r w:rsidRPr="003754BF">
        <w:rPr>
          <w:rFonts w:asciiTheme="majorBidi" w:hAnsiTheme="majorBidi" w:cstheme="majorBidi"/>
          <w:sz w:val="28"/>
          <w:szCs w:val="28"/>
        </w:rPr>
        <w:t xml:space="preserve"> (Art. 138</w:t>
      </w:r>
      <w:r w:rsidR="003E2321">
        <w:rPr>
          <w:rFonts w:asciiTheme="majorBidi" w:hAnsiTheme="majorBidi" w:cstheme="majorBidi"/>
          <w:sz w:val="28"/>
          <w:szCs w:val="28"/>
        </w:rPr>
        <w:t>/3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3754BF">
        <w:rPr>
          <w:rFonts w:asciiTheme="majorBidi" w:hAnsiTheme="majorBidi" w:cstheme="majorBidi"/>
          <w:sz w:val="28"/>
          <w:szCs w:val="28"/>
        </w:rPr>
        <w:t>)</w:t>
      </w:r>
      <w:r w:rsidR="008F610A" w:rsidRPr="003754BF">
        <w:rPr>
          <w:rFonts w:asciiTheme="majorBidi" w:hAnsiTheme="majorBidi" w:cstheme="majorBidi"/>
          <w:sz w:val="28"/>
          <w:szCs w:val="28"/>
        </w:rPr>
        <w:t>.</w:t>
      </w:r>
    </w:p>
    <w:p w:rsidR="003754BF" w:rsidRPr="003754BF" w:rsidRDefault="003754BF" w:rsidP="00320FE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754BF">
        <w:rPr>
          <w:rFonts w:asciiTheme="majorBidi" w:hAnsiTheme="majorBidi" w:cstheme="majorBidi"/>
          <w:sz w:val="28"/>
          <w:szCs w:val="28"/>
        </w:rPr>
        <w:t xml:space="preserve">La Constitution attribue au parlement des domaines dans lesquels il </w:t>
      </w:r>
      <w:r w:rsidRPr="000B0970">
        <w:rPr>
          <w:rFonts w:asciiTheme="majorBidi" w:hAnsiTheme="majorBidi" w:cstheme="majorBidi"/>
          <w:b/>
          <w:bCs/>
          <w:sz w:val="28"/>
          <w:szCs w:val="28"/>
        </w:rPr>
        <w:t>légifère</w:t>
      </w:r>
      <w:r w:rsidRPr="003754BF">
        <w:rPr>
          <w:rFonts w:asciiTheme="majorBidi" w:hAnsiTheme="majorBidi" w:cstheme="majorBidi"/>
          <w:sz w:val="28"/>
          <w:szCs w:val="28"/>
        </w:rPr>
        <w:t xml:space="preserve"> entre autres</w:t>
      </w:r>
      <w:r w:rsidR="003E2321">
        <w:rPr>
          <w:rFonts w:asciiTheme="majorBidi" w:hAnsiTheme="majorBidi" w:cstheme="majorBidi"/>
          <w:sz w:val="28"/>
          <w:szCs w:val="28"/>
        </w:rPr>
        <w:t> </w:t>
      </w:r>
      <w:r w:rsidRPr="003754BF">
        <w:rPr>
          <w:rFonts w:asciiTheme="majorBidi" w:hAnsiTheme="majorBidi" w:cstheme="majorBidi"/>
          <w:sz w:val="28"/>
          <w:szCs w:val="28"/>
        </w:rPr>
        <w:t xml:space="preserve">: </w:t>
      </w:r>
    </w:p>
    <w:p w:rsidR="008F610A" w:rsidRDefault="003754BF" w:rsidP="00320FE0">
      <w:pPr>
        <w:spacing w:line="240" w:lineRule="auto"/>
        <w:jc w:val="both"/>
      </w:pPr>
      <w:r>
        <w:rPr>
          <w:rFonts w:asciiTheme="majorBidi" w:hAnsiTheme="majorBidi" w:cstheme="majorBidi"/>
          <w:sz w:val="28"/>
          <w:szCs w:val="28"/>
        </w:rPr>
        <w:t>« 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les droits et devoirs fondamentaux des personnes, notamment le régime des libertés publiques, la sauvegarde des libertés individuelles 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et les obligations des citoyens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; - les règles générales relatives au statut pers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onnel et au droit de la famille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; notamment au mariage, au divorce, à la filiation, 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 la capacité et aux successions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; - les conditions d’établissement des p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ersonnes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; - la législation de bas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e concernant la nationalité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- les règles générales relatives 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à la condition des étrangers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- les règles relatives à 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la création de juridictions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- les règles générales de droit pénal et de la procédure pénale, et notamment la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lastRenderedPageBreak/>
        <w:t>détermination des crimes et délits, l’institution des peines correspondantes de toute nature, l’amnistie, l’extradition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 et le régime pénitentiaire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les règles générales de la procédure civile et administ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rative et des voies d’exécution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 régime des obligations civiles, comme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rciales et de la propriété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les règles générales rel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atives aux marchés publics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 déc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oupage territorial du pays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 vote des lois de finances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la création, l’assiette, le taux et le recouvrement des impôts, contributions, taxes et droits de toute nature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; - le régime douanier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 règlement d’émission de la monnaie et le régime des banques, d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u crédit et des assurances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les règles générales relatives à l’enseignement et à la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 recherche scientifique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les règles générales relatives à la santé p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ublique et à la population</w:t>
      </w:r>
      <w:r w:rsidR="003E2321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les règles générales relatives au droit du travail, à la sécurité sociale et à l’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 xml:space="preserve">exercice du droit syndical; </w:t>
      </w:r>
      <w:r w:rsidR="008F610A" w:rsidRPr="00320FE0">
        <w:rPr>
          <w:rFonts w:asciiTheme="majorBidi" w:hAnsiTheme="majorBidi" w:cstheme="majorBidi"/>
          <w:i/>
          <w:iCs/>
          <w:sz w:val="28"/>
          <w:szCs w:val="28"/>
        </w:rPr>
        <w:t>- les règles générales relatives à l’environnement, au cadre de vie et à l’aménagement du territoire</w:t>
      </w:r>
      <w:r w:rsidR="00320FE0" w:rsidRPr="00320FE0">
        <w:rPr>
          <w:rFonts w:asciiTheme="majorBidi" w:hAnsiTheme="majorBidi" w:cstheme="majorBidi"/>
          <w:i/>
          <w:iCs/>
          <w:sz w:val="28"/>
          <w:szCs w:val="28"/>
        </w:rPr>
        <w:t> </w:t>
      </w:r>
      <w:r w:rsidR="00320FE0">
        <w:rPr>
          <w:rFonts w:asciiTheme="majorBidi" w:hAnsiTheme="majorBidi" w:cstheme="majorBidi"/>
          <w:sz w:val="28"/>
          <w:szCs w:val="28"/>
        </w:rPr>
        <w:t>»</w:t>
      </w:r>
      <w:r w:rsidRPr="003754BF">
        <w:rPr>
          <w:rFonts w:asciiTheme="majorBidi" w:hAnsiTheme="majorBidi" w:cstheme="majorBidi"/>
          <w:sz w:val="28"/>
          <w:szCs w:val="28"/>
        </w:rPr>
        <w:t>(Art. 139</w:t>
      </w:r>
      <w:r w:rsidR="000B0970" w:rsidRPr="0020367E">
        <w:rPr>
          <w:rFonts w:asciiTheme="majorBidi" w:hAnsiTheme="majorBidi" w:cstheme="majorBidi"/>
          <w:sz w:val="28"/>
          <w:szCs w:val="28"/>
        </w:rPr>
        <w:t>de la constitution</w:t>
      </w:r>
      <w:r w:rsidRPr="003754BF">
        <w:rPr>
          <w:rFonts w:asciiTheme="majorBidi" w:hAnsiTheme="majorBidi" w:cstheme="majorBidi"/>
          <w:sz w:val="28"/>
          <w:szCs w:val="28"/>
        </w:rPr>
        <w:t xml:space="preserve">). </w:t>
      </w:r>
    </w:p>
    <w:p w:rsidR="008F610A" w:rsidRPr="000B0970" w:rsidRDefault="00320FE0" w:rsidP="000B0970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B0970">
        <w:rPr>
          <w:rFonts w:asciiTheme="majorBidi" w:hAnsiTheme="majorBidi" w:cstheme="majorBidi"/>
          <w:sz w:val="28"/>
          <w:szCs w:val="28"/>
        </w:rPr>
        <w:t>Afin d’assurer la continuité d</w:t>
      </w:r>
      <w:r w:rsidR="000B0970" w:rsidRPr="000B0970">
        <w:rPr>
          <w:rFonts w:asciiTheme="majorBidi" w:hAnsiTheme="majorBidi" w:cstheme="majorBidi"/>
          <w:sz w:val="28"/>
          <w:szCs w:val="28"/>
        </w:rPr>
        <w:t xml:space="preserve">u bon </w:t>
      </w:r>
      <w:r w:rsidRPr="000B0970">
        <w:rPr>
          <w:rFonts w:asciiTheme="majorBidi" w:hAnsiTheme="majorBidi" w:cstheme="majorBidi"/>
          <w:sz w:val="28"/>
          <w:szCs w:val="28"/>
        </w:rPr>
        <w:t xml:space="preserve">fonctionnement </w:t>
      </w:r>
      <w:r w:rsidR="000B0970" w:rsidRPr="000B0970">
        <w:rPr>
          <w:rFonts w:asciiTheme="majorBidi" w:hAnsiTheme="majorBidi" w:cstheme="majorBidi"/>
          <w:sz w:val="28"/>
          <w:szCs w:val="28"/>
        </w:rPr>
        <w:t xml:space="preserve">de l’État, certaines questions pour leur caractères urgent, peuvent être légiférées par le président de la république par </w:t>
      </w:r>
      <w:r w:rsidR="000B0970" w:rsidRPr="003E2321">
        <w:rPr>
          <w:rFonts w:asciiTheme="majorBidi" w:hAnsiTheme="majorBidi" w:cstheme="majorBidi"/>
          <w:b/>
          <w:bCs/>
          <w:sz w:val="28"/>
          <w:szCs w:val="28"/>
        </w:rPr>
        <w:t>ordonnance</w:t>
      </w:r>
      <w:r w:rsidR="000B0970" w:rsidRPr="000B0970">
        <w:rPr>
          <w:rFonts w:asciiTheme="majorBidi" w:hAnsiTheme="majorBidi" w:cstheme="majorBidi"/>
          <w:sz w:val="28"/>
          <w:szCs w:val="28"/>
        </w:rPr>
        <w:t>, après avis du Conseil d’Etat, là ou Assemblée Populaire Nationale est d</w:t>
      </w:r>
      <w:r w:rsidRPr="000B0970">
        <w:rPr>
          <w:rFonts w:asciiTheme="majorBidi" w:hAnsiTheme="majorBidi" w:cstheme="majorBidi"/>
          <w:sz w:val="28"/>
          <w:szCs w:val="28"/>
        </w:rPr>
        <w:t>ans l’incapacité à assu</w:t>
      </w:r>
      <w:r w:rsidR="000B0970" w:rsidRPr="000B0970">
        <w:rPr>
          <w:rFonts w:asciiTheme="majorBidi" w:hAnsiTheme="majorBidi" w:cstheme="majorBidi"/>
          <w:sz w:val="28"/>
          <w:szCs w:val="28"/>
        </w:rPr>
        <w:t>m</w:t>
      </w:r>
      <w:r w:rsidRPr="000B0970">
        <w:rPr>
          <w:rFonts w:asciiTheme="majorBidi" w:hAnsiTheme="majorBidi" w:cstheme="majorBidi"/>
          <w:sz w:val="28"/>
          <w:szCs w:val="28"/>
        </w:rPr>
        <w:t xml:space="preserve">er ses fonctions </w:t>
      </w:r>
      <w:r w:rsidRPr="003E2321">
        <w:rPr>
          <w:rFonts w:asciiTheme="majorBidi" w:hAnsiTheme="majorBidi" w:cstheme="majorBidi"/>
          <w:b/>
          <w:bCs/>
          <w:sz w:val="28"/>
          <w:szCs w:val="28"/>
        </w:rPr>
        <w:t>pour cause de vacance ou durant les vacances parlementaires</w:t>
      </w:r>
      <w:r w:rsidR="000B0970" w:rsidRPr="000B0970">
        <w:rPr>
          <w:rFonts w:asciiTheme="majorBidi" w:hAnsiTheme="majorBidi" w:cstheme="majorBidi"/>
          <w:sz w:val="28"/>
          <w:szCs w:val="28"/>
        </w:rPr>
        <w:t xml:space="preserve"> (</w:t>
      </w:r>
      <w:r w:rsidR="008F610A" w:rsidRPr="000B0970">
        <w:rPr>
          <w:rFonts w:asciiTheme="majorBidi" w:hAnsiTheme="majorBidi" w:cstheme="majorBidi"/>
          <w:sz w:val="28"/>
          <w:szCs w:val="28"/>
        </w:rPr>
        <w:t>Art. 142</w:t>
      </w:r>
      <w:r w:rsidR="000B0970">
        <w:rPr>
          <w:rFonts w:asciiTheme="majorBidi" w:hAnsiTheme="majorBidi" w:cstheme="majorBidi"/>
          <w:sz w:val="28"/>
          <w:szCs w:val="28"/>
        </w:rPr>
        <w:t xml:space="preserve"> de la constitution</w:t>
      </w:r>
      <w:r w:rsidR="000B0970" w:rsidRPr="000B0970">
        <w:rPr>
          <w:rFonts w:asciiTheme="majorBidi" w:hAnsiTheme="majorBidi" w:cstheme="majorBidi"/>
          <w:sz w:val="28"/>
          <w:szCs w:val="28"/>
        </w:rPr>
        <w:t>)</w:t>
      </w:r>
      <w:r w:rsidR="008F610A" w:rsidRPr="000B0970">
        <w:rPr>
          <w:rFonts w:asciiTheme="majorBidi" w:hAnsiTheme="majorBidi" w:cstheme="majorBidi"/>
          <w:sz w:val="28"/>
          <w:szCs w:val="28"/>
        </w:rPr>
        <w:t xml:space="preserve">. </w:t>
      </w:r>
    </w:p>
    <w:p w:rsidR="003C2E5C" w:rsidRDefault="00E46D3D" w:rsidP="00A238AF">
      <w:pPr>
        <w:spacing w:line="240" w:lineRule="auto"/>
        <w:jc w:val="both"/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</w:pPr>
      <w:r w:rsidRPr="003C2E5C">
        <w:rPr>
          <w:rFonts w:asciiTheme="majorBidi" w:hAnsiTheme="majorBidi" w:cstheme="majorBidi"/>
          <w:b/>
          <w:bCs/>
          <w:sz w:val="28"/>
          <w:szCs w:val="28"/>
        </w:rPr>
        <w:t>2- Le sénat</w:t>
      </w:r>
      <w:r w:rsidR="00A4343A">
        <w:rPr>
          <w:rFonts w:asciiTheme="majorBidi" w:hAnsiTheme="majorBidi" w:cstheme="majorBidi"/>
          <w:b/>
          <w:bCs/>
          <w:sz w:val="28"/>
          <w:szCs w:val="28"/>
        </w:rPr>
        <w:t xml:space="preserve"> ou le Conseil de la Nation</w:t>
      </w:r>
      <w:r w:rsidR="003C2E5C" w:rsidRPr="003C2E5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3C2E5C" w:rsidRPr="003C2E5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est la deuxième chambre qui constitue le Parlement algérien</w:t>
      </w:r>
      <w:r w:rsidR="00A4343A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, dont sa </w:t>
      </w:r>
      <w:r w:rsidR="003C2E5C" w:rsidRPr="003C2E5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mis</w:t>
      </w:r>
      <w:r w:rsidR="00A4343A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e</w:t>
      </w:r>
      <w:r w:rsidR="003C2E5C" w:rsidRPr="003C2E5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en place pour la première fois </w:t>
      </w:r>
      <w:r w:rsidR="00A238AF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est conçue </w:t>
      </w:r>
      <w:r w:rsidR="003C2E5C" w:rsidRPr="003C2E5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par la Constitution </w:t>
      </w:r>
      <w:r w:rsidR="00A238AF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de</w:t>
      </w:r>
      <w:r w:rsidR="003C2E5C" w:rsidRPr="003C2E5C">
        <w:rPr>
          <w:rFonts w:asciiTheme="majorBidi" w:hAnsiTheme="majorBidi" w:cstheme="majorBidi"/>
          <w:sz w:val="28"/>
          <w:szCs w:val="28"/>
        </w:rPr>
        <w:t xml:space="preserve"> 1996</w:t>
      </w:r>
      <w:r w:rsidR="003C2E5C" w:rsidRPr="003C2E5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 en son Art. 98. </w:t>
      </w:r>
    </w:p>
    <w:p w:rsidR="00A238AF" w:rsidRDefault="00A238AF" w:rsidP="00141D13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351A2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Ses membres sont appelés des </w:t>
      </w:r>
      <w:r w:rsidRPr="00A351A2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Sénateurs</w:t>
      </w:r>
      <w:r w:rsidRPr="00A351A2">
        <w:rPr>
          <w:rFonts w:asciiTheme="majorBidi" w:hAnsiTheme="majorBidi" w:cstheme="majorBidi"/>
          <w:sz w:val="28"/>
          <w:szCs w:val="28"/>
        </w:rPr>
        <w:t xml:space="preserve">élus pour les deux tiers (2/3) au </w:t>
      </w:r>
      <w:r w:rsidRPr="00A351A2">
        <w:rPr>
          <w:rFonts w:asciiTheme="majorBidi" w:hAnsiTheme="majorBidi" w:cstheme="majorBidi"/>
          <w:b/>
          <w:bCs/>
          <w:sz w:val="28"/>
          <w:szCs w:val="28"/>
        </w:rPr>
        <w:t>suffrage indirect et secret</w:t>
      </w:r>
      <w:r w:rsidRPr="00A351A2">
        <w:rPr>
          <w:rFonts w:asciiTheme="majorBidi" w:hAnsiTheme="majorBidi" w:cstheme="majorBidi"/>
          <w:sz w:val="28"/>
          <w:szCs w:val="28"/>
        </w:rPr>
        <w:t>, à raison de deux sièges par wilaya</w:t>
      </w:r>
      <w:r w:rsidR="00164884">
        <w:rPr>
          <w:rFonts w:asciiTheme="majorBidi" w:hAnsiTheme="majorBidi" w:cstheme="majorBidi"/>
          <w:sz w:val="28"/>
          <w:szCs w:val="28"/>
        </w:rPr>
        <w:t>. Tandis que, les membres restant</w:t>
      </w:r>
      <w:r w:rsidR="00141D13">
        <w:rPr>
          <w:rFonts w:asciiTheme="majorBidi" w:hAnsiTheme="majorBidi" w:cstheme="majorBidi"/>
          <w:sz w:val="28"/>
          <w:szCs w:val="28"/>
        </w:rPr>
        <w:t xml:space="preserve">(1/3) sont </w:t>
      </w:r>
      <w:r w:rsidR="00141D13" w:rsidRPr="00141D13">
        <w:rPr>
          <w:rFonts w:asciiTheme="majorBidi" w:hAnsiTheme="majorBidi" w:cstheme="majorBidi"/>
          <w:sz w:val="28"/>
          <w:szCs w:val="28"/>
        </w:rPr>
        <w:t xml:space="preserve">désignés par le Président de la République </w:t>
      </w:r>
      <w:r w:rsidRPr="00141D13">
        <w:rPr>
          <w:rFonts w:asciiTheme="majorBidi" w:hAnsiTheme="majorBidi" w:cstheme="majorBidi"/>
          <w:sz w:val="28"/>
          <w:szCs w:val="28"/>
        </w:rPr>
        <w:t>(Art</w:t>
      </w:r>
      <w:r w:rsidRPr="00A351A2">
        <w:rPr>
          <w:rFonts w:asciiTheme="majorBidi" w:hAnsiTheme="majorBidi" w:cstheme="majorBidi"/>
          <w:sz w:val="28"/>
          <w:szCs w:val="28"/>
        </w:rPr>
        <w:t>. 121</w:t>
      </w:r>
      <w:r w:rsidR="00164884">
        <w:rPr>
          <w:rFonts w:asciiTheme="majorBidi" w:hAnsiTheme="majorBidi" w:cstheme="majorBidi"/>
          <w:sz w:val="28"/>
          <w:szCs w:val="28"/>
        </w:rPr>
        <w:t>/2</w:t>
      </w:r>
      <w:r w:rsidR="00141D13">
        <w:rPr>
          <w:rFonts w:asciiTheme="majorBidi" w:hAnsiTheme="majorBidi" w:cstheme="majorBidi"/>
          <w:sz w:val="28"/>
          <w:szCs w:val="28"/>
        </w:rPr>
        <w:t>-3</w:t>
      </w:r>
      <w:r w:rsidR="00A351A2" w:rsidRPr="00A351A2">
        <w:rPr>
          <w:rFonts w:asciiTheme="majorBidi" w:hAnsiTheme="majorBidi" w:cstheme="majorBidi"/>
          <w:sz w:val="28"/>
          <w:szCs w:val="28"/>
        </w:rPr>
        <w:t xml:space="preserve"> de la constitution</w:t>
      </w:r>
      <w:r w:rsidRPr="00A351A2">
        <w:rPr>
          <w:rFonts w:asciiTheme="majorBidi" w:hAnsiTheme="majorBidi" w:cstheme="majorBidi"/>
          <w:sz w:val="28"/>
          <w:szCs w:val="28"/>
        </w:rPr>
        <w:t>)</w:t>
      </w:r>
      <w:r w:rsidR="00141D13">
        <w:rPr>
          <w:rFonts w:asciiTheme="majorBidi" w:hAnsiTheme="majorBidi" w:cstheme="majorBidi"/>
          <w:sz w:val="28"/>
          <w:szCs w:val="28"/>
        </w:rPr>
        <w:t>. Ses membres ontun</w:t>
      </w:r>
      <w:r w:rsidRPr="00A351A2">
        <w:rPr>
          <w:rFonts w:asciiTheme="majorBidi" w:hAnsiTheme="majorBidi" w:cstheme="majorBidi"/>
          <w:sz w:val="28"/>
          <w:szCs w:val="28"/>
        </w:rPr>
        <w:t xml:space="preserve"> mandat fixé à six (6) ans</w:t>
      </w:r>
      <w:r w:rsidR="00A351A2">
        <w:rPr>
          <w:rFonts w:asciiTheme="majorBidi" w:hAnsiTheme="majorBidi" w:cstheme="majorBidi"/>
          <w:sz w:val="28"/>
          <w:szCs w:val="28"/>
        </w:rPr>
        <w:t xml:space="preserve">. Il est </w:t>
      </w:r>
      <w:r w:rsidR="00A351A2" w:rsidRPr="00A351A2">
        <w:rPr>
          <w:rFonts w:asciiTheme="majorBidi" w:hAnsiTheme="majorBidi" w:cstheme="majorBidi"/>
          <w:sz w:val="28"/>
          <w:szCs w:val="28"/>
        </w:rPr>
        <w:t>renouvel</w:t>
      </w:r>
      <w:r w:rsidR="00A351A2">
        <w:rPr>
          <w:rFonts w:asciiTheme="majorBidi" w:hAnsiTheme="majorBidi" w:cstheme="majorBidi"/>
          <w:sz w:val="28"/>
          <w:szCs w:val="28"/>
        </w:rPr>
        <w:t xml:space="preserve">é </w:t>
      </w:r>
      <w:r w:rsidRPr="00A351A2">
        <w:rPr>
          <w:rFonts w:asciiTheme="majorBidi" w:hAnsiTheme="majorBidi" w:cstheme="majorBidi"/>
          <w:sz w:val="28"/>
          <w:szCs w:val="28"/>
        </w:rPr>
        <w:t>par moitié</w:t>
      </w:r>
      <w:r w:rsidR="00A351A2">
        <w:rPr>
          <w:rFonts w:asciiTheme="majorBidi" w:hAnsiTheme="majorBidi" w:cstheme="majorBidi"/>
          <w:sz w:val="28"/>
          <w:szCs w:val="28"/>
        </w:rPr>
        <w:t xml:space="preserve"> de ses membres</w:t>
      </w:r>
      <w:r w:rsidRPr="00A351A2">
        <w:rPr>
          <w:rFonts w:asciiTheme="majorBidi" w:hAnsiTheme="majorBidi" w:cstheme="majorBidi"/>
          <w:sz w:val="28"/>
          <w:szCs w:val="28"/>
        </w:rPr>
        <w:t xml:space="preserve"> tous les trois (3) ans</w:t>
      </w:r>
      <w:r w:rsidR="00A351A2" w:rsidRPr="00A351A2">
        <w:rPr>
          <w:rFonts w:asciiTheme="majorBidi" w:hAnsiTheme="majorBidi" w:cstheme="majorBidi"/>
          <w:sz w:val="28"/>
          <w:szCs w:val="28"/>
        </w:rPr>
        <w:t xml:space="preserve"> (Art. 122</w:t>
      </w:r>
      <w:r w:rsidR="00A351A2">
        <w:rPr>
          <w:rFonts w:asciiTheme="majorBidi" w:hAnsiTheme="majorBidi" w:cstheme="majorBidi"/>
          <w:sz w:val="28"/>
          <w:szCs w:val="28"/>
        </w:rPr>
        <w:t>/</w:t>
      </w:r>
      <w:r w:rsidR="00164884">
        <w:rPr>
          <w:rFonts w:asciiTheme="majorBidi" w:hAnsiTheme="majorBidi" w:cstheme="majorBidi"/>
          <w:sz w:val="28"/>
          <w:szCs w:val="28"/>
        </w:rPr>
        <w:t>2-3</w:t>
      </w:r>
      <w:r w:rsidR="00A351A2" w:rsidRPr="00A351A2">
        <w:rPr>
          <w:rFonts w:asciiTheme="majorBidi" w:hAnsiTheme="majorBidi" w:cstheme="majorBidi"/>
          <w:sz w:val="28"/>
          <w:szCs w:val="28"/>
        </w:rPr>
        <w:t xml:space="preserve"> de la constitution)</w:t>
      </w:r>
      <w:r w:rsidR="00A351A2">
        <w:rPr>
          <w:rFonts w:asciiTheme="majorBidi" w:hAnsiTheme="majorBidi" w:cstheme="majorBidi"/>
          <w:sz w:val="28"/>
          <w:szCs w:val="28"/>
        </w:rPr>
        <w:t xml:space="preserve">. </w:t>
      </w:r>
    </w:p>
    <w:p w:rsidR="00164884" w:rsidRPr="00164884" w:rsidRDefault="00164884" w:rsidP="00B40AEA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64884">
        <w:rPr>
          <w:rFonts w:asciiTheme="majorBidi" w:hAnsiTheme="majorBidi" w:cstheme="majorBidi"/>
          <w:sz w:val="28"/>
          <w:szCs w:val="28"/>
        </w:rPr>
        <w:t xml:space="preserve">Le Conseil de la Nation a un Président élu après chaque </w:t>
      </w:r>
      <w:r w:rsidRPr="00164884">
        <w:rPr>
          <w:rFonts w:asciiTheme="majorBidi" w:hAnsiTheme="majorBidi" w:cstheme="majorBidi"/>
          <w:b/>
          <w:bCs/>
          <w:sz w:val="28"/>
          <w:szCs w:val="28"/>
        </w:rPr>
        <w:t>renouvellement partiel</w:t>
      </w:r>
      <w:r w:rsidRPr="00164884">
        <w:rPr>
          <w:rFonts w:asciiTheme="majorBidi" w:hAnsiTheme="majorBidi" w:cstheme="majorBidi"/>
          <w:sz w:val="28"/>
          <w:szCs w:val="28"/>
        </w:rPr>
        <w:t xml:space="preserve"> de la composition du Conseil (</w:t>
      </w:r>
      <w:r w:rsidR="00984418" w:rsidRPr="00164884">
        <w:rPr>
          <w:rFonts w:asciiTheme="majorBidi" w:hAnsiTheme="majorBidi" w:cstheme="majorBidi"/>
          <w:sz w:val="28"/>
          <w:szCs w:val="28"/>
        </w:rPr>
        <w:t>Art. 134</w:t>
      </w:r>
      <w:r w:rsidRPr="00164884">
        <w:rPr>
          <w:rFonts w:asciiTheme="majorBidi" w:hAnsiTheme="majorBidi" w:cstheme="majorBidi"/>
          <w:sz w:val="28"/>
          <w:szCs w:val="28"/>
        </w:rPr>
        <w:t>)</w:t>
      </w:r>
      <w:r w:rsidR="00984418" w:rsidRPr="00164884">
        <w:rPr>
          <w:rFonts w:asciiTheme="majorBidi" w:hAnsiTheme="majorBidi" w:cstheme="majorBidi"/>
          <w:sz w:val="28"/>
          <w:szCs w:val="28"/>
        </w:rPr>
        <w:t>.</w:t>
      </w:r>
    </w:p>
    <w:p w:rsidR="00E46D3D" w:rsidRPr="00E46D3D" w:rsidRDefault="00E46D3D" w:rsidP="00FA2E2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46D3D">
        <w:rPr>
          <w:rFonts w:asciiTheme="majorBidi" w:hAnsiTheme="majorBidi" w:cstheme="majorBidi"/>
          <w:b/>
          <w:bCs/>
          <w:sz w:val="28"/>
          <w:szCs w:val="28"/>
        </w:rPr>
        <w:t xml:space="preserve">III- </w:t>
      </w:r>
      <w:r w:rsidR="00FA2E2E"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E46D3D">
        <w:rPr>
          <w:rFonts w:asciiTheme="majorBidi" w:hAnsiTheme="majorBidi" w:cstheme="majorBidi"/>
          <w:b/>
          <w:bCs/>
          <w:sz w:val="28"/>
          <w:szCs w:val="28"/>
        </w:rPr>
        <w:t>ouvoir judiciaire</w:t>
      </w:r>
    </w:p>
    <w:p w:rsidR="00CA5507" w:rsidRPr="00A0746E" w:rsidRDefault="00F1565D" w:rsidP="00A0746E">
      <w:pPr>
        <w:spacing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A0746E">
        <w:rPr>
          <w:rFonts w:asciiTheme="majorBidi" w:hAnsiTheme="majorBidi" w:cstheme="majorBidi"/>
          <w:sz w:val="28"/>
          <w:szCs w:val="28"/>
        </w:rPr>
        <w:t xml:space="preserve">Est </w:t>
      </w:r>
      <w:r w:rsidR="00CA5507" w:rsidRPr="00A0746E">
        <w:rPr>
          <w:rFonts w:asciiTheme="majorBidi" w:hAnsiTheme="majorBidi" w:cstheme="majorBidi"/>
          <w:sz w:val="28"/>
          <w:szCs w:val="28"/>
        </w:rPr>
        <w:t xml:space="preserve">la partie habilité à trancher dans les litiges </w:t>
      </w:r>
      <w:r w:rsidR="00CA5507" w:rsidRPr="00A0746E">
        <w:rPr>
          <w:rFonts w:asciiTheme="majorBidi" w:eastAsia="Calibri" w:hAnsiTheme="majorBidi" w:cstheme="majorBidi"/>
          <w:sz w:val="28"/>
          <w:szCs w:val="28"/>
        </w:rPr>
        <w:t>entre les personnes privé ou morale, entres les particuliers ou avec l'État ou l'une de ses institutions ou administrations ou entre ces dernières.</w:t>
      </w:r>
      <w:r w:rsidR="00A0746E">
        <w:rPr>
          <w:rFonts w:asciiTheme="majorBidi" w:eastAsia="Calibri" w:hAnsiTheme="majorBidi" w:cstheme="majorBidi"/>
          <w:sz w:val="28"/>
          <w:szCs w:val="28"/>
        </w:rPr>
        <w:t xml:space="preserve"> Ce qui constitue</w:t>
      </w:r>
      <w:r w:rsidR="00E14A6C">
        <w:rPr>
          <w:rFonts w:asciiTheme="majorBidi" w:eastAsia="Calibri" w:hAnsiTheme="majorBidi" w:cstheme="majorBidi"/>
          <w:sz w:val="28"/>
          <w:szCs w:val="28"/>
        </w:rPr>
        <w:t xml:space="preserve">donc </w:t>
      </w:r>
      <w:r w:rsidR="00A0746E">
        <w:rPr>
          <w:rFonts w:asciiTheme="majorBidi" w:eastAsia="Calibri" w:hAnsiTheme="majorBidi" w:cstheme="majorBidi"/>
          <w:sz w:val="28"/>
          <w:szCs w:val="28"/>
        </w:rPr>
        <w:t xml:space="preserve">une justice indépendante à </w:t>
      </w:r>
      <w:r w:rsidR="00CA5507" w:rsidRPr="00A0746E">
        <w:rPr>
          <w:rFonts w:asciiTheme="majorBidi" w:eastAsia="Calibri" w:hAnsiTheme="majorBidi" w:cstheme="majorBidi"/>
          <w:sz w:val="28"/>
          <w:szCs w:val="28"/>
        </w:rPr>
        <w:t xml:space="preserve">une </w:t>
      </w:r>
      <w:r w:rsidR="00CA5507" w:rsidRPr="00A0746E">
        <w:rPr>
          <w:rFonts w:asciiTheme="majorBidi" w:hAnsiTheme="majorBidi" w:cstheme="majorBidi"/>
          <w:sz w:val="28"/>
          <w:szCs w:val="28"/>
        </w:rPr>
        <w:t xml:space="preserve">dualité de juridictions, </w:t>
      </w:r>
      <w:r w:rsidR="00CA5507" w:rsidRPr="00A0746E">
        <w:rPr>
          <w:rFonts w:asciiTheme="majorBidi" w:hAnsiTheme="majorBidi" w:cstheme="majorBidi"/>
          <w:b/>
          <w:bCs/>
          <w:sz w:val="28"/>
          <w:szCs w:val="28"/>
        </w:rPr>
        <w:t>l’ordre judiciaire ordinaire</w:t>
      </w:r>
      <w:r w:rsidR="00CA5507" w:rsidRPr="00A0746E">
        <w:rPr>
          <w:rFonts w:asciiTheme="majorBidi" w:hAnsiTheme="majorBidi" w:cstheme="majorBidi"/>
          <w:sz w:val="28"/>
          <w:szCs w:val="28"/>
        </w:rPr>
        <w:t xml:space="preserve"> et </w:t>
      </w:r>
      <w:r w:rsidR="00CA5507" w:rsidRPr="00A0746E">
        <w:rPr>
          <w:rFonts w:asciiTheme="majorBidi" w:hAnsiTheme="majorBidi" w:cstheme="majorBidi"/>
          <w:b/>
          <w:bCs/>
          <w:sz w:val="28"/>
          <w:szCs w:val="28"/>
        </w:rPr>
        <w:t>l’ordre judiciaire administratif</w:t>
      </w:r>
      <w:r w:rsidR="00CA5507" w:rsidRPr="00A0746E">
        <w:rPr>
          <w:rFonts w:asciiTheme="majorBidi" w:hAnsiTheme="majorBidi" w:cstheme="majorBidi"/>
          <w:sz w:val="28"/>
          <w:szCs w:val="28"/>
        </w:rPr>
        <w:t>.</w:t>
      </w:r>
    </w:p>
    <w:p w:rsidR="00E14A6C" w:rsidRDefault="00A0746E" w:rsidP="00F800FA">
      <w:pPr>
        <w:spacing w:line="240" w:lineRule="auto"/>
        <w:ind w:firstLine="567"/>
        <w:jc w:val="both"/>
      </w:pPr>
      <w:r w:rsidRPr="00A0746E">
        <w:rPr>
          <w:rFonts w:asciiTheme="majorBidi" w:eastAsia="Calibri" w:hAnsiTheme="majorBidi" w:cstheme="majorBidi"/>
          <w:sz w:val="28"/>
          <w:szCs w:val="28"/>
        </w:rPr>
        <w:t>Ce</w:t>
      </w:r>
      <w:r w:rsidR="00F1565D" w:rsidRPr="00A0746E">
        <w:rPr>
          <w:rFonts w:asciiTheme="majorBidi" w:hAnsiTheme="majorBidi" w:cstheme="majorBidi"/>
          <w:sz w:val="28"/>
          <w:szCs w:val="28"/>
        </w:rPr>
        <w:t xml:space="preserve"> pouvoir </w:t>
      </w:r>
      <w:r>
        <w:rPr>
          <w:rFonts w:asciiTheme="majorBidi" w:hAnsiTheme="majorBidi" w:cstheme="majorBidi"/>
          <w:sz w:val="28"/>
          <w:szCs w:val="28"/>
        </w:rPr>
        <w:t xml:space="preserve">judicaire est la partie assurant </w:t>
      </w:r>
      <w:r w:rsidRPr="00A0746E">
        <w:rPr>
          <w:rFonts w:asciiTheme="majorBidi" w:hAnsiTheme="majorBidi" w:cstheme="majorBidi"/>
          <w:sz w:val="28"/>
          <w:szCs w:val="28"/>
        </w:rPr>
        <w:t xml:space="preserve">le bon fonctionnement de </w:t>
      </w:r>
      <w:r w:rsidRPr="00A0746E">
        <w:rPr>
          <w:rFonts w:asciiTheme="majorBidi" w:eastAsia="Calibri" w:hAnsiTheme="majorBidi" w:cstheme="majorBidi"/>
          <w:sz w:val="28"/>
          <w:szCs w:val="28"/>
        </w:rPr>
        <w:t>l'État par le biais des deux pouvoirs cité ci-dessus</w:t>
      </w:r>
      <w:r>
        <w:rPr>
          <w:rFonts w:asciiTheme="majorBidi" w:eastAsia="Calibri" w:hAnsiTheme="majorBidi" w:cstheme="majorBidi"/>
          <w:sz w:val="28"/>
          <w:szCs w:val="28"/>
        </w:rPr>
        <w:t>,</w:t>
      </w:r>
      <w:r w:rsidR="00F1565D" w:rsidRPr="00A0746E">
        <w:rPr>
          <w:rFonts w:asciiTheme="majorBidi" w:hAnsiTheme="majorBidi" w:cstheme="majorBidi"/>
          <w:sz w:val="28"/>
          <w:szCs w:val="28"/>
        </w:rPr>
        <w:t>par le</w:t>
      </w:r>
      <w:r w:rsidRPr="00A0746E">
        <w:rPr>
          <w:rFonts w:asciiTheme="majorBidi" w:hAnsiTheme="majorBidi" w:cstheme="majorBidi"/>
          <w:sz w:val="28"/>
          <w:szCs w:val="28"/>
        </w:rPr>
        <w:t>s</w:t>
      </w:r>
      <w:r w:rsidR="00F1565D" w:rsidRPr="00A0746E">
        <w:rPr>
          <w:rFonts w:asciiTheme="majorBidi" w:hAnsiTheme="majorBidi" w:cstheme="majorBidi"/>
          <w:sz w:val="28"/>
          <w:szCs w:val="28"/>
        </w:rPr>
        <w:t>quel</w:t>
      </w:r>
      <w:r w:rsidRPr="00A0746E">
        <w:rPr>
          <w:rFonts w:asciiTheme="majorBidi" w:hAnsiTheme="majorBidi" w:cstheme="majorBidi"/>
          <w:sz w:val="28"/>
          <w:szCs w:val="28"/>
        </w:rPr>
        <w:t xml:space="preserve">sest concrétisé un </w:t>
      </w:r>
      <w:r w:rsidRPr="00A0746E">
        <w:rPr>
          <w:rFonts w:asciiTheme="majorBidi" w:eastAsia="Calibri" w:hAnsiTheme="majorBidi" w:cstheme="majorBidi"/>
          <w:sz w:val="28"/>
          <w:szCs w:val="28"/>
        </w:rPr>
        <w:t xml:space="preserve">État de </w:t>
      </w:r>
      <w:r w:rsidRPr="00A0746E">
        <w:rPr>
          <w:rFonts w:asciiTheme="majorBidi" w:eastAsia="Calibri" w:hAnsiTheme="majorBidi" w:cstheme="majorBidi"/>
          <w:sz w:val="28"/>
          <w:szCs w:val="28"/>
        </w:rPr>
        <w:lastRenderedPageBreak/>
        <w:t>droit.</w:t>
      </w:r>
      <w:r w:rsidR="00E14A6C">
        <w:rPr>
          <w:rFonts w:asciiTheme="majorBidi" w:eastAsia="Calibri" w:hAnsiTheme="majorBidi" w:cstheme="majorBidi"/>
          <w:sz w:val="28"/>
          <w:szCs w:val="28"/>
        </w:rPr>
        <w:t xml:space="preserve"> C’est ce que </w:t>
      </w:r>
      <w:r w:rsidR="00E14A6C" w:rsidRPr="00E14A6C">
        <w:rPr>
          <w:rFonts w:asciiTheme="majorBidi" w:eastAsia="Calibri" w:hAnsiTheme="majorBidi" w:cstheme="majorBidi"/>
          <w:sz w:val="28"/>
          <w:szCs w:val="28"/>
        </w:rPr>
        <w:t>stipule l’</w:t>
      </w:r>
      <w:r w:rsidR="00E14A6C" w:rsidRPr="00E14A6C">
        <w:rPr>
          <w:rFonts w:asciiTheme="majorBidi" w:hAnsiTheme="majorBidi" w:cstheme="majorBidi"/>
          <w:sz w:val="28"/>
          <w:szCs w:val="28"/>
        </w:rPr>
        <w:t>Art. 164 de la constitution que « </w:t>
      </w:r>
      <w:r w:rsidR="00E14A6C" w:rsidRPr="00E14A6C">
        <w:rPr>
          <w:rFonts w:asciiTheme="majorBidi" w:hAnsiTheme="majorBidi" w:cstheme="majorBidi"/>
          <w:i/>
          <w:iCs/>
          <w:sz w:val="28"/>
          <w:szCs w:val="28"/>
        </w:rPr>
        <w:t>la justice protège la société, les libertés et les droits des citoyens conformément à la Constitution</w:t>
      </w:r>
      <w:r w:rsidR="00E14A6C" w:rsidRPr="00E14A6C">
        <w:rPr>
          <w:rFonts w:asciiTheme="majorBidi" w:hAnsiTheme="majorBidi" w:cstheme="majorBidi"/>
          <w:sz w:val="28"/>
          <w:szCs w:val="28"/>
        </w:rPr>
        <w:t> ».</w:t>
      </w:r>
    </w:p>
    <w:p w:rsidR="00A0746E" w:rsidRPr="007737D2" w:rsidRDefault="007737D2" w:rsidP="007737D2">
      <w:pPr>
        <w:spacing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7737D2">
        <w:rPr>
          <w:rFonts w:asciiTheme="majorBidi" w:eastAsia="Calibri" w:hAnsiTheme="majorBidi" w:cstheme="majorBidi"/>
          <w:b/>
          <w:bCs/>
          <w:sz w:val="28"/>
          <w:szCs w:val="28"/>
        </w:rPr>
        <w:t>1-</w:t>
      </w:r>
      <w:r w:rsidR="00A0746E" w:rsidRPr="007737D2">
        <w:rPr>
          <w:rFonts w:asciiTheme="majorBidi" w:eastAsia="Calibri" w:hAnsiTheme="majorBidi" w:cstheme="majorBidi"/>
          <w:b/>
          <w:bCs/>
          <w:sz w:val="28"/>
          <w:szCs w:val="28"/>
        </w:rPr>
        <w:t>Les principes fondamentaux du pouvoir judiciaire:</w:t>
      </w:r>
    </w:p>
    <w:p w:rsidR="00A0746E" w:rsidRPr="007737D2" w:rsidRDefault="007737D2" w:rsidP="007737D2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737D2">
        <w:rPr>
          <w:rFonts w:asciiTheme="majorBidi" w:eastAsia="Calibri" w:hAnsiTheme="majorBidi" w:cstheme="majorBidi"/>
          <w:b/>
          <w:bCs/>
          <w:sz w:val="28"/>
          <w:szCs w:val="28"/>
        </w:rPr>
        <w:t>A-L’indépendance du pouvoir judiciaire</w:t>
      </w:r>
    </w:p>
    <w:p w:rsidR="00B35D82" w:rsidRDefault="00A646AA" w:rsidP="0097392C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646AA">
        <w:rPr>
          <w:rFonts w:asciiTheme="majorBidi" w:hAnsiTheme="majorBidi" w:cstheme="majorBidi"/>
          <w:sz w:val="28"/>
          <w:szCs w:val="28"/>
        </w:rPr>
        <w:t>La nouvelle constitution incarnait le principe de l'indépendance de la justice</w:t>
      </w:r>
      <w:r>
        <w:rPr>
          <w:rFonts w:asciiTheme="majorBidi" w:hAnsiTheme="majorBidi" w:cstheme="majorBidi"/>
          <w:sz w:val="28"/>
          <w:szCs w:val="28"/>
        </w:rPr>
        <w:t>,</w:t>
      </w:r>
      <w:r w:rsidRPr="00A646AA">
        <w:rPr>
          <w:rFonts w:asciiTheme="majorBidi" w:hAnsiTheme="majorBidi" w:cstheme="majorBidi"/>
          <w:sz w:val="28"/>
          <w:szCs w:val="28"/>
        </w:rPr>
        <w:t xml:space="preserve"> aussi bien l’indépendance de ses juges qui sont soumis uniquement qu’à la loi (</w:t>
      </w:r>
      <w:r w:rsidR="00075CCF" w:rsidRPr="00A646AA">
        <w:rPr>
          <w:rFonts w:asciiTheme="majorBidi" w:hAnsiTheme="majorBidi" w:cstheme="majorBidi"/>
          <w:sz w:val="28"/>
          <w:szCs w:val="28"/>
        </w:rPr>
        <w:t>Art. 163</w:t>
      </w:r>
      <w:r w:rsidRPr="00A646AA">
        <w:rPr>
          <w:rFonts w:asciiTheme="majorBidi" w:hAnsiTheme="majorBidi" w:cstheme="majorBidi"/>
          <w:sz w:val="28"/>
          <w:szCs w:val="28"/>
        </w:rPr>
        <w:t xml:space="preserve"> de la constitution)</w:t>
      </w:r>
      <w:r w:rsidR="00075CCF" w:rsidRPr="00A646AA">
        <w:rPr>
          <w:rFonts w:asciiTheme="majorBidi" w:hAnsiTheme="majorBidi" w:cstheme="majorBidi"/>
          <w:sz w:val="28"/>
          <w:szCs w:val="28"/>
        </w:rPr>
        <w:t xml:space="preserve">. </w:t>
      </w:r>
      <w:r w:rsidR="0097392C">
        <w:rPr>
          <w:rFonts w:asciiTheme="majorBidi" w:hAnsiTheme="majorBidi" w:cstheme="majorBidi"/>
          <w:sz w:val="28"/>
          <w:szCs w:val="28"/>
        </w:rPr>
        <w:t xml:space="preserve">Pour </w:t>
      </w:r>
      <w:r w:rsidR="0097392C" w:rsidRPr="0097392C">
        <w:rPr>
          <w:rFonts w:asciiTheme="majorBidi" w:hAnsiTheme="majorBidi" w:cstheme="majorBidi"/>
          <w:sz w:val="28"/>
          <w:szCs w:val="28"/>
        </w:rPr>
        <w:t xml:space="preserve">toute atteinte </w:t>
      </w:r>
      <w:r w:rsidR="0097392C">
        <w:rPr>
          <w:rFonts w:asciiTheme="majorBidi" w:hAnsiTheme="majorBidi" w:cstheme="majorBidi"/>
          <w:sz w:val="28"/>
          <w:szCs w:val="28"/>
        </w:rPr>
        <w:t>alléguée de</w:t>
      </w:r>
      <w:r w:rsidR="0097392C" w:rsidRPr="0097392C">
        <w:rPr>
          <w:rFonts w:asciiTheme="majorBidi" w:hAnsiTheme="majorBidi" w:cstheme="majorBidi"/>
          <w:sz w:val="28"/>
          <w:szCs w:val="28"/>
        </w:rPr>
        <w:t xml:space="preserve"> son indépendance, le juge </w:t>
      </w:r>
      <w:r w:rsidR="0097392C">
        <w:rPr>
          <w:rFonts w:asciiTheme="majorBidi" w:hAnsiTheme="majorBidi" w:cstheme="majorBidi"/>
          <w:sz w:val="28"/>
          <w:szCs w:val="28"/>
        </w:rPr>
        <w:t>saisi</w:t>
      </w:r>
      <w:r w:rsidR="0097392C" w:rsidRPr="0097392C">
        <w:rPr>
          <w:rFonts w:asciiTheme="majorBidi" w:hAnsiTheme="majorBidi" w:cstheme="majorBidi"/>
          <w:sz w:val="28"/>
          <w:szCs w:val="28"/>
        </w:rPr>
        <w:t>ra le Conseil Supérieur de la Magistrature (Art.172/3</w:t>
      </w:r>
      <w:r w:rsidR="00352F2E" w:rsidRPr="00A646AA">
        <w:rPr>
          <w:rFonts w:asciiTheme="majorBidi" w:hAnsiTheme="majorBidi" w:cstheme="majorBidi"/>
          <w:sz w:val="28"/>
          <w:szCs w:val="28"/>
        </w:rPr>
        <w:t>de la constitution</w:t>
      </w:r>
      <w:r w:rsidR="0097392C" w:rsidRPr="0097392C">
        <w:rPr>
          <w:rFonts w:asciiTheme="majorBidi" w:hAnsiTheme="majorBidi" w:cstheme="majorBidi"/>
          <w:sz w:val="28"/>
          <w:szCs w:val="28"/>
        </w:rPr>
        <w:t>).</w:t>
      </w:r>
    </w:p>
    <w:p w:rsidR="007737D2" w:rsidRPr="007737D2" w:rsidRDefault="007737D2" w:rsidP="007737D2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737D2">
        <w:rPr>
          <w:rFonts w:asciiTheme="majorBidi" w:hAnsiTheme="majorBidi" w:cstheme="majorBidi"/>
          <w:b/>
          <w:bCs/>
          <w:sz w:val="28"/>
          <w:szCs w:val="28"/>
        </w:rPr>
        <w:t xml:space="preserve">B- </w:t>
      </w:r>
      <w:r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>es principes de légalité et d'égalité</w:t>
      </w:r>
    </w:p>
    <w:p w:rsidR="00075CCF" w:rsidRDefault="00352F2E" w:rsidP="00F800FA">
      <w:pPr>
        <w:spacing w:line="240" w:lineRule="auto"/>
        <w:ind w:firstLine="567"/>
        <w:jc w:val="both"/>
      </w:pPr>
      <w:r w:rsidRPr="00352F2E">
        <w:rPr>
          <w:rFonts w:asciiTheme="majorBidi" w:hAnsiTheme="majorBidi" w:cstheme="majorBidi"/>
          <w:sz w:val="28"/>
          <w:szCs w:val="28"/>
        </w:rPr>
        <w:t xml:space="preserve">Selon ce principe, tous les justiciables ayant soumis leurs affaires à la justice sont </w:t>
      </w:r>
      <w:r w:rsidRPr="00F800FA">
        <w:rPr>
          <w:rFonts w:asciiTheme="majorBidi" w:hAnsiTheme="majorBidi" w:cstheme="majorBidi"/>
          <w:b/>
          <w:bCs/>
          <w:sz w:val="28"/>
          <w:szCs w:val="28"/>
        </w:rPr>
        <w:t>égaux</w:t>
      </w:r>
      <w:r w:rsidRPr="00352F2E">
        <w:rPr>
          <w:rFonts w:asciiTheme="majorBidi" w:hAnsiTheme="majorBidi" w:cstheme="majorBidi"/>
          <w:sz w:val="28"/>
          <w:szCs w:val="28"/>
        </w:rPr>
        <w:t xml:space="preserve"> devant la loi sans distinction fondée sur la race- couleur … </w:t>
      </w:r>
      <w:r w:rsidR="00F800FA">
        <w:rPr>
          <w:rFonts w:asciiTheme="majorBidi" w:hAnsiTheme="majorBidi" w:cstheme="majorBidi"/>
          <w:sz w:val="28"/>
          <w:szCs w:val="28"/>
        </w:rPr>
        <w:t xml:space="preserve">Delors, </w:t>
      </w:r>
      <w:r w:rsidRPr="00352F2E">
        <w:rPr>
          <w:rFonts w:asciiTheme="majorBidi" w:hAnsiTheme="majorBidi" w:cstheme="majorBidi"/>
          <w:sz w:val="28"/>
          <w:szCs w:val="28"/>
        </w:rPr>
        <w:t>l’</w:t>
      </w:r>
      <w:r w:rsidR="00075CCF" w:rsidRPr="00352F2E">
        <w:rPr>
          <w:rFonts w:asciiTheme="majorBidi" w:hAnsiTheme="majorBidi" w:cstheme="majorBidi"/>
          <w:sz w:val="28"/>
          <w:szCs w:val="28"/>
        </w:rPr>
        <w:t>Art. 165</w:t>
      </w:r>
      <w:r w:rsidRPr="00352F2E">
        <w:rPr>
          <w:rFonts w:asciiTheme="majorBidi" w:hAnsiTheme="majorBidi" w:cstheme="majorBidi"/>
          <w:sz w:val="28"/>
          <w:szCs w:val="28"/>
        </w:rPr>
        <w:t xml:space="preserve"> de la constitution stipule que « </w:t>
      </w:r>
      <w:r w:rsidR="00F800FA">
        <w:rPr>
          <w:rFonts w:asciiTheme="majorBidi" w:hAnsiTheme="majorBidi" w:cstheme="majorBidi"/>
          <w:i/>
          <w:iCs/>
          <w:sz w:val="28"/>
          <w:szCs w:val="28"/>
        </w:rPr>
        <w:t>l</w:t>
      </w:r>
      <w:r w:rsidR="00075CCF" w:rsidRPr="00352F2E">
        <w:rPr>
          <w:rFonts w:asciiTheme="majorBidi" w:hAnsiTheme="majorBidi" w:cstheme="majorBidi"/>
          <w:i/>
          <w:iCs/>
          <w:sz w:val="28"/>
          <w:szCs w:val="28"/>
        </w:rPr>
        <w:t>a justice est fondée sur les principes de légalité et d'égalité. Elle est accessible à tous</w:t>
      </w:r>
      <w:r w:rsidRPr="00352F2E">
        <w:rPr>
          <w:rFonts w:asciiTheme="majorBidi" w:hAnsiTheme="majorBidi" w:cstheme="majorBidi"/>
          <w:sz w:val="28"/>
          <w:szCs w:val="28"/>
        </w:rPr>
        <w:t> »</w:t>
      </w:r>
      <w:r w:rsidR="00075CCF" w:rsidRPr="00352F2E">
        <w:rPr>
          <w:rFonts w:asciiTheme="majorBidi" w:hAnsiTheme="majorBidi" w:cstheme="majorBidi"/>
          <w:sz w:val="28"/>
          <w:szCs w:val="28"/>
        </w:rPr>
        <w:t xml:space="preserve">. </w:t>
      </w:r>
      <w:r w:rsidRPr="00352F2E">
        <w:rPr>
          <w:rFonts w:asciiTheme="majorBidi" w:hAnsiTheme="majorBidi" w:cstheme="majorBidi"/>
          <w:sz w:val="28"/>
          <w:szCs w:val="28"/>
        </w:rPr>
        <w:t>Pour cela, « </w:t>
      </w:r>
      <w:r w:rsidR="00F800FA">
        <w:rPr>
          <w:rFonts w:asciiTheme="majorBidi" w:hAnsiTheme="majorBidi" w:cstheme="majorBidi"/>
          <w:sz w:val="28"/>
          <w:szCs w:val="28"/>
        </w:rPr>
        <w:t>l</w:t>
      </w:r>
      <w:r w:rsidR="00075CCF" w:rsidRPr="00352F2E">
        <w:rPr>
          <w:rFonts w:asciiTheme="majorBidi" w:hAnsiTheme="majorBidi" w:cstheme="majorBidi"/>
          <w:sz w:val="28"/>
          <w:szCs w:val="28"/>
        </w:rPr>
        <w:t>a justice est rendue au nom du peuple</w:t>
      </w:r>
      <w:r w:rsidRPr="00352F2E">
        <w:rPr>
          <w:rFonts w:asciiTheme="majorBidi" w:hAnsiTheme="majorBidi" w:cstheme="majorBidi"/>
          <w:sz w:val="28"/>
          <w:szCs w:val="28"/>
        </w:rPr>
        <w:t> » (Art. 166 de la constitution).</w:t>
      </w:r>
    </w:p>
    <w:p w:rsidR="007737D2" w:rsidRPr="007737D2" w:rsidRDefault="007737D2" w:rsidP="007737D2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737D2">
        <w:rPr>
          <w:rFonts w:asciiTheme="majorBidi" w:hAnsiTheme="majorBidi" w:cstheme="majorBidi"/>
          <w:b/>
          <w:bCs/>
          <w:sz w:val="28"/>
          <w:szCs w:val="28"/>
        </w:rPr>
        <w:t xml:space="preserve">2- Les divisions du pouvoir judiciaire </w:t>
      </w:r>
    </w:p>
    <w:p w:rsidR="007737D2" w:rsidRPr="00E14A6C" w:rsidRDefault="007737D2" w:rsidP="00F70A23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737D2">
        <w:rPr>
          <w:rFonts w:asciiTheme="majorBidi" w:hAnsiTheme="majorBidi" w:cstheme="majorBidi"/>
          <w:sz w:val="28"/>
          <w:szCs w:val="28"/>
        </w:rPr>
        <w:t xml:space="preserve">Au milieu des années quatre-vingt-dix, le système judiciaire algérien s’est vu s’orienter vers la dualité de juridictions, 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>l’ordre judiciaire ordinaire</w:t>
      </w:r>
      <w:r w:rsidRPr="007737D2">
        <w:rPr>
          <w:rFonts w:asciiTheme="majorBidi" w:hAnsiTheme="majorBidi" w:cstheme="majorBidi"/>
          <w:sz w:val="28"/>
          <w:szCs w:val="28"/>
        </w:rPr>
        <w:t xml:space="preserve"> et 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>l’ordre judiciaire administratif (la dualité judiciaire)</w:t>
      </w:r>
      <w:r w:rsidRPr="007737D2">
        <w:rPr>
          <w:rFonts w:asciiTheme="majorBidi" w:hAnsiTheme="majorBidi" w:cstheme="majorBidi"/>
          <w:sz w:val="28"/>
          <w:szCs w:val="28"/>
        </w:rPr>
        <w:t>, après avoir exercé</w:t>
      </w:r>
      <w:r w:rsidRPr="00E14A6C">
        <w:rPr>
          <w:rFonts w:asciiTheme="majorBidi" w:hAnsiTheme="majorBidi" w:cstheme="majorBidi"/>
          <w:sz w:val="28"/>
          <w:szCs w:val="28"/>
        </w:rPr>
        <w:t>le système de</w:t>
      </w:r>
      <w:r w:rsidRPr="007737D2">
        <w:rPr>
          <w:rFonts w:asciiTheme="majorBidi" w:hAnsiTheme="majorBidi" w:cstheme="majorBidi"/>
          <w:b/>
          <w:bCs/>
          <w:sz w:val="28"/>
          <w:szCs w:val="28"/>
        </w:rPr>
        <w:t xml:space="preserve"> l’unité judiciaire </w:t>
      </w:r>
      <w:r w:rsidRPr="00E14A6C">
        <w:rPr>
          <w:rFonts w:asciiTheme="majorBidi" w:hAnsiTheme="majorBidi" w:cstheme="majorBidi"/>
          <w:sz w:val="28"/>
          <w:szCs w:val="28"/>
        </w:rPr>
        <w:t xml:space="preserve">pour une </w:t>
      </w:r>
      <w:r w:rsidR="00E14A6C" w:rsidRPr="00E14A6C">
        <w:rPr>
          <w:rFonts w:asciiTheme="majorBidi" w:hAnsiTheme="majorBidi" w:cstheme="majorBidi"/>
          <w:sz w:val="28"/>
          <w:szCs w:val="28"/>
        </w:rPr>
        <w:t>période</w:t>
      </w:r>
      <w:r w:rsidRPr="00E14A6C">
        <w:rPr>
          <w:rFonts w:asciiTheme="majorBidi" w:hAnsiTheme="majorBidi" w:cstheme="majorBidi"/>
          <w:sz w:val="28"/>
          <w:szCs w:val="28"/>
        </w:rPr>
        <w:t xml:space="preserve"> allant de 1963 jusqu’à </w:t>
      </w:r>
      <w:r w:rsidRP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l’entrée en vigueur de la constitution de 1996</w:t>
      </w:r>
      <w:r w:rsidRPr="007737D2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.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C’est ce que nous verrons en détail dans le</w:t>
      </w:r>
      <w:r w:rsidR="00F70A23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s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prochain</w:t>
      </w:r>
      <w:r w:rsidR="00F70A23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s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cour</w:t>
      </w:r>
      <w:r w:rsidR="00FA2E2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s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(N° 6</w:t>
      </w:r>
      <w:r w:rsidR="00F70A23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-7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) qui </w:t>
      </w:r>
      <w:r w:rsidR="00F70A23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sont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consacré</w:t>
      </w:r>
      <w:r w:rsidR="00F70A23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>s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 à </w:t>
      </w:r>
      <w:r w:rsidR="00E14A6C" w:rsidRPr="00E14A6C">
        <w:rPr>
          <w:rFonts w:asciiTheme="majorBidi" w:hAnsiTheme="majorBidi" w:cstheme="majorBidi"/>
          <w:b/>
          <w:bCs/>
          <w:color w:val="202122"/>
          <w:sz w:val="28"/>
          <w:szCs w:val="28"/>
          <w:shd w:val="clear" w:color="auto" w:fill="FFFFFF"/>
        </w:rPr>
        <w:t>l’organisation judiciaire en Algérie</w:t>
      </w:r>
      <w:r w:rsidR="00E14A6C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:rsidR="007737D2" w:rsidRPr="007737D2" w:rsidRDefault="007737D2" w:rsidP="007737D2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B4783" w:rsidRPr="00292C1D" w:rsidRDefault="00CB4783" w:rsidP="00CB4783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</w:pPr>
      <w:r w:rsidRPr="00292C1D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Mots et expressions clés</w:t>
      </w:r>
    </w:p>
    <w:p w:rsidR="0014590D" w:rsidRPr="0014590D" w:rsidRDefault="0014590D" w:rsidP="00CB4783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  <w:lang w:bidi="ar-DZ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exécutif</w:t>
      </w:r>
      <w:r w:rsidR="00CB4783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– </w:t>
      </w:r>
      <w:r w:rsidR="00CB4783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  <w:lang w:bidi="ar-DZ"/>
        </w:rPr>
        <w:t>السلطة التنفيذية</w:t>
      </w:r>
    </w:p>
    <w:p w:rsidR="0014590D" w:rsidRPr="0014590D" w:rsidRDefault="0014590D" w:rsidP="00CB4783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législatif </w:t>
      </w:r>
      <w:r w:rsidR="00CB4783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– </w:t>
      </w:r>
      <w:r w:rsidR="00CB4783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السلطة التشريعية</w:t>
      </w:r>
    </w:p>
    <w:p w:rsidR="0014590D" w:rsidRPr="0014590D" w:rsidRDefault="0014590D" w:rsidP="00CB4783">
      <w:pPr>
        <w:jc w:val="center"/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</w:pPr>
      <w:r w:rsidRPr="0014590D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Pouvoir judiciaire</w:t>
      </w:r>
      <w:r w:rsidR="00CB4783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– </w:t>
      </w:r>
      <w:r w:rsidR="00CB4783"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  <w:t>السلطة القضائية</w:t>
      </w:r>
    </w:p>
    <w:p w:rsidR="0014590D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E07D03">
        <w:rPr>
          <w:rFonts w:asciiTheme="majorBidi" w:hAnsiTheme="majorBidi" w:cstheme="majorBidi"/>
          <w:sz w:val="28"/>
          <w:szCs w:val="28"/>
        </w:rPr>
        <w:t>Les détenteurs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>
        <w:rPr>
          <w:rFonts w:asciiTheme="majorBidi" w:hAnsiTheme="majorBidi" w:cstheme="majorBidi" w:hint="cs"/>
          <w:sz w:val="28"/>
          <w:szCs w:val="28"/>
          <w:rtl/>
        </w:rPr>
        <w:t>أصحاب</w:t>
      </w:r>
    </w:p>
    <w:p w:rsidR="0014590D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E07D03">
        <w:rPr>
          <w:rFonts w:asciiTheme="majorBidi" w:hAnsiTheme="majorBidi" w:cstheme="majorBidi"/>
          <w:sz w:val="28"/>
          <w:szCs w:val="28"/>
        </w:rPr>
        <w:t>Suffrage universel direct et secret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الاقتراعالعامالمباشروالسري</w:t>
      </w:r>
    </w:p>
    <w:p w:rsidR="0014590D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t>Jouit des pouvoirs et prérogatives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يتمتع</w:t>
      </w:r>
      <w:r w:rsidR="00CB4783">
        <w:rPr>
          <w:rFonts w:asciiTheme="majorBidi" w:hAnsiTheme="majorBidi" w:cs="Times New Roman" w:hint="cs"/>
          <w:sz w:val="28"/>
          <w:szCs w:val="28"/>
          <w:rtl/>
        </w:rPr>
        <w:t>ب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صلاحيات</w:t>
      </w:r>
      <w:r w:rsidR="00CB4783">
        <w:rPr>
          <w:rFonts w:asciiTheme="majorBidi" w:hAnsiTheme="majorBidi" w:cs="Times New Roman" w:hint="cs"/>
          <w:sz w:val="28"/>
          <w:szCs w:val="28"/>
          <w:rtl/>
        </w:rPr>
        <w:t>و</w:t>
      </w:r>
      <w:r w:rsidR="00CB4783" w:rsidRPr="00CB4783">
        <w:rPr>
          <w:rFonts w:asciiTheme="majorBidi" w:hAnsiTheme="majorBidi" w:cs="Times New Roman" w:hint="cs"/>
          <w:sz w:val="28"/>
          <w:szCs w:val="28"/>
          <w:rtl/>
        </w:rPr>
        <w:t>امتيازات</w:t>
      </w:r>
    </w:p>
    <w:p w:rsidR="0014590D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7432F5">
        <w:rPr>
          <w:rFonts w:asciiTheme="majorBidi" w:hAnsiTheme="majorBidi" w:cstheme="majorBidi"/>
          <w:sz w:val="28"/>
          <w:szCs w:val="28"/>
        </w:rPr>
        <w:t>Délégation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>
        <w:rPr>
          <w:rFonts w:asciiTheme="majorBidi" w:hAnsiTheme="majorBidi" w:cstheme="majorBidi" w:hint="cs"/>
          <w:sz w:val="28"/>
          <w:szCs w:val="28"/>
          <w:rtl/>
        </w:rPr>
        <w:t>التفويض</w:t>
      </w:r>
    </w:p>
    <w:p w:rsidR="0014590D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434AEC">
        <w:rPr>
          <w:rFonts w:asciiTheme="majorBidi" w:hAnsiTheme="majorBidi" w:cstheme="majorBidi"/>
          <w:sz w:val="28"/>
          <w:szCs w:val="28"/>
        </w:rPr>
        <w:lastRenderedPageBreak/>
        <w:t>Nomination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>
        <w:rPr>
          <w:rFonts w:asciiTheme="majorBidi" w:hAnsiTheme="majorBidi" w:cstheme="majorBidi" w:hint="cs"/>
          <w:sz w:val="28"/>
          <w:szCs w:val="28"/>
          <w:rtl/>
        </w:rPr>
        <w:t>التعيين</w:t>
      </w:r>
    </w:p>
    <w:p w:rsidR="0014590D" w:rsidRPr="00CB4783" w:rsidRDefault="00CB4783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CB4783">
        <w:rPr>
          <w:rFonts w:asciiTheme="majorBidi" w:hAnsiTheme="majorBidi" w:cstheme="majorBidi"/>
          <w:sz w:val="28"/>
          <w:szCs w:val="28"/>
        </w:rPr>
        <w:t>Bicaméral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ذو مجلسين</w:t>
      </w:r>
    </w:p>
    <w:p w:rsidR="000B0970" w:rsidRDefault="0014590D" w:rsidP="00CB4783">
      <w:pPr>
        <w:jc w:val="center"/>
        <w:rPr>
          <w:rFonts w:asciiTheme="majorBidi" w:hAnsiTheme="majorBidi" w:cstheme="majorBidi"/>
          <w:sz w:val="28"/>
          <w:szCs w:val="28"/>
        </w:rPr>
      </w:pPr>
      <w:r w:rsidRPr="0014590D">
        <w:rPr>
          <w:rFonts w:asciiTheme="majorBidi" w:hAnsiTheme="majorBidi" w:cstheme="majorBidi"/>
          <w:sz w:val="28"/>
          <w:szCs w:val="28"/>
        </w:rPr>
        <w:t>La démission</w:t>
      </w:r>
      <w:r w:rsidR="00CB4783">
        <w:rPr>
          <w:rFonts w:asciiTheme="majorBidi" w:hAnsiTheme="majorBidi" w:cstheme="majorBidi"/>
          <w:sz w:val="28"/>
          <w:szCs w:val="28"/>
        </w:rPr>
        <w:t xml:space="preserve"> - </w:t>
      </w:r>
      <w:r w:rsidR="00CB4783">
        <w:rPr>
          <w:rFonts w:asciiTheme="majorBidi" w:hAnsiTheme="majorBidi" w:cstheme="majorBidi" w:hint="cs"/>
          <w:sz w:val="28"/>
          <w:szCs w:val="28"/>
          <w:rtl/>
        </w:rPr>
        <w:t>استقالة</w:t>
      </w:r>
    </w:p>
    <w:p w:rsidR="0014590D" w:rsidRPr="000B0970" w:rsidRDefault="000B0970" w:rsidP="003E2321">
      <w:pPr>
        <w:tabs>
          <w:tab w:val="left" w:pos="3245"/>
        </w:tabs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0970">
        <w:rPr>
          <w:rFonts w:asciiTheme="majorBidi" w:hAnsiTheme="majorBidi" w:cstheme="majorBidi"/>
          <w:sz w:val="28"/>
          <w:szCs w:val="28"/>
        </w:rPr>
        <w:t>L’action du Gouvernement -</w:t>
      </w:r>
      <w:r w:rsidR="003E2321">
        <w:rPr>
          <w:rFonts w:asciiTheme="majorBidi" w:hAnsiTheme="majorBidi" w:cstheme="majorBidi" w:hint="cs"/>
          <w:sz w:val="28"/>
          <w:szCs w:val="28"/>
          <w:rtl/>
          <w:lang w:bidi="ar-DZ"/>
        </w:rPr>
        <w:t>عمل الحكومة</w:t>
      </w:r>
    </w:p>
    <w:p w:rsidR="000B0970" w:rsidRDefault="000B0970" w:rsidP="003E2321">
      <w:pPr>
        <w:tabs>
          <w:tab w:val="left" w:pos="3245"/>
          <w:tab w:val="center" w:pos="4536"/>
          <w:tab w:val="left" w:pos="6749"/>
        </w:tabs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754BF">
        <w:rPr>
          <w:rFonts w:asciiTheme="majorBidi" w:hAnsiTheme="majorBidi" w:cstheme="majorBidi"/>
          <w:sz w:val="28"/>
          <w:szCs w:val="28"/>
        </w:rPr>
        <w:t>Session extraordinaire</w:t>
      </w:r>
      <w:r w:rsidR="003E2321">
        <w:rPr>
          <w:rFonts w:asciiTheme="majorBidi" w:hAnsiTheme="majorBidi" w:cstheme="majorBidi"/>
          <w:sz w:val="28"/>
          <w:szCs w:val="28"/>
        </w:rPr>
        <w:t xml:space="preserve">– </w:t>
      </w:r>
      <w:r w:rsidR="003E2321">
        <w:rPr>
          <w:rFonts w:asciiTheme="majorBidi" w:hAnsiTheme="majorBidi" w:cstheme="majorBidi" w:hint="cs"/>
          <w:sz w:val="28"/>
          <w:szCs w:val="28"/>
          <w:rtl/>
          <w:lang w:bidi="ar-DZ"/>
        </w:rPr>
        <w:t>دورة غير عادية</w:t>
      </w:r>
    </w:p>
    <w:p w:rsidR="000B0970" w:rsidRDefault="000B0970" w:rsidP="003E2321">
      <w:pPr>
        <w:tabs>
          <w:tab w:val="left" w:pos="3245"/>
        </w:tabs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0970">
        <w:rPr>
          <w:rFonts w:asciiTheme="majorBidi" w:hAnsiTheme="majorBidi" w:cstheme="majorBidi"/>
          <w:sz w:val="28"/>
          <w:szCs w:val="28"/>
        </w:rPr>
        <w:t>Légifère</w:t>
      </w:r>
      <w:r>
        <w:rPr>
          <w:rFonts w:asciiTheme="majorBidi" w:hAnsiTheme="majorBidi" w:cstheme="majorBidi"/>
          <w:sz w:val="28"/>
          <w:szCs w:val="28"/>
        </w:rPr>
        <w:t xml:space="preserve"> -</w:t>
      </w:r>
      <w:r w:rsidR="003E2321">
        <w:rPr>
          <w:rFonts w:asciiTheme="majorBidi" w:hAnsiTheme="majorBidi" w:cstheme="majorBidi" w:hint="cs"/>
          <w:sz w:val="28"/>
          <w:szCs w:val="28"/>
          <w:rtl/>
          <w:lang w:bidi="ar-DZ"/>
        </w:rPr>
        <w:t>يشرع</w:t>
      </w:r>
    </w:p>
    <w:p w:rsidR="000B0970" w:rsidRPr="003E2321" w:rsidRDefault="003E2321" w:rsidP="003E2321">
      <w:pPr>
        <w:tabs>
          <w:tab w:val="left" w:pos="3245"/>
        </w:tabs>
        <w:jc w:val="center"/>
        <w:rPr>
          <w:rFonts w:asciiTheme="majorBidi" w:hAnsiTheme="majorBidi" w:cstheme="majorBidi"/>
          <w:sz w:val="28"/>
          <w:szCs w:val="28"/>
        </w:rPr>
      </w:pPr>
      <w:r w:rsidRPr="003E2321">
        <w:rPr>
          <w:rFonts w:asciiTheme="majorBidi" w:hAnsiTheme="majorBidi" w:cstheme="majorBidi"/>
          <w:sz w:val="28"/>
          <w:szCs w:val="28"/>
        </w:rPr>
        <w:t>L’amnistie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العفو الشامل</w:t>
      </w:r>
    </w:p>
    <w:p w:rsidR="003E2321" w:rsidRPr="003E2321" w:rsidRDefault="003E2321" w:rsidP="003E2321">
      <w:pPr>
        <w:tabs>
          <w:tab w:val="left" w:pos="3245"/>
        </w:tabs>
        <w:jc w:val="center"/>
        <w:rPr>
          <w:rFonts w:asciiTheme="majorBidi" w:hAnsiTheme="majorBidi" w:cstheme="majorBidi"/>
          <w:sz w:val="28"/>
          <w:szCs w:val="28"/>
        </w:rPr>
      </w:pPr>
      <w:r w:rsidRPr="003E2321">
        <w:rPr>
          <w:rFonts w:asciiTheme="majorBidi" w:hAnsiTheme="majorBidi" w:cstheme="majorBidi"/>
          <w:sz w:val="28"/>
          <w:szCs w:val="28"/>
        </w:rPr>
        <w:t>L’extradition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تسليم المجرمين</w:t>
      </w:r>
    </w:p>
    <w:p w:rsidR="003E2321" w:rsidRDefault="003E2321" w:rsidP="003E2321">
      <w:pPr>
        <w:tabs>
          <w:tab w:val="left" w:pos="3245"/>
        </w:tabs>
        <w:jc w:val="center"/>
        <w:rPr>
          <w:rFonts w:asciiTheme="majorBidi" w:hAnsiTheme="majorBidi" w:cstheme="majorBidi"/>
          <w:sz w:val="28"/>
          <w:szCs w:val="28"/>
        </w:rPr>
      </w:pPr>
      <w:r w:rsidRPr="003E2321">
        <w:rPr>
          <w:rFonts w:asciiTheme="majorBidi" w:hAnsiTheme="majorBidi" w:cstheme="majorBidi"/>
          <w:sz w:val="28"/>
          <w:szCs w:val="28"/>
        </w:rPr>
        <w:t>Obligations civiles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الالتزامات المدنية</w:t>
      </w:r>
    </w:p>
    <w:p w:rsidR="003E2321" w:rsidRPr="003E2321" w:rsidRDefault="003E2321" w:rsidP="003E2321">
      <w:pPr>
        <w:tabs>
          <w:tab w:val="left" w:pos="336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3E2321">
        <w:rPr>
          <w:rFonts w:asciiTheme="majorBidi" w:hAnsiTheme="majorBidi" w:cstheme="majorBidi"/>
          <w:sz w:val="28"/>
          <w:szCs w:val="28"/>
        </w:rPr>
        <w:t>Ordonnance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(يشرع) بأوامر</w:t>
      </w:r>
    </w:p>
    <w:p w:rsidR="003E2321" w:rsidRDefault="003E2321" w:rsidP="003E2321">
      <w:pPr>
        <w:tabs>
          <w:tab w:val="left" w:pos="3364"/>
        </w:tabs>
        <w:jc w:val="center"/>
        <w:rPr>
          <w:rFonts w:asciiTheme="majorBidi" w:hAnsiTheme="majorBidi" w:cstheme="majorBidi"/>
          <w:sz w:val="28"/>
          <w:szCs w:val="28"/>
        </w:rPr>
      </w:pPr>
      <w:r w:rsidRPr="000B0970">
        <w:rPr>
          <w:rFonts w:asciiTheme="majorBidi" w:hAnsiTheme="majorBidi" w:cstheme="majorBidi"/>
          <w:sz w:val="28"/>
          <w:szCs w:val="28"/>
        </w:rPr>
        <w:t xml:space="preserve">Pour cause de vacance </w:t>
      </w:r>
      <w:r w:rsidR="004D66C2">
        <w:rPr>
          <w:rFonts w:asciiTheme="majorBidi" w:hAnsiTheme="majorBidi" w:cstheme="majorBidi"/>
          <w:sz w:val="28"/>
          <w:szCs w:val="28"/>
        </w:rPr>
        <w:t>–</w:t>
      </w:r>
      <w:r w:rsidR="004D66C2">
        <w:rPr>
          <w:rFonts w:asciiTheme="majorBidi" w:hAnsiTheme="majorBidi" w:cstheme="majorBidi" w:hint="cs"/>
          <w:sz w:val="28"/>
          <w:szCs w:val="28"/>
          <w:rtl/>
        </w:rPr>
        <w:t>في حالة شغور المجلس</w:t>
      </w:r>
    </w:p>
    <w:p w:rsidR="00164884" w:rsidRDefault="003E2321" w:rsidP="003E2321">
      <w:pPr>
        <w:tabs>
          <w:tab w:val="left" w:pos="3364"/>
        </w:tabs>
        <w:jc w:val="center"/>
        <w:rPr>
          <w:rFonts w:asciiTheme="majorBidi" w:hAnsiTheme="majorBidi" w:cstheme="majorBidi"/>
          <w:sz w:val="28"/>
          <w:szCs w:val="28"/>
        </w:rPr>
      </w:pPr>
      <w:r w:rsidRPr="000B0970">
        <w:rPr>
          <w:rFonts w:asciiTheme="majorBidi" w:hAnsiTheme="majorBidi" w:cstheme="majorBidi"/>
          <w:sz w:val="28"/>
          <w:szCs w:val="28"/>
        </w:rPr>
        <w:t>Durant les vacances parlementaires</w:t>
      </w:r>
      <w:r w:rsidR="004D66C2">
        <w:rPr>
          <w:rFonts w:asciiTheme="majorBidi" w:hAnsiTheme="majorBidi" w:cstheme="majorBidi"/>
          <w:sz w:val="28"/>
          <w:szCs w:val="28"/>
        </w:rPr>
        <w:t>–</w:t>
      </w:r>
      <w:r w:rsidR="004D66C2">
        <w:rPr>
          <w:rFonts w:asciiTheme="majorBidi" w:hAnsiTheme="majorBidi" w:cstheme="majorBidi" w:hint="cs"/>
          <w:sz w:val="28"/>
          <w:szCs w:val="28"/>
          <w:rtl/>
        </w:rPr>
        <w:t>خلال العطلة البرلمانية</w:t>
      </w:r>
    </w:p>
    <w:p w:rsidR="000B0970" w:rsidRPr="00164884" w:rsidRDefault="00164884" w:rsidP="00164884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64884">
        <w:rPr>
          <w:rFonts w:asciiTheme="majorBidi" w:hAnsiTheme="majorBidi" w:cstheme="majorBidi"/>
          <w:sz w:val="28"/>
          <w:szCs w:val="28"/>
        </w:rPr>
        <w:t>Conseil de la Nation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مجلس الامة</w:t>
      </w:r>
    </w:p>
    <w:p w:rsidR="00164884" w:rsidRPr="00164884" w:rsidRDefault="00164884" w:rsidP="00164884">
      <w:pPr>
        <w:jc w:val="center"/>
        <w:rPr>
          <w:rFonts w:asciiTheme="majorBidi" w:hAnsiTheme="majorBidi" w:cstheme="majorBidi"/>
          <w:sz w:val="28"/>
          <w:szCs w:val="28"/>
        </w:rPr>
      </w:pPr>
      <w:r w:rsidRPr="00164884">
        <w:rPr>
          <w:rFonts w:asciiTheme="majorBidi" w:hAnsiTheme="majorBidi" w:cstheme="majorBidi"/>
          <w:sz w:val="28"/>
          <w:szCs w:val="28"/>
        </w:rPr>
        <w:t>Suffrage indirect et secret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الاقتراع غير المباشر والسري</w:t>
      </w:r>
    </w:p>
    <w:p w:rsidR="00F800FA" w:rsidRDefault="00164884" w:rsidP="00141D13">
      <w:pPr>
        <w:jc w:val="center"/>
        <w:rPr>
          <w:rFonts w:asciiTheme="majorBidi" w:hAnsiTheme="majorBidi" w:cstheme="majorBidi"/>
          <w:sz w:val="28"/>
          <w:szCs w:val="28"/>
        </w:rPr>
      </w:pPr>
      <w:r w:rsidRPr="00164884">
        <w:rPr>
          <w:rFonts w:asciiTheme="majorBidi" w:hAnsiTheme="majorBidi" w:cstheme="majorBidi"/>
          <w:sz w:val="28"/>
          <w:szCs w:val="28"/>
        </w:rPr>
        <w:t>Renouvellement partiel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ت</w:t>
      </w:r>
      <w:r w:rsidR="00141D13">
        <w:rPr>
          <w:rFonts w:asciiTheme="majorBidi" w:hAnsiTheme="majorBidi" w:cstheme="majorBidi" w:hint="cs"/>
          <w:sz w:val="28"/>
          <w:szCs w:val="28"/>
          <w:rtl/>
          <w:lang w:bidi="ar-DZ"/>
        </w:rPr>
        <w:t>جديد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جزئي</w:t>
      </w:r>
    </w:p>
    <w:p w:rsidR="00F800FA" w:rsidRDefault="00F800FA" w:rsidP="00F800FA">
      <w:pPr>
        <w:jc w:val="center"/>
        <w:rPr>
          <w:rFonts w:asciiTheme="majorBidi" w:hAnsiTheme="majorBidi" w:cstheme="majorBidi"/>
          <w:sz w:val="28"/>
          <w:szCs w:val="28"/>
        </w:rPr>
      </w:pPr>
      <w:r w:rsidRPr="00A646AA">
        <w:rPr>
          <w:rFonts w:asciiTheme="majorBidi" w:hAnsiTheme="majorBidi" w:cstheme="majorBidi"/>
          <w:sz w:val="28"/>
          <w:szCs w:val="28"/>
        </w:rPr>
        <w:t>Incarnait</w:t>
      </w:r>
      <w:r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 w:hint="cs"/>
          <w:sz w:val="28"/>
          <w:szCs w:val="28"/>
          <w:rtl/>
        </w:rPr>
        <w:t>تجسد</w:t>
      </w:r>
    </w:p>
    <w:p w:rsidR="00F800FA" w:rsidRPr="00F800FA" w:rsidRDefault="00F800FA" w:rsidP="00F800FA">
      <w:pPr>
        <w:jc w:val="center"/>
        <w:rPr>
          <w:rFonts w:asciiTheme="majorBidi" w:hAnsiTheme="majorBidi" w:cstheme="majorBidi"/>
          <w:sz w:val="28"/>
          <w:szCs w:val="28"/>
        </w:rPr>
      </w:pPr>
      <w:r w:rsidRPr="00F800FA">
        <w:rPr>
          <w:rFonts w:asciiTheme="majorBidi" w:hAnsiTheme="majorBidi" w:cstheme="majorBidi"/>
          <w:sz w:val="28"/>
          <w:szCs w:val="28"/>
        </w:rPr>
        <w:t>Soumis</w:t>
      </w:r>
      <w:r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 w:hint="cs"/>
          <w:sz w:val="28"/>
          <w:szCs w:val="28"/>
          <w:rtl/>
        </w:rPr>
        <w:t>خاضع</w:t>
      </w:r>
    </w:p>
    <w:p w:rsidR="00F800FA" w:rsidRPr="00F800FA" w:rsidRDefault="00F800FA" w:rsidP="00F800FA">
      <w:pPr>
        <w:ind w:firstLine="709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800FA">
        <w:rPr>
          <w:rFonts w:asciiTheme="majorBidi" w:hAnsiTheme="majorBidi" w:cstheme="majorBidi"/>
          <w:sz w:val="28"/>
          <w:szCs w:val="28"/>
        </w:rPr>
        <w:t>Égaux</w:t>
      </w:r>
      <w:r>
        <w:rPr>
          <w:rFonts w:asciiTheme="majorBidi" w:hAnsiTheme="majorBidi" w:cstheme="majorBidi"/>
          <w:sz w:val="28"/>
          <w:szCs w:val="28"/>
        </w:rPr>
        <w:t xml:space="preserve"> -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سواسية</w:t>
      </w:r>
    </w:p>
    <w:p w:rsidR="00F800FA" w:rsidRPr="00F800FA" w:rsidRDefault="00F800FA" w:rsidP="00F800FA">
      <w:pPr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F800FA">
        <w:rPr>
          <w:rFonts w:asciiTheme="majorBidi" w:hAnsiTheme="majorBidi" w:cstheme="majorBidi"/>
          <w:sz w:val="28"/>
          <w:szCs w:val="28"/>
        </w:rPr>
        <w:t>Principes de légalité et d'égalité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 w:hint="cs"/>
          <w:sz w:val="28"/>
          <w:szCs w:val="28"/>
          <w:rtl/>
        </w:rPr>
        <w:t>مبادئ الشرعية والمساواة</w:t>
      </w:r>
    </w:p>
    <w:p w:rsidR="00164884" w:rsidRPr="00F800FA" w:rsidRDefault="00164884" w:rsidP="00F800FA">
      <w:pPr>
        <w:ind w:firstLine="709"/>
        <w:rPr>
          <w:rFonts w:asciiTheme="majorBidi" w:hAnsiTheme="majorBidi" w:cstheme="majorBidi"/>
          <w:sz w:val="28"/>
          <w:szCs w:val="28"/>
        </w:rPr>
      </w:pPr>
    </w:p>
    <w:sectPr w:rsidR="00164884" w:rsidRPr="00F800FA" w:rsidSect="0021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B9" w:rsidRDefault="00BA73B9" w:rsidP="0014590D">
      <w:pPr>
        <w:spacing w:after="0" w:line="240" w:lineRule="auto"/>
      </w:pPr>
      <w:r>
        <w:separator/>
      </w:r>
    </w:p>
  </w:endnote>
  <w:endnote w:type="continuationSeparator" w:id="1">
    <w:p w:rsidR="00BA73B9" w:rsidRDefault="00BA73B9" w:rsidP="0014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B9" w:rsidRDefault="00BA73B9" w:rsidP="0014590D">
      <w:pPr>
        <w:spacing w:after="0" w:line="240" w:lineRule="auto"/>
      </w:pPr>
      <w:r>
        <w:separator/>
      </w:r>
    </w:p>
  </w:footnote>
  <w:footnote w:type="continuationSeparator" w:id="1">
    <w:p w:rsidR="00BA73B9" w:rsidRDefault="00BA73B9" w:rsidP="0014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46F"/>
    <w:multiLevelType w:val="hybridMultilevel"/>
    <w:tmpl w:val="99B8C2BE"/>
    <w:lvl w:ilvl="0" w:tplc="BC5A5C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1C84"/>
    <w:multiLevelType w:val="hybridMultilevel"/>
    <w:tmpl w:val="DB168EA0"/>
    <w:lvl w:ilvl="0" w:tplc="974A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482B"/>
    <w:multiLevelType w:val="hybridMultilevel"/>
    <w:tmpl w:val="CD06EDF6"/>
    <w:lvl w:ilvl="0" w:tplc="662C47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F3D"/>
    <w:multiLevelType w:val="hybridMultilevel"/>
    <w:tmpl w:val="BB36B1D8"/>
    <w:lvl w:ilvl="0" w:tplc="DE76F8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96639"/>
    <w:multiLevelType w:val="hybridMultilevel"/>
    <w:tmpl w:val="0D22401A"/>
    <w:lvl w:ilvl="0" w:tplc="50461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928B4"/>
    <w:multiLevelType w:val="hybridMultilevel"/>
    <w:tmpl w:val="1A9E6B1E"/>
    <w:lvl w:ilvl="0" w:tplc="2006C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91AD0"/>
    <w:multiLevelType w:val="hybridMultilevel"/>
    <w:tmpl w:val="CC4C0340"/>
    <w:lvl w:ilvl="0" w:tplc="9B849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B298B"/>
    <w:multiLevelType w:val="hybridMultilevel"/>
    <w:tmpl w:val="C262AD06"/>
    <w:lvl w:ilvl="0" w:tplc="F6C0F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F594B"/>
    <w:multiLevelType w:val="hybridMultilevel"/>
    <w:tmpl w:val="D20A79BC"/>
    <w:lvl w:ilvl="0" w:tplc="EC66A2D8">
      <w:start w:val="1"/>
      <w:numFmt w:val="upperLetter"/>
      <w:lvlText w:val="%1-"/>
      <w:lvlJc w:val="left"/>
      <w:pPr>
        <w:ind w:left="720" w:hanging="360"/>
      </w:pPr>
      <w:rPr>
        <w:rFonts w:eastAsia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D3D"/>
    <w:rsid w:val="00075CCF"/>
    <w:rsid w:val="00093219"/>
    <w:rsid w:val="000B0970"/>
    <w:rsid w:val="00141D13"/>
    <w:rsid w:val="0014590D"/>
    <w:rsid w:val="00164884"/>
    <w:rsid w:val="0020367E"/>
    <w:rsid w:val="0021432D"/>
    <w:rsid w:val="00275D0D"/>
    <w:rsid w:val="00320FE0"/>
    <w:rsid w:val="00352F2E"/>
    <w:rsid w:val="003754BF"/>
    <w:rsid w:val="003C2E5C"/>
    <w:rsid w:val="003E2321"/>
    <w:rsid w:val="00434AEC"/>
    <w:rsid w:val="00474916"/>
    <w:rsid w:val="004D66C2"/>
    <w:rsid w:val="004F03B4"/>
    <w:rsid w:val="005D74DA"/>
    <w:rsid w:val="007077D1"/>
    <w:rsid w:val="007432F5"/>
    <w:rsid w:val="007737D2"/>
    <w:rsid w:val="008C4715"/>
    <w:rsid w:val="008F610A"/>
    <w:rsid w:val="0097392C"/>
    <w:rsid w:val="00984418"/>
    <w:rsid w:val="0098524C"/>
    <w:rsid w:val="009B49D0"/>
    <w:rsid w:val="00A0746E"/>
    <w:rsid w:val="00A238AF"/>
    <w:rsid w:val="00A351A2"/>
    <w:rsid w:val="00A4343A"/>
    <w:rsid w:val="00A646AA"/>
    <w:rsid w:val="00B35D82"/>
    <w:rsid w:val="00B40AEA"/>
    <w:rsid w:val="00B8796D"/>
    <w:rsid w:val="00B91775"/>
    <w:rsid w:val="00B94641"/>
    <w:rsid w:val="00BA73B9"/>
    <w:rsid w:val="00CA5507"/>
    <w:rsid w:val="00CB4783"/>
    <w:rsid w:val="00E07D03"/>
    <w:rsid w:val="00E14A6C"/>
    <w:rsid w:val="00E46D3D"/>
    <w:rsid w:val="00F1565D"/>
    <w:rsid w:val="00F5148A"/>
    <w:rsid w:val="00F70A23"/>
    <w:rsid w:val="00F800FA"/>
    <w:rsid w:val="00FA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D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90D"/>
  </w:style>
  <w:style w:type="paragraph" w:styleId="Pieddepage">
    <w:name w:val="footer"/>
    <w:basedOn w:val="Normal"/>
    <w:link w:val="Pieddepag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90D"/>
  </w:style>
  <w:style w:type="character" w:styleId="Lienhypertexte">
    <w:name w:val="Hyperlink"/>
    <w:basedOn w:val="Policepardfaut"/>
    <w:uiPriority w:val="99"/>
    <w:semiHidden/>
    <w:unhideWhenUsed/>
    <w:rsid w:val="003C2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D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90D"/>
  </w:style>
  <w:style w:type="paragraph" w:styleId="Pieddepage">
    <w:name w:val="footer"/>
    <w:basedOn w:val="Normal"/>
    <w:link w:val="PieddepageCar"/>
    <w:uiPriority w:val="99"/>
    <w:unhideWhenUsed/>
    <w:rsid w:val="0014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90D"/>
  </w:style>
  <w:style w:type="character" w:styleId="Lienhypertexte">
    <w:name w:val="Hyperlink"/>
    <w:basedOn w:val="Policepardfaut"/>
    <w:uiPriority w:val="99"/>
    <w:semiHidden/>
    <w:unhideWhenUsed/>
    <w:rsid w:val="003C2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2021-12-15T10:36:00Z</dcterms:created>
  <dcterms:modified xsi:type="dcterms:W3CDTF">2021-12-15T10:36:00Z</dcterms:modified>
</cp:coreProperties>
</file>