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2D" w:rsidRPr="00250F2D" w:rsidRDefault="00250F2D" w:rsidP="00250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COURS N° 4 : </w:t>
      </w: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LES 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DROITS SUBJECTIFS</w:t>
      </w:r>
    </w:p>
    <w:p w:rsidR="00250F2D" w:rsidRPr="00250F2D" w:rsidRDefault="00250F2D" w:rsidP="00250F2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01DA8" w:rsidRPr="00623FEC" w:rsidRDefault="00F01DA8" w:rsidP="00F01DA8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623FEC">
        <w:rPr>
          <w:rFonts w:asciiTheme="majorBidi" w:eastAsia="Calibri" w:hAnsiTheme="majorBidi" w:cstheme="majorBidi"/>
          <w:sz w:val="28"/>
          <w:szCs w:val="28"/>
        </w:rPr>
        <w:t xml:space="preserve">Les </w:t>
      </w:r>
      <w:r w:rsidRPr="00623FEC">
        <w:rPr>
          <w:rFonts w:asciiTheme="majorBidi" w:eastAsia="Calibri" w:hAnsiTheme="majorBidi" w:cstheme="majorBidi"/>
          <w:b/>
          <w:bCs/>
          <w:sz w:val="28"/>
          <w:szCs w:val="28"/>
        </w:rPr>
        <w:t>droits subjectifs:</w:t>
      </w:r>
      <w:r w:rsidRPr="00623FEC">
        <w:rPr>
          <w:rFonts w:asciiTheme="majorBidi" w:eastAsia="Calibri" w:hAnsiTheme="majorBidi" w:cstheme="majorBidi"/>
          <w:sz w:val="28"/>
          <w:szCs w:val="28"/>
        </w:rPr>
        <w:t xml:space="preserve"> est l’ensemble de prérogatives reconnues aux</w:t>
      </w:r>
      <w:r w:rsidRPr="00623FEC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personnes privées et morales </w:t>
      </w:r>
      <w:r w:rsidRPr="00623FEC">
        <w:rPr>
          <w:rFonts w:asciiTheme="majorBidi" w:eastAsia="Calibri" w:hAnsiTheme="majorBidi" w:cstheme="majorBidi"/>
          <w:sz w:val="28"/>
          <w:szCs w:val="28"/>
        </w:rPr>
        <w:t xml:space="preserve">en tant que sujet de droit, une entité possédant une personnalité juridique. </w:t>
      </w:r>
      <w:r>
        <w:rPr>
          <w:rFonts w:asciiTheme="majorBidi" w:eastAsia="Calibri" w:hAnsiTheme="majorBidi" w:cstheme="majorBidi"/>
          <w:sz w:val="28"/>
          <w:szCs w:val="28"/>
        </w:rPr>
        <w:t>Ils s</w:t>
      </w:r>
      <w:r w:rsidRPr="00623FEC">
        <w:rPr>
          <w:rFonts w:asciiTheme="majorBidi" w:eastAsia="Calibri" w:hAnsiTheme="majorBidi" w:cstheme="majorBidi"/>
          <w:sz w:val="28"/>
          <w:szCs w:val="28"/>
        </w:rPr>
        <w:t>ont des droits reconnus par le droit objectif permettant à ces personnes de faire ou d</w:t>
      </w:r>
      <w:r w:rsidR="009035F9">
        <w:rPr>
          <w:rFonts w:asciiTheme="majorBidi" w:eastAsia="Calibri" w:hAnsiTheme="majorBidi" w:cstheme="majorBidi"/>
          <w:sz w:val="28"/>
          <w:szCs w:val="28"/>
        </w:rPr>
        <w:t>'exiger quelque chose. De cela o</w:t>
      </w:r>
      <w:r w:rsidRPr="00623FEC">
        <w:rPr>
          <w:rFonts w:asciiTheme="majorBidi" w:eastAsia="Calibri" w:hAnsiTheme="majorBidi" w:cstheme="majorBidi"/>
          <w:sz w:val="28"/>
          <w:szCs w:val="28"/>
        </w:rPr>
        <w:t>n pose la question (j’ai des droits) à ce que j’ai le droit de faire ….</w:t>
      </w:r>
    </w:p>
    <w:p w:rsidR="000266F5" w:rsidRPr="00653D0F" w:rsidRDefault="000266F5" w:rsidP="00653D0F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I-</w:t>
      </w:r>
      <w:r w:rsidR="00F01DA8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La classification des droits subjectifs</w:t>
      </w:r>
      <w:r w:rsidR="00653D0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653D0F" w:rsidRPr="00653D0F">
        <w:rPr>
          <w:rFonts w:ascii="Times New Roman" w:eastAsia="Calibri" w:hAnsi="Times New Roman" w:cs="Times New Roman"/>
          <w:sz w:val="28"/>
          <w:szCs w:val="28"/>
        </w:rPr>
        <w:t>se devisent</w:t>
      </w:r>
      <w:r w:rsidR="00653D0F">
        <w:rPr>
          <w:rFonts w:ascii="Times New Roman" w:eastAsia="Calibri" w:hAnsi="Times New Roman" w:cs="Times New Roman"/>
          <w:sz w:val="28"/>
          <w:szCs w:val="28"/>
        </w:rPr>
        <w:t>-</w:t>
      </w:r>
      <w:r w:rsidR="00653D0F" w:rsidRPr="00653D0F">
        <w:rPr>
          <w:rFonts w:ascii="Times New Roman" w:eastAsia="Calibri" w:hAnsi="Times New Roman" w:cs="Times New Roman"/>
          <w:sz w:val="28"/>
          <w:szCs w:val="28"/>
        </w:rPr>
        <w:t>en:</w:t>
      </w:r>
    </w:p>
    <w:p w:rsidR="000266F5" w:rsidRPr="000266F5" w:rsidRDefault="000266F5" w:rsidP="00C1188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 w:rsidR="00F01DA8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Droits patrimoniaux: </w:t>
      </w:r>
      <w:r w:rsidR="00F01DA8" w:rsidRPr="000266F5">
        <w:rPr>
          <w:rFonts w:ascii="Times New Roman" w:eastAsia="Calibri" w:hAnsi="Times New Roman" w:cs="Times New Roman"/>
          <w:sz w:val="28"/>
          <w:szCs w:val="28"/>
        </w:rPr>
        <w:t>sont</w:t>
      </w:r>
      <w:r w:rsidRPr="000266F5">
        <w:rPr>
          <w:rFonts w:ascii="Times New Roman" w:eastAsia="Calibri" w:hAnsi="Times New Roman" w:cs="Times New Roman"/>
          <w:sz w:val="28"/>
          <w:szCs w:val="28"/>
        </w:rPr>
        <w:t> 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des droits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ayant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une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valeur pécuniaire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sont appréciables en argent.</w:t>
      </w:r>
    </w:p>
    <w:p w:rsidR="000C2B1B" w:rsidRPr="000266F5" w:rsidRDefault="000C2B1B" w:rsidP="000C2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cessibles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.ex : la chose peut être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vendu.</w:t>
      </w:r>
    </w:p>
    <w:p w:rsidR="000C2B1B" w:rsidRDefault="000C2B1B" w:rsidP="00653D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transmissibles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aux héritiers. </w:t>
      </w:r>
    </w:p>
    <w:p w:rsidR="000C2B1B" w:rsidRDefault="000C2B1B" w:rsidP="00653D0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Pr="000266F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saisissables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 le créancier en cas de dettes impayées.</w:t>
      </w:r>
    </w:p>
    <w:p w:rsidR="00653D0F" w:rsidRPr="00653D0F" w:rsidRDefault="00653D0F" w:rsidP="000C2B1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D0F">
        <w:rPr>
          <w:rFonts w:ascii="Times New Roman" w:eastAsia="Calibri" w:hAnsi="Times New Roman" w:cs="Times New Roman"/>
          <w:sz w:val="28"/>
          <w:szCs w:val="28"/>
        </w:rPr>
        <w:t>Droits patrimoniaux se subdivisent en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0266F5" w:rsidRPr="0099499F" w:rsidRDefault="000266F5" w:rsidP="0099499F">
      <w:pPr>
        <w:autoSpaceDE w:val="0"/>
        <w:autoSpaceDN w:val="0"/>
        <w:adjustRightInd w:val="0"/>
        <w:spacing w:before="240" w:after="24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99499F">
        <w:rPr>
          <w:rFonts w:asciiTheme="majorBidi" w:eastAsia="Calibri" w:hAnsiTheme="majorBidi" w:cstheme="majorBidi"/>
          <w:b/>
          <w:bCs/>
          <w:sz w:val="28"/>
          <w:szCs w:val="28"/>
        </w:rPr>
        <w:t>- Droits</w:t>
      </w:r>
      <w:r w:rsidR="00F01DA8" w:rsidRPr="0099499F"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 réels</w:t>
      </w:r>
      <w:r w:rsidRPr="0099499F">
        <w:rPr>
          <w:rFonts w:asciiTheme="majorBidi" w:eastAsia="Calibri" w:hAnsiTheme="majorBidi" w:cstheme="majorBidi"/>
          <w:sz w:val="28"/>
          <w:szCs w:val="28"/>
        </w:rPr>
        <w:t xml:space="preserve">:c’est </w:t>
      </w:r>
      <w:r w:rsidR="00653D0F" w:rsidRPr="0099499F">
        <w:rPr>
          <w:rFonts w:asciiTheme="majorBidi" w:eastAsia="Calibri" w:hAnsiTheme="majorBidi" w:cstheme="majorBidi"/>
          <w:sz w:val="28"/>
          <w:szCs w:val="28"/>
        </w:rPr>
        <w:t xml:space="preserve">des droits </w:t>
      </w:r>
      <w:r w:rsidRPr="0099499F">
        <w:rPr>
          <w:rFonts w:asciiTheme="majorBidi" w:eastAsia="Calibri" w:hAnsiTheme="majorBidi" w:cstheme="majorBidi"/>
          <w:sz w:val="28"/>
          <w:szCs w:val="28"/>
        </w:rPr>
        <w:t xml:space="preserve">que possède la personne </w:t>
      </w:r>
      <w:r w:rsidR="00653D0F" w:rsidRPr="0099499F">
        <w:rPr>
          <w:rFonts w:asciiTheme="majorBidi" w:eastAsia="Calibri" w:hAnsiTheme="majorBidi" w:cstheme="majorBidi"/>
          <w:sz w:val="28"/>
          <w:szCs w:val="28"/>
        </w:rPr>
        <w:t>sur une chose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 xml:space="preserve"> matérielle</w:t>
      </w:r>
      <w:r w:rsidRPr="0099499F">
        <w:rPr>
          <w:rFonts w:asciiTheme="majorBidi" w:eastAsia="Calibri" w:hAnsiTheme="majorBidi" w:cstheme="majorBidi"/>
          <w:sz w:val="28"/>
          <w:szCs w:val="28"/>
        </w:rPr>
        <w:t>(ex: il peut vendre un immeuble)</w:t>
      </w:r>
      <w:r w:rsidR="0099499F" w:rsidRPr="0099499F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49460C" w:rsidRPr="0049460C" w:rsidRDefault="000266F5" w:rsidP="004946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- Droits</w:t>
      </w:r>
      <w:r w:rsidR="009035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intellectuels: 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sont des droits ayant relation à une création, une œuvre</w:t>
      </w:r>
      <w:r w:rsidR="0049460C">
        <w:rPr>
          <w:rFonts w:ascii="Times New Roman" w:eastAsia="Calibri" w:hAnsi="Times New Roman" w:cs="Times New Roman"/>
          <w:sz w:val="28"/>
          <w:szCs w:val="28"/>
        </w:rPr>
        <w:t>, une clientèle</w:t>
      </w:r>
      <w:r w:rsidR="0049460C" w:rsidRPr="0049460C">
        <w:rPr>
          <w:rFonts w:ascii="Times New Roman" w:eastAsia="Calibri" w:hAnsi="Times New Roman" w:cs="Times New Roman"/>
          <w:sz w:val="28"/>
          <w:szCs w:val="28"/>
        </w:rPr>
        <w:t>.Ex:le droit de l’écrivain sur son roman (propriété littéraire) ;</w:t>
      </w:r>
    </w:p>
    <w:p w:rsidR="0049460C" w:rsidRPr="0049460C" w:rsidRDefault="0049460C" w:rsidP="0049460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de l’artiste sur son œuvre (propriété artistique) ;</w:t>
      </w:r>
    </w:p>
    <w:p w:rsidR="0049460C" w:rsidRPr="0049460C" w:rsidRDefault="0049460C" w:rsidP="0049460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de l’inventeur sur sa découverte (propriété intellectuelle) ;</w:t>
      </w:r>
    </w:p>
    <w:p w:rsidR="000266F5" w:rsidRDefault="0049460C" w:rsidP="0049460C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9460C">
        <w:rPr>
          <w:rFonts w:ascii="Times New Roman" w:eastAsia="Calibri" w:hAnsi="Times New Roman" w:cs="Times New Roman"/>
          <w:sz w:val="28"/>
          <w:szCs w:val="28"/>
        </w:rPr>
        <w:t>Le droit du commerçant sur sa clientèle (propriété commerciale)</w:t>
      </w:r>
    </w:p>
    <w:p w:rsidR="0099499F" w:rsidRPr="0099499F" w:rsidRDefault="000266F5" w:rsidP="0099499F">
      <w:pPr>
        <w:pStyle w:val="NormalWeb"/>
        <w:spacing w:after="0" w:line="240" w:lineRule="auto"/>
        <w:jc w:val="both"/>
        <w:rPr>
          <w:rFonts w:eastAsia="Times New Roman"/>
          <w:sz w:val="28"/>
          <w:szCs w:val="28"/>
          <w:lang w:eastAsia="fr-FR"/>
        </w:rPr>
      </w:pPr>
      <w:r>
        <w:rPr>
          <w:rFonts w:eastAsia="Calibri"/>
          <w:b/>
          <w:bCs/>
          <w:sz w:val="28"/>
          <w:szCs w:val="28"/>
        </w:rPr>
        <w:t>- Droits personnels:</w:t>
      </w:r>
      <w:r w:rsidR="0099499F" w:rsidRPr="0099499F">
        <w:rPr>
          <w:rFonts w:eastAsia="Times New Roman"/>
          <w:sz w:val="28"/>
          <w:szCs w:val="28"/>
          <w:lang w:eastAsia="fr-FR"/>
        </w:rPr>
        <w:t xml:space="preserve"> sont appelés </w:t>
      </w:r>
      <w:r w:rsidR="0099499F" w:rsidRPr="0099499F">
        <w:rPr>
          <w:rFonts w:eastAsia="Times New Roman"/>
          <w:b/>
          <w:bCs/>
          <w:sz w:val="28"/>
          <w:szCs w:val="28"/>
          <w:lang w:eastAsia="fr-FR"/>
        </w:rPr>
        <w:t>droits de créance</w:t>
      </w:r>
      <w:r w:rsidR="0099499F" w:rsidRPr="0099499F">
        <w:rPr>
          <w:rFonts w:eastAsia="Times New Roman"/>
          <w:sz w:val="28"/>
          <w:szCs w:val="28"/>
          <w:lang w:eastAsia="fr-FR"/>
        </w:rPr>
        <w:t>.</w:t>
      </w:r>
      <w:r w:rsidR="0099499F">
        <w:rPr>
          <w:rFonts w:eastAsia="Times New Roman"/>
          <w:sz w:val="28"/>
          <w:szCs w:val="28"/>
          <w:lang w:eastAsia="fr-FR"/>
        </w:rPr>
        <w:t xml:space="preserve"> Cela suppose </w:t>
      </w:r>
      <w:r w:rsidR="0099499F" w:rsidRPr="0099499F">
        <w:rPr>
          <w:rFonts w:eastAsia="Times New Roman"/>
          <w:sz w:val="28"/>
          <w:szCs w:val="28"/>
          <w:lang w:eastAsia="fr-FR"/>
        </w:rPr>
        <w:t>un rapport entre deux personnes</w:t>
      </w:r>
      <w:r w:rsidR="0099499F">
        <w:rPr>
          <w:rFonts w:eastAsia="Times New Roman"/>
          <w:sz w:val="28"/>
          <w:szCs w:val="28"/>
          <w:lang w:eastAsia="fr-FR"/>
        </w:rPr>
        <w:t xml:space="preserve"> (</w:t>
      </w:r>
      <w:r w:rsidR="0099499F" w:rsidRPr="008C1716">
        <w:rPr>
          <w:rFonts w:eastAsia="Times New Roman"/>
          <w:b/>
          <w:bCs/>
          <w:sz w:val="28"/>
          <w:szCs w:val="28"/>
          <w:lang w:eastAsia="fr-FR"/>
        </w:rPr>
        <w:t>créancier</w:t>
      </w:r>
      <w:r w:rsidR="0099499F">
        <w:rPr>
          <w:rFonts w:eastAsia="Times New Roman"/>
          <w:sz w:val="28"/>
          <w:szCs w:val="28"/>
          <w:lang w:eastAsia="fr-FR"/>
        </w:rPr>
        <w:t xml:space="preserve"> – </w:t>
      </w:r>
      <w:r w:rsidR="0099499F" w:rsidRPr="008C1716">
        <w:rPr>
          <w:rFonts w:eastAsia="Times New Roman"/>
          <w:b/>
          <w:bCs/>
          <w:sz w:val="28"/>
          <w:szCs w:val="28"/>
          <w:lang w:eastAsia="fr-FR"/>
        </w:rPr>
        <w:t>débiteur</w:t>
      </w:r>
      <w:r w:rsidR="0099499F">
        <w:rPr>
          <w:rFonts w:eastAsia="Times New Roman"/>
          <w:sz w:val="28"/>
          <w:szCs w:val="28"/>
          <w:lang w:eastAsia="fr-FR"/>
        </w:rPr>
        <w:t>)</w:t>
      </w:r>
      <w:r w:rsidR="0099499F" w:rsidRPr="0099499F">
        <w:rPr>
          <w:rFonts w:eastAsia="Times New Roman"/>
          <w:sz w:val="28"/>
          <w:szCs w:val="28"/>
          <w:lang w:eastAsia="fr-FR"/>
        </w:rPr>
        <w:t>.</w:t>
      </w:r>
    </w:p>
    <w:p w:rsidR="0099499F" w:rsidRPr="0099499F" w:rsidRDefault="0099499F" w:rsidP="0099499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C’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un droit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où le débiteur doit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s'acquitt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er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son obligation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envers le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hyperlink r:id="rId5" w:history="1">
        <w:r w:rsidRPr="0099499F">
          <w:rPr>
            <w:rFonts w:ascii="Times New Roman" w:eastAsia="Times New Roman" w:hAnsi="Times New Roman" w:cs="Times New Roman"/>
            <w:sz w:val="28"/>
            <w:szCs w:val="28"/>
            <w:lang w:eastAsia="fr-FR"/>
          </w:rPr>
          <w:t>créancier</w:t>
        </w:r>
      </w:hyperlink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P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>Ex: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offrir un service,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pa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yer </w:t>
      </w:r>
      <w:r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une dette d'argent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….</w:t>
      </w:r>
    </w:p>
    <w:p w:rsidR="0099499F" w:rsidRPr="0099499F" w:rsidRDefault="000266F5" w:rsidP="00200D5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2- </w:t>
      </w:r>
      <w:r w:rsidR="00F01DA8">
        <w:rPr>
          <w:rFonts w:ascii="Times New Roman" w:eastAsia="Calibri" w:hAnsi="Times New Roman" w:cs="Times New Roman"/>
          <w:b/>
          <w:bCs/>
          <w:sz w:val="28"/>
          <w:szCs w:val="28"/>
        </w:rPr>
        <w:t>Droits extrapatrimoniaux</w:t>
      </w:r>
      <w:r w:rsidR="009949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sont des droits 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liés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directement à une personne</w:t>
      </w:r>
      <w:r w:rsid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ne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peuvent pas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être </w:t>
      </w:r>
      <w:r w:rsidR="00200D56"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>appréciables en argent</w:t>
      </w:r>
      <w:r w:rsid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sauf pour des dommages subis par la personne. </w:t>
      </w:r>
    </w:p>
    <w:p w:rsidR="0099499F" w:rsidRP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ls sont </w:t>
      </w:r>
      <w:r w:rsidR="0099499F" w:rsidRPr="00200D5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incessibles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 peuvent pas être vendus. </w:t>
      </w:r>
      <w:r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E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droit à l'honneur, 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 droit à la vie</w:t>
      </w:r>
      <w:r w:rsidR="0099499F" w:rsidRPr="00200D56">
        <w:rPr>
          <w:rFonts w:ascii="Times New Roman" w:eastAsia="Times New Roman" w:hAnsi="Times New Roman" w:cs="Times New Roman"/>
          <w:sz w:val="28"/>
          <w:szCs w:val="28"/>
          <w:lang w:eastAsia="fr-FR"/>
        </w:rPr>
        <w:t>…</w:t>
      </w:r>
    </w:p>
    <w:p w:rsid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 Ils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intransmissibles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ne peuvent pas être transmis aux héritiers.</w:t>
      </w:r>
    </w:p>
    <w:p w:rsidR="00200D56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-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insaisissables</w:t>
      </w:r>
      <w:r w:rsidR="00DE3A5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créancier ne peut pas saisir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droits. </w:t>
      </w:r>
    </w:p>
    <w:p w:rsidR="00F01DA8" w:rsidRDefault="00200D56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Ils sont </w:t>
      </w:r>
      <w:r w:rsidR="0099499F" w:rsidRPr="0099499F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imprescriptibles</w:t>
      </w:r>
      <w:r w:rsid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; sont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pas limite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r</w:t>
      </w:r>
      <w:r w:rsidR="0099499F" w:rsidRPr="0099499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dans le temps. </w:t>
      </w:r>
    </w:p>
    <w:p w:rsidR="009035F9" w:rsidRPr="0099499F" w:rsidRDefault="009035F9" w:rsidP="00DE3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50F2D" w:rsidRPr="00F01DA8" w:rsidRDefault="00250F2D" w:rsidP="000266F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I</w:t>
      </w:r>
      <w:r w:rsidR="000266F5" w:rsidRPr="000266F5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="000266F5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Sujets </w:t>
      </w:r>
      <w:r w:rsidR="0049460C"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>de</w:t>
      </w:r>
      <w:r w:rsidR="0049460C">
        <w:rPr>
          <w:rFonts w:ascii="Times New Roman" w:eastAsia="Calibri" w:hAnsi="Times New Roman" w:cs="Times New Roman"/>
          <w:b/>
          <w:bCs/>
          <w:sz w:val="28"/>
          <w:szCs w:val="28"/>
        </w:rPr>
        <w:t>s</w:t>
      </w:r>
      <w:r w:rsidR="0049460C" w:rsidRPr="00F01DA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droits subjectifs</w:t>
      </w:r>
    </w:p>
    <w:p w:rsidR="00250F2D" w:rsidRPr="00250F2D" w:rsidRDefault="006D1064" w:rsidP="006D1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DA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caractère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droits subjectifs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est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08372B" w:rsidRDefault="00250F2D" w:rsidP="0037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personnel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</w:t>
      </w:r>
      <w:r w:rsidRPr="0008372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particulier</w:t>
      </w:r>
      <w:r w:rsidR="003724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ils concernent </w:t>
      </w:r>
      <w:r w:rsidR="0008372B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individu ;</w:t>
      </w:r>
    </w:p>
    <w:p w:rsidR="00250F2D" w:rsidRPr="00250F2D" w:rsidRDefault="00250F2D" w:rsidP="00372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concret</w:t>
      </w:r>
      <w:r w:rsidR="003724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</w:t>
      </w:r>
      <w:proofErr w:type="gramStart"/>
      <w:r w:rsidR="00372452" w:rsidRP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;</w:t>
      </w:r>
      <w:r w:rsidR="00372452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il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proofErr w:type="gramEnd"/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cibl</w:t>
      </w:r>
      <w:r w:rsidR="00372452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ent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la situation réelle d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e l’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individu</w:t>
      </w:r>
      <w:r w:rsidR="00372452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250F2D" w:rsidRDefault="00250F2D" w:rsidP="00250F2D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1-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Les personnes physiques  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250F2D" w:rsidRDefault="007A1D0B" w:rsidP="001D36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personne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Au sens juridique, les personnes ou sujets de droit sont </w:t>
      </w:r>
      <w:r w:rsidR="006D106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des parties 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qui peuvent être titulair</w:t>
      </w:r>
      <w:r w:rsid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es de droits et d’obligations.</w:t>
      </w:r>
    </w:p>
    <w:p w:rsidR="00250F2D" w:rsidRPr="00250F2D" w:rsidRDefault="00250F2D" w:rsidP="00250F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A-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L'existence de la personnalité </w:t>
      </w:r>
    </w:p>
    <w:p w:rsidR="00250F2D" w:rsidRPr="00250F2D" w:rsidRDefault="00250F2D" w:rsidP="00250F2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a-</w:t>
      </w: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Le début de la personnalité juridique </w:t>
      </w:r>
    </w:p>
    <w:p w:rsidR="006B4A51" w:rsidRPr="0057057A" w:rsidRDefault="00250F2D" w:rsidP="006B4A5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t xml:space="preserve">L’Art. 25. (Modifié) du code civil stipule que 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« 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La </w:t>
      </w:r>
      <w:r w:rsidRPr="0008372B">
        <w:rPr>
          <w:rFonts w:ascii="Times New Roman" w:eastAsia="Calibri" w:hAnsi="Times New Roman" w:cs="Times New Roman"/>
          <w:b/>
          <w:bCs/>
          <w:sz w:val="28"/>
          <w:szCs w:val="28"/>
        </w:rPr>
        <w:t>personnalité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 commence avec la </w:t>
      </w:r>
      <w:r w:rsidRPr="0057057A">
        <w:rPr>
          <w:rFonts w:ascii="Times New Roman" w:eastAsia="Calibri" w:hAnsi="Times New Roman" w:cs="Times New Roman"/>
          <w:b/>
          <w:bCs/>
          <w:sz w:val="28"/>
          <w:szCs w:val="28"/>
        </w:rPr>
        <w:t>naissance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 accomplie de l'enfant vivant et finit par la </w:t>
      </w:r>
      <w:r w:rsidRPr="0057057A">
        <w:rPr>
          <w:rFonts w:ascii="Times New Roman" w:eastAsia="Calibri" w:hAnsi="Times New Roman" w:cs="Times New Roman"/>
          <w:b/>
          <w:bCs/>
          <w:sz w:val="28"/>
          <w:szCs w:val="28"/>
        </w:rPr>
        <w:t>mort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. L'enfant conçu jouit des droits </w:t>
      </w:r>
      <w:r w:rsidRPr="0057057A">
        <w:rPr>
          <w:rFonts w:ascii="Times New Roman" w:eastAsia="Calibri" w:hAnsi="Times New Roman" w:cs="Times New Roman"/>
          <w:b/>
          <w:bCs/>
          <w:sz w:val="28"/>
          <w:szCs w:val="28"/>
        </w:rPr>
        <w:t>déterminés</w:t>
      </w:r>
      <w:r w:rsidRPr="0057057A">
        <w:rPr>
          <w:rFonts w:ascii="Times New Roman" w:eastAsia="Calibri" w:hAnsi="Times New Roman" w:cs="Times New Roman"/>
          <w:sz w:val="28"/>
          <w:szCs w:val="28"/>
        </w:rPr>
        <w:t xml:space="preserve"> par la loi à la condition qu'il </w:t>
      </w:r>
      <w:r w:rsidRPr="00B21700">
        <w:rPr>
          <w:rFonts w:ascii="Times New Roman" w:eastAsia="Calibri" w:hAnsi="Times New Roman" w:cs="Times New Roman"/>
          <w:b/>
          <w:bCs/>
          <w:sz w:val="28"/>
          <w:szCs w:val="28"/>
        </w:rPr>
        <w:t>naisse vivant</w:t>
      </w:r>
      <w:r w:rsidRPr="0057057A">
        <w:rPr>
          <w:rFonts w:ascii="Times New Roman" w:eastAsia="Calibri" w:hAnsi="Times New Roman" w:cs="Times New Roman"/>
          <w:sz w:val="28"/>
          <w:szCs w:val="28"/>
        </w:rPr>
        <w:t> ».</w:t>
      </w:r>
    </w:p>
    <w:p w:rsidR="00250F2D" w:rsidRPr="006B4A51" w:rsidRDefault="006B2AF7" w:rsidP="006B4A51">
      <w:pPr>
        <w:spacing w:before="240" w:after="0"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6B4A51">
        <w:rPr>
          <w:rFonts w:asciiTheme="majorBidi" w:hAnsiTheme="majorBidi" w:cstheme="majorBidi"/>
          <w:sz w:val="28"/>
          <w:szCs w:val="28"/>
          <w:lang w:eastAsia="fr-FR"/>
        </w:rPr>
        <w:t xml:space="preserve">Selon l’article 62 </w:t>
      </w:r>
      <w:r w:rsidR="006B4A51" w:rsidRPr="006B4A51">
        <w:rPr>
          <w:rFonts w:asciiTheme="majorBidi" w:hAnsiTheme="majorBidi" w:cstheme="majorBidi"/>
          <w:sz w:val="28"/>
          <w:szCs w:val="28"/>
          <w:lang w:eastAsia="fr-FR"/>
        </w:rPr>
        <w:t>d</w:t>
      </w:r>
      <w:r w:rsidR="00802617">
        <w:rPr>
          <w:rFonts w:asciiTheme="majorBidi" w:hAnsiTheme="majorBidi" w:cstheme="majorBidi"/>
          <w:sz w:val="28"/>
          <w:szCs w:val="28"/>
          <w:lang w:eastAsia="fr-FR"/>
        </w:rPr>
        <w:t>e l</w:t>
      </w:r>
      <w:r w:rsidR="006B4A51" w:rsidRPr="006B4A51">
        <w:rPr>
          <w:rFonts w:asciiTheme="majorBidi" w:hAnsiTheme="majorBidi" w:cstheme="majorBidi"/>
          <w:sz w:val="28"/>
          <w:szCs w:val="28"/>
          <w:lang w:eastAsia="fr-FR"/>
        </w:rPr>
        <w:t>’Ordonnance n° 70/20 du 19 février 1970 portant code de l’état civil</w:t>
      </w:r>
      <w:r w:rsidR="003161C9">
        <w:rPr>
          <w:rFonts w:asciiTheme="majorBidi" w:hAnsiTheme="majorBidi" w:cstheme="majorBidi"/>
          <w:sz w:val="28"/>
          <w:szCs w:val="28"/>
          <w:lang w:eastAsia="fr-FR"/>
        </w:rPr>
        <w:t xml:space="preserve"> algérien</w:t>
      </w:r>
      <w:r w:rsidR="006B4A51" w:rsidRPr="006B4A51">
        <w:rPr>
          <w:rFonts w:asciiTheme="majorBidi" w:hAnsiTheme="majorBidi" w:cstheme="majorBidi"/>
          <w:sz w:val="28"/>
          <w:szCs w:val="28"/>
          <w:lang w:eastAsia="fr-FR"/>
        </w:rPr>
        <w:t xml:space="preserve">, </w:t>
      </w:r>
      <w:r w:rsidR="006B4A51" w:rsidRPr="00B21700">
        <w:rPr>
          <w:rFonts w:asciiTheme="majorBidi" w:hAnsiTheme="majorBidi" w:cstheme="majorBidi"/>
          <w:sz w:val="28"/>
          <w:szCs w:val="28"/>
          <w:lang w:eastAsia="fr-FR"/>
        </w:rPr>
        <w:t>« </w:t>
      </w:r>
      <w:r w:rsidR="006B4A51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>l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a naissance de l’enfant est déclarée par le </w:t>
      </w:r>
      <w:r w:rsidR="00250F2D" w:rsidRPr="00B2170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père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la </w:t>
      </w:r>
      <w:r w:rsidR="00250F2D" w:rsidRPr="00B2170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mère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par les </w:t>
      </w:r>
      <w:r w:rsidR="00250F2D" w:rsidRPr="00B2170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docteurs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en médecine, les </w:t>
      </w:r>
      <w:r w:rsidR="00250F2D" w:rsidRPr="00B2170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sages-femmes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</w:t>
      </w:r>
      <w:r w:rsidR="00250F2D" w:rsidRPr="00B2170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autres personnes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qui ont assisté à l’accouchement</w:t>
      </w:r>
      <w:r w:rsidR="006B4A51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> …»</w:t>
      </w:r>
      <w:r w:rsidR="00250F2D" w:rsidRPr="00B21700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250F2D" w:rsidRPr="00B21700" w:rsidRDefault="006B4A51" w:rsidP="0080261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B4A51">
        <w:rPr>
          <w:rFonts w:ascii="Times New Roman" w:eastAsia="Times New Roman" w:hAnsi="Times New Roman" w:cs="Times New Roman"/>
          <w:sz w:val="28"/>
          <w:szCs w:val="28"/>
          <w:lang w:eastAsia="fr-FR"/>
        </w:rPr>
        <w:t>Tandis que l’article 61 d</w:t>
      </w:r>
      <w:r w:rsidR="00802617">
        <w:rPr>
          <w:rFonts w:ascii="Times New Roman" w:eastAsia="Times New Roman" w:hAnsi="Times New Roman" w:cs="Times New Roman"/>
          <w:sz w:val="28"/>
          <w:szCs w:val="28"/>
          <w:lang w:eastAsia="fr-FR"/>
        </w:rPr>
        <w:t>e la</w:t>
      </w:r>
      <w:r w:rsidRPr="006B4A51">
        <w:rPr>
          <w:rFonts w:ascii="Times New Roman" w:eastAsia="Times New Roman" w:hAnsi="Times New Roman" w:cs="Times New Roman"/>
          <w:sz w:val="28"/>
          <w:szCs w:val="28"/>
          <w:lang w:eastAsia="fr-FR"/>
        </w:rPr>
        <w:t>dit</w:t>
      </w:r>
      <w:r w:rsidR="0080261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 </w:t>
      </w:r>
      <w:r w:rsidR="00802617" w:rsidRPr="006B4A51">
        <w:rPr>
          <w:rFonts w:asciiTheme="majorBidi" w:hAnsiTheme="majorBidi" w:cstheme="majorBidi"/>
          <w:sz w:val="28"/>
          <w:szCs w:val="28"/>
          <w:lang w:eastAsia="fr-FR"/>
        </w:rPr>
        <w:t>Ordonnance</w:t>
      </w:r>
      <w:r w:rsidRPr="006B4A5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stipule 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« l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déclarations de naissance sont faites dans </w:t>
      </w:r>
      <w:r w:rsidR="00250F2D" w:rsidRPr="00B217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les cinq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jours de l’accouchement à </w:t>
      </w:r>
      <w:r w:rsidR="00250F2D" w:rsidRPr="00B217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l’officier de l’état civil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du lieu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Dans les wilayas de la Saoura</w:t>
      </w:r>
      <w:r w:rsidR="009B09F7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(Adrar- Béchar- Tindouf)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des oasis les déclarations sont faites dans les 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dix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0) jours de l’accouchement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B21700" w:rsidRDefault="006B4A51" w:rsidP="009B09F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Lorsqu’une naissance n’a pas été déclarée dans le </w:t>
      </w:r>
      <w:r w:rsidR="00250F2D" w:rsidRPr="00B217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délai légal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l’officier de l’état civil ne peut la relater sur ses registres qu’en vertu d’une </w:t>
      </w:r>
      <w:r w:rsidR="00250F2D" w:rsidRPr="00B217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ordonnance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rendue par le </w:t>
      </w:r>
      <w:r w:rsidR="00250F2D" w:rsidRPr="00B2170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président du tribunal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l’arrondissement dans lequel est né l’enfant, et mention sommaire est faite en marge à la date de la naissance</w:t>
      </w: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 »</w:t>
      </w:r>
      <w:r w:rsidR="00250F2D"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250F2D" w:rsidRDefault="00250F2D" w:rsidP="00250F2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b-</w:t>
      </w:r>
      <w:r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La disparition de la personnalité juridique </w:t>
      </w:r>
    </w:p>
    <w:p w:rsidR="00250F2D" w:rsidRPr="00250F2D" w:rsidRDefault="009B09F7" w:rsidP="00E61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B6098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décès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B6098B">
        <w:rPr>
          <w:rFonts w:ascii="Times New Roman" w:eastAsia="Times New Roman" w:hAnsi="Times New Roman" w:cs="Times New Roman"/>
          <w:sz w:val="28"/>
          <w:szCs w:val="28"/>
          <w:lang w:eastAsia="fr-FR"/>
        </w:rPr>
        <w:t>est assorti obligatoirement d’un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acte de décès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250F2D" w:rsidRDefault="009B09F7" w:rsidP="00E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La disparition </w:t>
      </w:r>
      <w:r w:rsidR="00250F2D"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de l’individu</w:t>
      </w:r>
    </w:p>
    <w:p w:rsidR="00250F2D" w:rsidRPr="00250F2D" w:rsidRDefault="009B09F7" w:rsidP="00E61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</w:t>
      </w:r>
      <w:r w:rsidR="00250F2D" w:rsidRPr="00250F2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L’absence </w:t>
      </w:r>
    </w:p>
    <w:p w:rsidR="00250F2D" w:rsidRDefault="009B09F7" w:rsidP="00E617D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L'individualisation des personnes physiques </w:t>
      </w:r>
    </w:p>
    <w:p w:rsidR="00B33B6C" w:rsidRPr="00250F2D" w:rsidRDefault="00B33B6C" w:rsidP="00B33B6C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La personne physique est identifiée par son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250F2D" w:rsidRPr="00250F2D" w:rsidRDefault="00B33B6C" w:rsidP="00FD39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nom</w:t>
      </w:r>
      <w:r w:rsidR="009B09F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attribut qui identifie la personne. Il se compose du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nom de famille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des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prénoms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DE3A50">
        <w:rPr>
          <w:rFonts w:ascii="Times New Roman" w:eastAsia="Calibri" w:hAnsi="Times New Roman" w:cs="Times New Roman"/>
          <w:sz w:val="28"/>
          <w:szCs w:val="28"/>
        </w:rPr>
        <w:t>Art.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28 du code civil </w:t>
      </w:r>
      <w:r w:rsidR="00FD3946">
        <w:rPr>
          <w:rFonts w:ascii="Times New Roman" w:eastAsia="Calibri" w:hAnsi="Times New Roman" w:cs="Times New Roman"/>
          <w:sz w:val="28"/>
          <w:szCs w:val="28"/>
        </w:rPr>
        <w:t xml:space="preserve">algérien </w:t>
      </w:r>
      <w:r w:rsidR="00DE3A50">
        <w:rPr>
          <w:rFonts w:ascii="Times New Roman" w:eastAsia="Calibri" w:hAnsi="Times New Roman" w:cs="Times New Roman"/>
          <w:sz w:val="28"/>
          <w:szCs w:val="28"/>
        </w:rPr>
        <w:t>«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t xml:space="preserve"> Toute personne doit avoir </w:t>
      </w:r>
      <w:r w:rsidR="00250F2D" w:rsidRPr="00DE3A50">
        <w:rPr>
          <w:rFonts w:ascii="Times New Roman" w:eastAsia="Calibri" w:hAnsi="Times New Roman" w:cs="Times New Roman"/>
          <w:sz w:val="28"/>
          <w:szCs w:val="28"/>
        </w:rPr>
        <w:t xml:space="preserve">un </w:t>
      </w:r>
      <w:r w:rsidR="00250F2D" w:rsidRPr="00DE3A50">
        <w:rPr>
          <w:rFonts w:ascii="Times New Roman" w:eastAsia="Calibri" w:hAnsi="Times New Roman" w:cs="Times New Roman"/>
          <w:b/>
          <w:bCs/>
          <w:sz w:val="28"/>
          <w:szCs w:val="28"/>
        </w:rPr>
        <w:t>nom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t xml:space="preserve"> et un </w:t>
      </w:r>
      <w:r w:rsidR="00250F2D" w:rsidRPr="00DE3A50">
        <w:rPr>
          <w:rFonts w:ascii="Times New Roman" w:eastAsia="Calibri" w:hAnsi="Times New Roman" w:cs="Times New Roman"/>
          <w:sz w:val="28"/>
          <w:szCs w:val="28"/>
        </w:rPr>
        <w:t xml:space="preserve">ou </w:t>
      </w:r>
      <w:r w:rsidR="00250F2D" w:rsidRPr="00DE3A50">
        <w:rPr>
          <w:rFonts w:ascii="Times New Roman" w:eastAsia="Calibri" w:hAnsi="Times New Roman" w:cs="Times New Roman"/>
          <w:b/>
          <w:bCs/>
          <w:sz w:val="28"/>
          <w:szCs w:val="28"/>
        </w:rPr>
        <w:t>plusieurs prénoms</w:t>
      </w:r>
      <w:r w:rsidR="00250F2D" w:rsidRPr="00DE3A50">
        <w:rPr>
          <w:rFonts w:ascii="Times New Roman" w:eastAsia="Calibri" w:hAnsi="Times New Roman" w:cs="Times New Roman"/>
          <w:sz w:val="28"/>
          <w:szCs w:val="28"/>
        </w:rPr>
        <w:t>. Le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t xml:space="preserve"> nom d'un homme s’étend à ses 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enfants. Les prénoms doivent être de </w:t>
      </w:r>
      <w:r w:rsidR="00250F2D" w:rsidRPr="00C2333D">
        <w:rPr>
          <w:rFonts w:ascii="Times New Roman" w:eastAsia="Calibri" w:hAnsi="Times New Roman" w:cs="Times New Roman"/>
          <w:b/>
          <w:bCs/>
          <w:sz w:val="28"/>
          <w:szCs w:val="28"/>
        </w:rPr>
        <w:t>consonance algérienne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t xml:space="preserve">; il peut en être autrement pour les enfants nés de parents appartenant à une </w:t>
      </w:r>
      <w:r w:rsidR="00250F2D" w:rsidRPr="00C2333D">
        <w:rPr>
          <w:rFonts w:ascii="Times New Roman" w:eastAsia="Calibri" w:hAnsi="Times New Roman" w:cs="Times New Roman"/>
          <w:b/>
          <w:bCs/>
          <w:sz w:val="28"/>
          <w:szCs w:val="28"/>
        </w:rPr>
        <w:t>confession</w:t>
      </w:r>
      <w:r w:rsidR="00250F2D" w:rsidRPr="00C2333D">
        <w:rPr>
          <w:rFonts w:ascii="Times New Roman" w:eastAsia="Calibri" w:hAnsi="Times New Roman" w:cs="Times New Roman"/>
          <w:sz w:val="28"/>
          <w:szCs w:val="28"/>
        </w:rPr>
        <w:t xml:space="preserve"> non musulmane ».</w:t>
      </w:r>
    </w:p>
    <w:p w:rsidR="00250F2D" w:rsidRPr="00250F2D" w:rsidRDefault="009B09F7" w:rsidP="00250F2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Les caractères du nom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Un nom est :</w:t>
      </w:r>
    </w:p>
    <w:p w:rsidR="00AC4E1B" w:rsidRDefault="00250F2D" w:rsidP="00AC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Immuable</w:t>
      </w:r>
    </w:p>
    <w:p w:rsidR="00250F2D" w:rsidRPr="00AC4E1B" w:rsidRDefault="00250F2D" w:rsidP="00AC4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• Obligatoire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• Imprescriptible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• Incessible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Protégé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contre toute usurpation</w:t>
      </w:r>
    </w:p>
    <w:p w:rsidR="00250F2D" w:rsidRPr="00250F2D" w:rsidRDefault="00B33B6C" w:rsidP="003161C9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</w:t>
      </w:r>
      <w:r w:rsidR="0073029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Les prénoms </w:t>
      </w:r>
    </w:p>
    <w:p w:rsidR="00250F2D" w:rsidRPr="003161C9" w:rsidRDefault="003161C9" w:rsidP="00B21700">
      <w:pPr>
        <w:spacing w:line="240" w:lineRule="auto"/>
        <w:ind w:firstLine="567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3161C9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Selon </w:t>
      </w:r>
      <w:r w:rsidRPr="003161C9">
        <w:rPr>
          <w:rFonts w:asciiTheme="majorBidi" w:hAnsiTheme="majorBidi" w:cstheme="majorBidi"/>
          <w:sz w:val="28"/>
          <w:szCs w:val="28"/>
          <w:lang w:eastAsia="fr-FR"/>
        </w:rPr>
        <w:t>l’article 64 d</w:t>
      </w:r>
      <w:r w:rsidR="00802617">
        <w:rPr>
          <w:rFonts w:asciiTheme="majorBidi" w:hAnsiTheme="majorBidi" w:cstheme="majorBidi"/>
          <w:sz w:val="28"/>
          <w:szCs w:val="28"/>
          <w:lang w:eastAsia="fr-FR"/>
        </w:rPr>
        <w:t>e l</w:t>
      </w:r>
      <w:r w:rsidRPr="003161C9">
        <w:rPr>
          <w:rFonts w:asciiTheme="majorBidi" w:hAnsiTheme="majorBidi" w:cstheme="majorBidi"/>
          <w:sz w:val="28"/>
          <w:szCs w:val="28"/>
          <w:lang w:eastAsia="fr-FR"/>
        </w:rPr>
        <w:t xml:space="preserve">’Ordonnance n° 70/20 portant code </w:t>
      </w:r>
      <w:r w:rsidRPr="003161C9">
        <w:rPr>
          <w:rFonts w:asciiTheme="majorBidi" w:hAnsiTheme="majorBidi" w:cstheme="majorBidi"/>
          <w:sz w:val="28"/>
          <w:szCs w:val="28"/>
        </w:rPr>
        <w:t>de l’état civil</w:t>
      </w:r>
      <w:r>
        <w:rPr>
          <w:rFonts w:asciiTheme="majorBidi" w:hAnsiTheme="majorBidi" w:cstheme="majorBidi"/>
          <w:sz w:val="28"/>
          <w:szCs w:val="28"/>
        </w:rPr>
        <w:t xml:space="preserve"> algérien</w:t>
      </w:r>
      <w:r w:rsidRPr="003161C9">
        <w:rPr>
          <w:rFonts w:asciiTheme="majorBidi" w:hAnsiTheme="majorBidi" w:cstheme="majorBidi"/>
          <w:sz w:val="28"/>
          <w:szCs w:val="28"/>
        </w:rPr>
        <w:t>, </w:t>
      </w:r>
      <w:r>
        <w:rPr>
          <w:rFonts w:asciiTheme="majorBidi" w:hAnsiTheme="majorBidi" w:cstheme="majorBidi"/>
          <w:sz w:val="28"/>
          <w:szCs w:val="28"/>
        </w:rPr>
        <w:t>« </w:t>
      </w:r>
      <w:r w:rsidRPr="00E617DE">
        <w:rPr>
          <w:rFonts w:asciiTheme="majorBidi" w:hAnsiTheme="majorBidi" w:cstheme="majorBidi"/>
          <w:sz w:val="28"/>
          <w:szCs w:val="28"/>
        </w:rPr>
        <w:t xml:space="preserve">Les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prénoms</w:t>
      </w:r>
      <w:r w:rsidRPr="00E617DE">
        <w:rPr>
          <w:rFonts w:asciiTheme="majorBidi" w:hAnsiTheme="majorBidi" w:cstheme="majorBidi"/>
          <w:sz w:val="28"/>
          <w:szCs w:val="28"/>
        </w:rPr>
        <w:t xml:space="preserve"> sont choisis par le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père</w:t>
      </w:r>
      <w:r w:rsidRPr="00E617DE">
        <w:rPr>
          <w:rFonts w:asciiTheme="majorBidi" w:hAnsiTheme="majorBidi" w:cstheme="majorBidi"/>
          <w:sz w:val="28"/>
          <w:szCs w:val="28"/>
        </w:rPr>
        <w:t xml:space="preserve">, la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mère</w:t>
      </w:r>
      <w:r w:rsidRPr="00E617DE">
        <w:rPr>
          <w:rFonts w:asciiTheme="majorBidi" w:hAnsiTheme="majorBidi" w:cstheme="majorBidi"/>
          <w:sz w:val="28"/>
          <w:szCs w:val="28"/>
        </w:rPr>
        <w:t xml:space="preserve"> ou, en leur</w:t>
      </w:r>
      <w:r w:rsidR="00AE0676">
        <w:rPr>
          <w:rFonts w:asciiTheme="majorBidi" w:hAnsiTheme="majorBidi" w:cstheme="majorBidi"/>
          <w:sz w:val="28"/>
          <w:szCs w:val="28"/>
        </w:rPr>
        <w:t xml:space="preserve"> </w:t>
      </w:r>
      <w:r w:rsidRPr="00E617DE">
        <w:rPr>
          <w:rFonts w:asciiTheme="majorBidi" w:hAnsiTheme="majorBidi" w:cstheme="majorBidi"/>
          <w:sz w:val="28"/>
          <w:szCs w:val="28"/>
        </w:rPr>
        <w:t xml:space="preserve">absence, par le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déclarant</w:t>
      </w:r>
      <w:r w:rsidRPr="00E617DE">
        <w:rPr>
          <w:rFonts w:asciiTheme="majorBidi" w:hAnsiTheme="majorBidi" w:cstheme="majorBidi"/>
          <w:sz w:val="28"/>
          <w:szCs w:val="28"/>
        </w:rPr>
        <w:t xml:space="preserve">. Les prénoms doivent être de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consonance</w:t>
      </w:r>
      <w:r w:rsidRPr="00E617DE">
        <w:rPr>
          <w:rFonts w:asciiTheme="majorBidi" w:hAnsiTheme="majorBidi" w:cstheme="majorBidi"/>
          <w:sz w:val="28"/>
          <w:szCs w:val="28"/>
        </w:rPr>
        <w:t xml:space="preserve"> algérienne ; il peut en être autrement pour les enfants nés de parents appartenant à une confession nom musulmane. Sont interdits tous les prénoms autres que ceux consacrés par l'usage ou par la tradition. L’officier de l'état civil attribue lui-même les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prénoms</w:t>
      </w:r>
      <w:r w:rsidRPr="00E617DE">
        <w:rPr>
          <w:rFonts w:asciiTheme="majorBidi" w:hAnsiTheme="majorBidi" w:cstheme="majorBidi"/>
          <w:sz w:val="28"/>
          <w:szCs w:val="28"/>
        </w:rPr>
        <w:t xml:space="preserve"> aux enfants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trouvés</w:t>
      </w:r>
      <w:r w:rsidRPr="00E617DE">
        <w:rPr>
          <w:rFonts w:asciiTheme="majorBidi" w:hAnsiTheme="majorBidi" w:cstheme="majorBidi"/>
          <w:sz w:val="28"/>
          <w:szCs w:val="28"/>
        </w:rPr>
        <w:t xml:space="preserve"> et aux enfants nés de parents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inconnus</w:t>
      </w:r>
      <w:r w:rsidRPr="00E617DE">
        <w:rPr>
          <w:rFonts w:asciiTheme="majorBidi" w:hAnsiTheme="majorBidi" w:cstheme="majorBidi"/>
          <w:sz w:val="28"/>
          <w:szCs w:val="28"/>
        </w:rPr>
        <w:t xml:space="preserve"> et pour lesquels le déclarant n'a pas indiqué de prénoms, l'enfant est désigné par une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suite de prénoms</w:t>
      </w:r>
      <w:r w:rsidRPr="00E617DE">
        <w:rPr>
          <w:rFonts w:asciiTheme="majorBidi" w:hAnsiTheme="majorBidi" w:cstheme="majorBidi"/>
          <w:sz w:val="28"/>
          <w:szCs w:val="28"/>
        </w:rPr>
        <w:t xml:space="preserve"> dont le dernier lui sert de </w:t>
      </w:r>
      <w:r w:rsidRPr="00733274">
        <w:rPr>
          <w:rFonts w:asciiTheme="majorBidi" w:hAnsiTheme="majorBidi" w:cstheme="majorBidi"/>
          <w:b/>
          <w:bCs/>
          <w:sz w:val="28"/>
          <w:szCs w:val="28"/>
        </w:rPr>
        <w:t>nom</w:t>
      </w:r>
      <w:r w:rsidR="00AE06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617DE">
        <w:rPr>
          <w:rFonts w:asciiTheme="majorBidi" w:hAnsiTheme="majorBidi" w:cstheme="majorBidi"/>
          <w:b/>
          <w:bCs/>
          <w:sz w:val="28"/>
          <w:szCs w:val="28"/>
        </w:rPr>
        <w:t>patronymique</w:t>
      </w:r>
      <w:r>
        <w:rPr>
          <w:rFonts w:asciiTheme="majorBidi" w:hAnsiTheme="majorBidi" w:cstheme="majorBidi"/>
          <w:sz w:val="28"/>
          <w:szCs w:val="28"/>
        </w:rPr>
        <w:t> »</w:t>
      </w:r>
      <w:r w:rsidRPr="003161C9">
        <w:rPr>
          <w:rFonts w:asciiTheme="majorBidi" w:hAnsiTheme="majorBidi" w:cstheme="majorBidi"/>
          <w:sz w:val="28"/>
          <w:szCs w:val="28"/>
        </w:rPr>
        <w:t>.</w:t>
      </w:r>
    </w:p>
    <w:p w:rsidR="00250F2D" w:rsidRDefault="00B33B6C" w:rsidP="0073029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</w:t>
      </w:r>
      <w:r w:rsidR="0073029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Le domicile </w:t>
      </w:r>
    </w:p>
    <w:p w:rsidR="007743CC" w:rsidRPr="00250F2D" w:rsidRDefault="007743CC" w:rsidP="007743CC">
      <w:pPr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7743C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L’article 36 modifié </w:t>
      </w:r>
      <w:r w:rsidR="0080261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du code civil </w:t>
      </w:r>
      <w:r w:rsidRPr="007743CC">
        <w:rPr>
          <w:rFonts w:ascii="Times New Roman" w:eastAsia="Times New Roman" w:hAnsi="Times New Roman" w:cs="Times New Roman"/>
          <w:sz w:val="28"/>
          <w:szCs w:val="28"/>
          <w:lang w:eastAsia="fr-FR"/>
        </w:rPr>
        <w:t>stipule que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« le domicile de tout algérien est le lieu où se trouve son habitation principale. A défaut, la résidence en tient lieu ». </w:t>
      </w:r>
    </w:p>
    <w:p w:rsidR="007743CC" w:rsidRDefault="007743CC" w:rsidP="007743CC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L’article 38 modifié </w:t>
      </w:r>
      <w:r w:rsidR="0080261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du code civil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stipule que « </w:t>
      </w:r>
      <w:r w:rsidRPr="007743C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mineur, l’interdit, le disparu et l’absent ont pour domicile celui de leur représentant légal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 ».</w:t>
      </w:r>
    </w:p>
    <w:p w:rsidR="00250F2D" w:rsidRPr="00250F2D" w:rsidRDefault="00B33B6C" w:rsidP="00A631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</w:t>
      </w:r>
      <w:r w:rsidR="0073029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La nationalité</w:t>
      </w:r>
      <w:r w:rsidR="007A1D0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est le lien juridique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rattach</w:t>
      </w:r>
      <w:r w:rsidR="00A631C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ant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une personne à un État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A96E6B">
        <w:rPr>
          <w:rFonts w:ascii="Times New Roman" w:eastAsia="Times New Roman" w:hAnsi="Times New Roman" w:cs="Times New Roman"/>
          <w:sz w:val="28"/>
          <w:szCs w:val="28"/>
          <w:lang w:eastAsia="fr-FR"/>
        </w:rPr>
        <w:t>La personne ayant la nationalité jouit de tous les droits attachés à la qualité d’algérien (art. 15 du code de la nationalité algérienne).</w:t>
      </w:r>
      <w:r w:rsidR="00CD6006">
        <w:rPr>
          <w:rFonts w:ascii="Times New Roman" w:eastAsia="Times New Roman" w:hAnsi="Times New Roman" w:cs="Times New Roman"/>
          <w:sz w:val="28"/>
          <w:szCs w:val="28"/>
          <w:lang w:eastAsia="fr-FR"/>
        </w:rPr>
        <w:t>L’individu peut jouir de la nationalité algérienne à la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50F2D" w:rsidRPr="00A631C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naissance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</w:t>
      </w:r>
      <w:r w:rsidR="00250F2D" w:rsidRPr="00A631C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l'acquérir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après sa naissance</w:t>
      </w:r>
      <w:r w:rsidR="00A96E6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(mariage, naturalisation, dérogation, réintégration)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250F2D" w:rsidRDefault="00250F2D" w:rsidP="00250F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• À la naissance</w:t>
      </w:r>
    </w:p>
    <w:p w:rsidR="00250F2D" w:rsidRPr="00250F2D" w:rsidRDefault="00250F2D" w:rsidP="004B35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Un enfant a la nationalité algérienne à sa </w:t>
      </w:r>
      <w:r w:rsidRPr="00631C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naissance </w:t>
      </w:r>
      <w:r w:rsidR="00631C8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(en Algérie ou à l’étranger) </w:t>
      </w:r>
      <w:r w:rsidRPr="00631C8A">
        <w:rPr>
          <w:rFonts w:ascii="Times New Roman" w:eastAsia="Times New Roman" w:hAnsi="Times New Roman" w:cs="Times New Roman"/>
          <w:sz w:val="28"/>
          <w:szCs w:val="28"/>
          <w:lang w:eastAsia="fr-FR"/>
        </w:rPr>
        <w:t>si au moins l’un de ses parents est algérien.</w:t>
      </w:r>
      <w:r w:rsidR="00631C8A">
        <w:rPr>
          <w:rFonts w:ascii="Times New Roman" w:eastAsia="Calibri" w:hAnsi="Times New Roman" w:cs="Times New Roman"/>
          <w:sz w:val="28"/>
          <w:szCs w:val="28"/>
        </w:rPr>
        <w:t>Art. 6. (Modifié)</w:t>
      </w:r>
      <w:r w:rsidRPr="00250F2D">
        <w:rPr>
          <w:rFonts w:ascii="Times New Roman" w:eastAsia="Calibri" w:hAnsi="Times New Roman" w:cs="Times New Roman"/>
          <w:sz w:val="28"/>
          <w:szCs w:val="28"/>
        </w:rPr>
        <w:t xml:space="preserve"> du code de la nationalité stipule 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« Est considéré comme Algérien l’enfant né de père algérien ou de mère algérienne ».</w:t>
      </w:r>
    </w:p>
    <w:p w:rsidR="00250F2D" w:rsidRPr="00733274" w:rsidRDefault="00250F2D" w:rsidP="00631C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De cela Art. 7. (Modifié) </w:t>
      </w:r>
      <w:r w:rsidR="00707F78" w:rsidRPr="00250F2D">
        <w:rPr>
          <w:rFonts w:ascii="Times New Roman" w:eastAsia="Calibri" w:hAnsi="Times New Roman" w:cs="Times New Roman"/>
          <w:sz w:val="28"/>
          <w:szCs w:val="28"/>
        </w:rPr>
        <w:t xml:space="preserve">du code de la nationalité </w:t>
      </w:r>
      <w:r w:rsidRPr="00250F2D">
        <w:rPr>
          <w:rFonts w:ascii="Times New Roman" w:eastAsia="Calibri" w:hAnsi="Times New Roman" w:cs="Times New Roman"/>
          <w:sz w:val="28"/>
          <w:szCs w:val="28"/>
        </w:rPr>
        <w:t xml:space="preserve">stipule: 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« Est de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nationalité algérienne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par la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naissance</w:t>
      </w:r>
      <w:r w:rsidR="00733274">
        <w:rPr>
          <w:rFonts w:ascii="Times New Roman" w:eastAsia="Calibri" w:hAnsi="Times New Roman" w:cs="Times New Roman"/>
          <w:sz w:val="28"/>
          <w:szCs w:val="28"/>
        </w:rPr>
        <w:t xml:space="preserve"> en Algérie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:1°) L’enfant né en Algérie de parents inconnus. Toutefois, l’enfant né en Algérie de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parents inconnus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sera réputé n’avoir jamais été Algérien si, au cours de sa minorité, sa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filiation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est légalement établie à l’égard d’un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étranger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ou d’une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étrangère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et s’il a, conformément à la loi nationale de cet étranger ou de cette étrangère, la nationalité de celui-ci. L’enfant </w:t>
      </w:r>
      <w:r w:rsidRPr="00733274">
        <w:rPr>
          <w:rFonts w:ascii="Times New Roman" w:eastAsia="Calibri" w:hAnsi="Times New Roman" w:cs="Times New Roman"/>
          <w:b/>
          <w:bCs/>
          <w:sz w:val="28"/>
          <w:szCs w:val="28"/>
        </w:rPr>
        <w:t>nouveau-né</w:t>
      </w: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 trouvé en Algérie est présumé, jusqu'à preuve du contraire, né en Algérie.</w:t>
      </w:r>
    </w:p>
    <w:p w:rsidR="00250F2D" w:rsidRPr="00733274" w:rsidRDefault="00250F2D" w:rsidP="00C23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3274">
        <w:rPr>
          <w:rFonts w:ascii="Times New Roman" w:eastAsia="Calibri" w:hAnsi="Times New Roman" w:cs="Times New Roman"/>
          <w:sz w:val="28"/>
          <w:szCs w:val="28"/>
        </w:rPr>
        <w:t xml:space="preserve">2°) L’enfant né en Algérie de père inconnu et d’une mère dont seul le nom figure sur son </w:t>
      </w:r>
      <w:r w:rsidRPr="0008372B">
        <w:rPr>
          <w:rFonts w:ascii="Times New Roman" w:eastAsia="Calibri" w:hAnsi="Times New Roman" w:cs="Times New Roman"/>
          <w:b/>
          <w:bCs/>
          <w:sz w:val="28"/>
          <w:szCs w:val="28"/>
        </w:rPr>
        <w:t>acte de naissance</w:t>
      </w:r>
      <w:r w:rsidRPr="00733274">
        <w:rPr>
          <w:rFonts w:ascii="Times New Roman" w:eastAsia="Calibri" w:hAnsi="Times New Roman" w:cs="Times New Roman"/>
          <w:sz w:val="28"/>
          <w:szCs w:val="28"/>
        </w:rPr>
        <w:t>, sans autre mention pouvant prouver la nationalité de celle-ci »</w:t>
      </w:r>
      <w:r w:rsidR="00C2333D" w:rsidRPr="007332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50F2D" w:rsidRPr="00250F2D" w:rsidRDefault="00250F2D" w:rsidP="00250F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• Acquisition de la nationalité algérienne après la naissance</w:t>
      </w:r>
    </w:p>
    <w:p w:rsidR="00250F2D" w:rsidRPr="004B3504" w:rsidRDefault="00250F2D" w:rsidP="00C2333D">
      <w:pPr>
        <w:spacing w:after="24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4B350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  </w:t>
      </w:r>
      <w:r w:rsidR="00C2333D" w:rsidRPr="00C2333D">
        <w:rPr>
          <w:rFonts w:asciiTheme="majorBidi" w:eastAsia="Times New Roman" w:hAnsiTheme="majorBidi" w:cstheme="majorBidi"/>
          <w:sz w:val="28"/>
          <w:szCs w:val="28"/>
          <w:lang w:eastAsia="fr-FR"/>
        </w:rPr>
        <w:t>Par</w:t>
      </w:r>
      <w:r w:rsidR="00C2333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l</w:t>
      </w:r>
      <w:r w:rsidRPr="004B350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 mariage</w:t>
      </w:r>
      <w:r w:rsidR="004B350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</w:t>
      </w:r>
      <w:r w:rsidR="007218CE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toute personne acquiert la nationalité algérienne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4B3504" w:rsidRPr="004B3504">
        <w:rPr>
          <w:rFonts w:asciiTheme="majorBidi" w:eastAsia="Times New Roman" w:hAnsiTheme="majorBidi" w:cstheme="majorBidi"/>
          <w:sz w:val="28"/>
          <w:szCs w:val="28"/>
          <w:lang w:eastAsia="fr-FR"/>
        </w:rPr>
        <w:t>si le</w:t>
      </w:r>
      <w:r w:rsidRPr="004B3504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conjoint est algérien</w:t>
      </w:r>
      <w:r w:rsidR="007C7BD5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.Voir </w:t>
      </w:r>
      <w:r w:rsidRPr="004B3504">
        <w:rPr>
          <w:rFonts w:asciiTheme="majorBidi" w:eastAsia="Calibri" w:hAnsiTheme="majorBidi" w:cstheme="majorBidi"/>
          <w:sz w:val="28"/>
          <w:szCs w:val="28"/>
        </w:rPr>
        <w:t xml:space="preserve">l’article 9 bis du code de la nationalité. </w:t>
      </w:r>
    </w:p>
    <w:p w:rsidR="00244587" w:rsidRDefault="00250F2D" w:rsidP="0024458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  Par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naturalisation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Un étranger majeur </w:t>
      </w:r>
      <w:r w:rsidR="009C3BD8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peut faire une demande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44587">
        <w:rPr>
          <w:rFonts w:ascii="Times New Roman" w:eastAsia="Times New Roman" w:hAnsi="Times New Roman" w:cs="Times New Roman"/>
          <w:sz w:val="28"/>
          <w:szCs w:val="28"/>
          <w:lang w:eastAsia="fr-FR"/>
        </w:rPr>
        <w:t>lorsqu’il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4458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aura </w:t>
      </w:r>
      <w:r w:rsidR="007218CE">
        <w:rPr>
          <w:rFonts w:ascii="Times New Roman" w:eastAsia="Times New Roman" w:hAnsi="Times New Roman" w:cs="Times New Roman"/>
          <w:sz w:val="28"/>
          <w:szCs w:val="28"/>
          <w:lang w:eastAsia="fr-FR"/>
        </w:rPr>
        <w:t>accompli certaines conditions entre autres, sa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réside</w:t>
      </w:r>
      <w:r w:rsidR="007218CE">
        <w:rPr>
          <w:rFonts w:ascii="Times New Roman" w:eastAsia="Times New Roman" w:hAnsi="Times New Roman" w:cs="Times New Roman"/>
          <w:sz w:val="28"/>
          <w:szCs w:val="28"/>
          <w:lang w:eastAsia="fr-FR"/>
        </w:rPr>
        <w:t>nce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en Algérie </w:t>
      </w:r>
      <w:r w:rsidRPr="009C3BD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depuis plus de 7 ans. </w:t>
      </w:r>
      <w:r w:rsidR="0024458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Art.10 </w:t>
      </w:r>
      <w:r w:rsidR="00244587" w:rsidRPr="004B3504">
        <w:rPr>
          <w:rFonts w:asciiTheme="majorBidi" w:eastAsia="Calibri" w:hAnsiTheme="majorBidi" w:cstheme="majorBidi"/>
          <w:sz w:val="28"/>
          <w:szCs w:val="28"/>
        </w:rPr>
        <w:t>du code de la nationalité</w:t>
      </w:r>
      <w:r w:rsidR="00244587">
        <w:rPr>
          <w:rFonts w:asciiTheme="majorBidi" w:eastAsia="Calibri" w:hAnsiTheme="majorBidi" w:cstheme="majorBidi"/>
          <w:sz w:val="28"/>
          <w:szCs w:val="28"/>
        </w:rPr>
        <w:t xml:space="preserve">. </w:t>
      </w:r>
    </w:p>
    <w:p w:rsidR="00250F2D" w:rsidRPr="00244587" w:rsidRDefault="00730295" w:rsidP="0024458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C-</w:t>
      </w:r>
      <w:r w:rsidR="00250F2D"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Capacité juridique (Capacité de jouissance / Capacité d’exercice) </w:t>
      </w:r>
    </w:p>
    <w:p w:rsidR="00250F2D" w:rsidRPr="00F41BEB" w:rsidRDefault="00F41BEB" w:rsidP="00F41BEB">
      <w:pPr>
        <w:spacing w:before="240"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Toute personne majeure jouissant de ses facultés mentales a 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>la possibilité d’être titulaire de ses droits</w:t>
      </w:r>
      <w:r>
        <w:rPr>
          <w:rFonts w:ascii="Times New Roman" w:eastAsia="Calibri" w:hAnsi="Times New Roman" w:cs="Times New Roman"/>
          <w:sz w:val="28"/>
          <w:szCs w:val="28"/>
        </w:rPr>
        <w:t xml:space="preserve"> (art.40 du code civil)</w:t>
      </w:r>
      <w:r w:rsidR="00244587">
        <w:rPr>
          <w:rFonts w:ascii="Times New Roman" w:eastAsia="Calibri" w:hAnsi="Times New Roman" w:cs="Times New Roman"/>
          <w:sz w:val="28"/>
          <w:szCs w:val="28"/>
        </w:rPr>
        <w:t>.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C’est être capable d’exercer ses droits sans être représenté.</w:t>
      </w:r>
      <w:r w:rsidR="00244587">
        <w:rPr>
          <w:rFonts w:ascii="Times New Roman" w:eastAsia="Calibri" w:hAnsi="Times New Roman" w:cs="Times New Roman"/>
          <w:sz w:val="28"/>
          <w:szCs w:val="28"/>
        </w:rPr>
        <w:t xml:space="preserve"> Dans le cas contraire, les personnes </w:t>
      </w:r>
      <w:r w:rsidR="00AE0676">
        <w:rPr>
          <w:rFonts w:ascii="Times New Roman" w:eastAsia="Calibri" w:hAnsi="Times New Roman" w:cs="Times New Roman"/>
          <w:sz w:val="28"/>
          <w:szCs w:val="28"/>
        </w:rPr>
        <w:t>n’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 xml:space="preserve">ayant pas accès </w:t>
      </w:r>
      <w:r w:rsidR="00244587">
        <w:rPr>
          <w:rFonts w:ascii="Times New Roman" w:eastAsia="Calibri" w:hAnsi="Times New Roman" w:cs="Times New Roman"/>
          <w:sz w:val="28"/>
          <w:szCs w:val="28"/>
        </w:rPr>
        <w:t>à leurs droits sont d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 xml:space="preserve">es </w:t>
      </w:r>
      <w:r w:rsidR="00244587"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incapables</w:t>
      </w:r>
      <w:r w:rsidR="00244587" w:rsidRPr="00250F2D">
        <w:rPr>
          <w:rFonts w:ascii="Times New Roman" w:eastAsia="Calibri" w:hAnsi="Times New Roman" w:cs="Times New Roman"/>
          <w:sz w:val="28"/>
          <w:szCs w:val="28"/>
        </w:rPr>
        <w:t>.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>Par ex</w:t>
      </w:r>
      <w:r w:rsidR="00B82DF9">
        <w:rPr>
          <w:rFonts w:ascii="Times New Roman" w:eastAsia="Calibri" w:hAnsi="Times New Roman" w:cs="Times New Roman"/>
          <w:sz w:val="28"/>
          <w:szCs w:val="28"/>
        </w:rPr>
        <w:t>: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les mineurs sont </w:t>
      </w:r>
      <w:r w:rsidRPr="00250F2D">
        <w:rPr>
          <w:rFonts w:ascii="Times New Roman" w:eastAsia="Calibri" w:hAnsi="Times New Roman" w:cs="Times New Roman"/>
          <w:sz w:val="28"/>
          <w:szCs w:val="28"/>
        </w:rPr>
        <w:t>déchus</w:t>
      </w:r>
      <w:r w:rsidR="00250F2D" w:rsidRPr="00250F2D">
        <w:rPr>
          <w:rFonts w:ascii="Times New Roman" w:eastAsia="Calibri" w:hAnsi="Times New Roman" w:cs="Times New Roman"/>
          <w:sz w:val="28"/>
          <w:szCs w:val="28"/>
        </w:rPr>
        <w:t xml:space="preserve"> de leur capacité juridique.</w:t>
      </w:r>
    </w:p>
    <w:p w:rsidR="00250F2D" w:rsidRPr="00250F2D" w:rsidRDefault="00250F2D" w:rsidP="00B82DF9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B82D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250F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Les personnes morales </w:t>
      </w:r>
    </w:p>
    <w:p w:rsidR="00250F2D" w:rsidRPr="00250F2D" w:rsidRDefault="00B82DF9" w:rsidP="00250F2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Définition </w:t>
      </w:r>
    </w:p>
    <w:p w:rsidR="00B274FF" w:rsidRPr="00585BC3" w:rsidRDefault="00B274FF" w:rsidP="001D36E7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personne morale est une entité constituée d’un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groupement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’individus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qui ont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un intérêt propre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Elle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autonome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585BC3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indépendante 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de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585BC3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>es</w:t>
      </w:r>
      <w:r w:rsidR="00250F2D" w:rsidRPr="00585BC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membres qui la composent. </w:t>
      </w:r>
    </w:p>
    <w:p w:rsidR="00A0005C" w:rsidRDefault="00A0005C" w:rsidP="009E3526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De cette définition en constate deux aspect essentiels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l’existence d’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un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groupe </w:t>
      </w:r>
      <w:r w:rsidR="009E3526" w:rsidRPr="009E352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d’individus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réuni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 w:rsidR="009E352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l’existence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d’un intérêt commun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250F2D" w:rsidRDefault="00250F2D" w:rsidP="008C2CC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Néanmoins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>, une</w:t>
      </w:r>
      <w:r w:rsidR="00A0005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exception peut être contraire à ces deux aspects, puisque des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personnes morales </w:t>
      </w:r>
      <w:r w:rsidR="00A0005C">
        <w:rPr>
          <w:rFonts w:ascii="Times New Roman" w:eastAsia="Times New Roman" w:hAnsi="Times New Roman" w:cs="Times New Roman"/>
          <w:sz w:val="28"/>
          <w:szCs w:val="28"/>
          <w:lang w:eastAsia="fr-FR"/>
        </w:rPr>
        <w:t>puissent exister</w:t>
      </w:r>
      <w:r w:rsidR="008C2CC9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comme entité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8C2CC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unipersonnelles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AE0676" w:rsidRDefault="00AE0676" w:rsidP="008C2CC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AE0676" w:rsidRPr="00250F2D" w:rsidRDefault="00AE0676" w:rsidP="008C2CC9">
      <w:pPr>
        <w:spacing w:before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250F2D" w:rsidRPr="00250F2D" w:rsidRDefault="00B82DF9" w:rsidP="00250F2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lastRenderedPageBreak/>
        <w:t>B-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La notion de personnalité juridique </w:t>
      </w:r>
    </w:p>
    <w:p w:rsidR="00B82DF9" w:rsidRDefault="008C2CC9" w:rsidP="008C2CC9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personne morale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détient l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 personnalité juridique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lorsqu’elle est </w:t>
      </w:r>
      <w:r w:rsidR="008D6D03">
        <w:rPr>
          <w:rFonts w:ascii="Times New Roman" w:eastAsia="Times New Roman" w:hAnsi="Times New Roman" w:cs="Times New Roman"/>
          <w:sz w:val="28"/>
          <w:szCs w:val="28"/>
          <w:lang w:eastAsia="fr-FR"/>
        </w:rPr>
        <w:t>qualifiée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sujet de droit 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qu’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après avoir effectué les conditions formellement exigées par la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oi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Cela, lui permet 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d’avoir des droits et des obligations.</w:t>
      </w:r>
    </w:p>
    <w:p w:rsidR="00250F2D" w:rsidRPr="00250F2D" w:rsidRDefault="00B82DF9" w:rsidP="00250F2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Les catégories de personnes morales </w:t>
      </w:r>
    </w:p>
    <w:p w:rsidR="00250F2D" w:rsidRPr="00250F2D" w:rsidRDefault="008C2CC9" w:rsidP="0014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Les 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personnes morales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sont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stipulées à l’Art. 49 (modifié) du code civil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250F2D" w:rsidRPr="00250F2D" w:rsidRDefault="00B82DF9" w:rsidP="005F39D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B82DF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8C2CC9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personnes morales de droit privé</w:t>
      </w:r>
      <w:r w:rsidR="005F39D3">
        <w:rPr>
          <w:rFonts w:ascii="Times New Roman" w:eastAsia="Times New Roman" w:hAnsi="Times New Roman" w:cs="Times New Roman"/>
          <w:sz w:val="28"/>
          <w:szCs w:val="28"/>
          <w:lang w:eastAsia="fr-FR"/>
        </w:rPr>
        <w:t>, sont divisées en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250F2D" w:rsidRPr="00250F2D" w:rsidRDefault="00250F2D" w:rsidP="0025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 les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groupements à but non lucratif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(associations, syndicats, fondations),</w:t>
      </w:r>
    </w:p>
    <w:p w:rsidR="00250F2D" w:rsidRPr="00250F2D" w:rsidRDefault="00250F2D" w:rsidP="0014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 les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groupements à but lucratif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(sociétés civiles 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>et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commerciales).</w:t>
      </w:r>
    </w:p>
    <w:p w:rsidR="00250F2D" w:rsidRPr="00250F2D" w:rsidRDefault="00250F2D" w:rsidP="005F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B82DF9" w:rsidRPr="00B82DF9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b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8C2CC9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personnes morales de droit public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5F39D3">
        <w:rPr>
          <w:rFonts w:ascii="Times New Roman" w:eastAsia="Times New Roman" w:hAnsi="Times New Roman" w:cs="Times New Roman"/>
          <w:sz w:val="28"/>
          <w:szCs w:val="28"/>
          <w:lang w:eastAsia="fr-FR"/>
        </w:rPr>
        <w:t>peuvent être citées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5F39D3">
        <w:rPr>
          <w:rFonts w:ascii="Times New Roman" w:eastAsia="Times New Roman" w:hAnsi="Times New Roman" w:cs="Times New Roman"/>
          <w:sz w:val="28"/>
          <w:szCs w:val="28"/>
          <w:lang w:eastAsia="fr-FR"/>
        </w:rPr>
        <w:t>à travers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:</w:t>
      </w:r>
    </w:p>
    <w:p w:rsidR="00250F2D" w:rsidRPr="00250F2D" w:rsidRDefault="00250F2D" w:rsidP="00B82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• les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collectivités territoriales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(communes, </w:t>
      </w:r>
      <w:r w:rsidR="00B82DF9">
        <w:rPr>
          <w:rFonts w:ascii="Times New Roman" w:eastAsia="Times New Roman" w:hAnsi="Times New Roman" w:cs="Times New Roman"/>
          <w:sz w:val="28"/>
          <w:szCs w:val="28"/>
          <w:lang w:eastAsia="fr-FR"/>
        </w:rPr>
        <w:t>wilaya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, région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4699C" w:rsidRP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>l’Etat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),</w:t>
      </w:r>
    </w:p>
    <w:p w:rsidR="00250F2D" w:rsidRPr="00250F2D" w:rsidRDefault="00250F2D" w:rsidP="005F39D3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 les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établissements publics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(lycées, universités,</w:t>
      </w:r>
      <w:r w:rsidR="005F39D3">
        <w:rPr>
          <w:rFonts w:ascii="Times New Roman" w:eastAsia="Times New Roman" w:hAnsi="Times New Roman" w:cs="Times New Roman"/>
          <w:sz w:val="28"/>
          <w:szCs w:val="28"/>
          <w:lang w:eastAsia="fr-FR"/>
        </w:rPr>
        <w:t>….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).</w:t>
      </w:r>
    </w:p>
    <w:p w:rsidR="00250F2D" w:rsidRPr="00250F2D" w:rsidRDefault="00B82DF9" w:rsidP="00250F2D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E-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La naissance de la personne morale </w:t>
      </w:r>
    </w:p>
    <w:p w:rsidR="00250F2D" w:rsidRPr="00250F2D" w:rsidRDefault="005F39D3" w:rsidP="004410DC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Les formalités exigées à l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’existence des personnes morales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4410D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 </w:t>
      </w:r>
      <w:r w:rsidR="00A20E9C">
        <w:rPr>
          <w:rFonts w:ascii="Times New Roman" w:eastAsia="Times New Roman" w:hAnsi="Times New Roman" w:cs="Times New Roman"/>
          <w:sz w:val="28"/>
          <w:szCs w:val="28"/>
          <w:lang w:eastAsia="fr-FR"/>
        </w:rPr>
        <w:t>diffèrent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: </w:t>
      </w:r>
    </w:p>
    <w:p w:rsidR="00250F2D" w:rsidRPr="00250F2D" w:rsidRDefault="00250F2D" w:rsidP="0044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• </w:t>
      </w:r>
      <w:r w:rsidR="004410DC">
        <w:rPr>
          <w:rFonts w:ascii="Times New Roman" w:eastAsia="Times New Roman" w:hAnsi="Times New Roman" w:cs="Times New Roman"/>
          <w:sz w:val="28"/>
          <w:szCs w:val="28"/>
          <w:lang w:eastAsia="fr-FR"/>
        </w:rPr>
        <w:t>l’existence d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sociétés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4410DC">
        <w:rPr>
          <w:rFonts w:ascii="Times New Roman" w:eastAsia="Times New Roman" w:hAnsi="Times New Roman" w:cs="Times New Roman"/>
          <w:sz w:val="28"/>
          <w:szCs w:val="28"/>
          <w:lang w:eastAsia="fr-FR"/>
        </w:rPr>
        <w:t>sont dus à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leur immatriculation au registre du commerce.</w:t>
      </w:r>
    </w:p>
    <w:p w:rsidR="00250F2D" w:rsidRPr="00250F2D" w:rsidRDefault="00250F2D" w:rsidP="00AD28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• </w:t>
      </w:r>
      <w:r w:rsidR="004410DC">
        <w:rPr>
          <w:rFonts w:ascii="Times New Roman" w:eastAsia="Times New Roman" w:hAnsi="Times New Roman" w:cs="Times New Roman"/>
          <w:sz w:val="28"/>
          <w:szCs w:val="28"/>
          <w:lang w:eastAsia="fr-FR"/>
        </w:rPr>
        <w:t>l’existence d</w:t>
      </w:r>
      <w:r w:rsidR="004410DC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es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associations</w:t>
      </w:r>
      <w:r w:rsidR="00AE067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AD2821" w:rsidRPr="00AD2821">
        <w:rPr>
          <w:rFonts w:ascii="Times New Roman" w:eastAsia="Times New Roman" w:hAnsi="Times New Roman" w:cs="Times New Roman"/>
          <w:sz w:val="28"/>
          <w:szCs w:val="28"/>
          <w:lang w:eastAsia="fr-FR"/>
        </w:rPr>
        <w:t>par autorisation de</w:t>
      </w:r>
      <w:r w:rsidR="00AE067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A.P.C, wilaya, ministère de l’intérieur). </w:t>
      </w:r>
    </w:p>
    <w:p w:rsidR="00250F2D" w:rsidRPr="00250F2D" w:rsidRDefault="00250F2D" w:rsidP="00CA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• 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l’existence d</w:t>
      </w:r>
      <w:r w:rsidR="00CA51F7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syndicats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doivent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………………………………………</w:t>
      </w:r>
    </w:p>
    <w:p w:rsidR="00250F2D" w:rsidRPr="00250F2D" w:rsidRDefault="00250F2D" w:rsidP="00CA51F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• 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l’existence d</w:t>
      </w:r>
      <w:r w:rsidR="00CA51F7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</w:t>
      </w:r>
      <w:r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personnes morales de droit public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…………………………</w:t>
      </w:r>
    </w:p>
    <w:p w:rsidR="00250F2D" w:rsidRPr="00250F2D" w:rsidRDefault="00B82DF9" w:rsidP="00CA51F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F-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Les attributs </w:t>
      </w:r>
    </w:p>
    <w:p w:rsidR="00B82DF9" w:rsidRDefault="00B82DF9" w:rsidP="00CA5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nom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CA51F7" w:rsidRP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d</w:t>
      </w:r>
      <w:r w:rsidR="00250F2D" w:rsidRP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es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personnes morales 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ont 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dénomination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raison sociale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titre</w:t>
      </w:r>
      <w:r w:rsidR="00CA51F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»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250F2D" w:rsidRPr="00250F2D" w:rsidRDefault="006F404F" w:rsidP="00CA51F7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domicile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>d’une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personne morale</w:t>
      </w:r>
      <w:r w:rsidR="00CA51F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le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« 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siège social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». </w:t>
      </w:r>
    </w:p>
    <w:p w:rsidR="0057057A" w:rsidRDefault="006F404F" w:rsidP="0014699C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La capacité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:</w:t>
      </w:r>
      <w:r w:rsidR="0057057A" w:rsidRP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selon l’art.50 du code civil, </w:t>
      </w:r>
      <w:r w:rsid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>l</w:t>
      </w:r>
      <w:r w:rsidR="0014699C">
        <w:rPr>
          <w:rFonts w:ascii="Times New Roman" w:eastAsia="Times New Roman" w:hAnsi="Times New Roman" w:cs="Times New Roman"/>
          <w:sz w:val="28"/>
          <w:szCs w:val="28"/>
          <w:lang w:eastAsia="fr-FR"/>
        </w:rPr>
        <w:t>a</w:t>
      </w:r>
      <w:r w:rsidR="00250F2D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personne morale </w:t>
      </w:r>
      <w:r w:rsid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jouit d’une </w:t>
      </w:r>
      <w:r w:rsidR="0057057A"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capacité juridique </w:t>
      </w:r>
      <w:r w:rsid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>« dans les limites déterminées dans l’acte constitutif ou établie</w:t>
      </w:r>
      <w:r w:rsidR="00CF3F14">
        <w:rPr>
          <w:rFonts w:ascii="Times New Roman" w:eastAsia="Times New Roman" w:hAnsi="Times New Roman" w:cs="Times New Roman"/>
          <w:sz w:val="28"/>
          <w:szCs w:val="28"/>
          <w:lang w:eastAsia="fr-FR"/>
        </w:rPr>
        <w:t>s</w:t>
      </w:r>
      <w:r w:rsid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 la loi ». </w:t>
      </w:r>
    </w:p>
    <w:p w:rsidR="0057057A" w:rsidRDefault="006F404F" w:rsidP="006A5F0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-</w:t>
      </w:r>
      <w:r w:rsidR="00250F2D" w:rsidRPr="00250F2D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patrimoine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: </w:t>
      </w:r>
      <w:r w:rsidR="0057057A" w:rsidRP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Tout comme une personne physique, une personne morale a son patrimoine propre à elle et indépendant de celui des membres qui la crée. Elle est l’unique propriétaire de ses biens et l’unique débitrice de ses dettes. </w:t>
      </w:r>
      <w:r w:rsidR="006A5F0A">
        <w:rPr>
          <w:rFonts w:ascii="Times New Roman" w:eastAsia="Times New Roman" w:hAnsi="Times New Roman" w:cs="Times New Roman"/>
          <w:sz w:val="28"/>
          <w:szCs w:val="28"/>
          <w:lang w:eastAsia="fr-FR"/>
        </w:rPr>
        <w:t>Voir A</w:t>
      </w:r>
      <w:r w:rsidR="006A5F0A" w:rsidRPr="0057057A">
        <w:rPr>
          <w:rFonts w:ascii="Times New Roman" w:eastAsia="Times New Roman" w:hAnsi="Times New Roman" w:cs="Times New Roman"/>
          <w:sz w:val="28"/>
          <w:szCs w:val="28"/>
          <w:lang w:eastAsia="fr-FR"/>
        </w:rPr>
        <w:t>rt.50 du code civil</w:t>
      </w:r>
      <w:r w:rsidR="006A5F0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:rsidR="00CF3F14" w:rsidRDefault="00CF3F14" w:rsidP="0057057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7A1D0B" w:rsidRPr="006A5F0A" w:rsidRDefault="007A1D0B" w:rsidP="0057057A">
      <w:pPr>
        <w:spacing w:after="24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  <w:lang w:eastAsia="fr-FR" w:bidi="ar-DZ"/>
        </w:rPr>
      </w:pPr>
      <w:r w:rsidRPr="006A5F0A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Mots et expressions clés</w:t>
      </w:r>
    </w:p>
    <w:p w:rsidR="007A1D0B" w:rsidRPr="007A1D0B" w:rsidRDefault="007A1D0B" w:rsidP="0057057A">
      <w:pPr>
        <w:tabs>
          <w:tab w:val="left" w:pos="3052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La capacité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الاهلية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Le domicile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السكن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Sociétés 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الشركة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Siège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social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 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المقر الاجتماعي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Syndicats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النقابة</w:t>
      </w:r>
    </w:p>
    <w:p w:rsidR="005830C0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Association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الجمعية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Nationalité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الجنسية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Naturalisation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التجنس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Personnalité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juridique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الشخصية القانونية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Personne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physique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 الطبيعي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Personne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morale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الشخص المعنوي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But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lucratif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الربح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sz w:val="28"/>
          <w:szCs w:val="28"/>
          <w:lang w:eastAsia="fr-FR"/>
        </w:rPr>
        <w:t>But non</w:t>
      </w: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lucratif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بدون ربح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Sujet de droit 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اشخاص القانون</w:t>
      </w:r>
    </w:p>
    <w:p w:rsidR="007A1D0B" w:rsidRPr="007A1D0B" w:rsidRDefault="007A1D0B" w:rsidP="005705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t>Capacité juridique</w:t>
      </w:r>
      <w:r w:rsidR="007245E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7245E6">
        <w:rPr>
          <w:rFonts w:ascii="Times New Roman" w:eastAsia="Calibri" w:hAnsi="Times New Roman" w:cs="Times New Roman" w:hint="cs"/>
          <w:sz w:val="28"/>
          <w:szCs w:val="28"/>
          <w:rtl/>
        </w:rPr>
        <w:t>الاهلية القانونية</w:t>
      </w:r>
    </w:p>
    <w:p w:rsidR="007A1D0B" w:rsidRPr="007A1D0B" w:rsidRDefault="007A1D0B" w:rsidP="0057057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t>Capacité de jouissance</w:t>
      </w:r>
      <w:r w:rsidR="007245E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DD7A52">
        <w:rPr>
          <w:rFonts w:ascii="Times New Roman" w:eastAsia="Calibri" w:hAnsi="Times New Roman" w:cs="Times New Roman" w:hint="cs"/>
          <w:sz w:val="28"/>
          <w:szCs w:val="28"/>
          <w:rtl/>
        </w:rPr>
        <w:t xml:space="preserve">أهلية 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Calibri" w:hAnsi="Times New Roman" w:cs="Times New Roman"/>
          <w:sz w:val="28"/>
          <w:szCs w:val="28"/>
        </w:rPr>
        <w:t>Capacité d’exercice</w:t>
      </w:r>
      <w:r w:rsidR="007245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7A52">
        <w:rPr>
          <w:rFonts w:ascii="Times New Roman" w:eastAsia="Calibri" w:hAnsi="Times New Roman" w:cs="Times New Roman"/>
          <w:sz w:val="28"/>
          <w:szCs w:val="28"/>
        </w:rPr>
        <w:t>–</w:t>
      </w:r>
      <w:r w:rsidR="00DD7A52">
        <w:rPr>
          <w:rFonts w:ascii="Times New Roman" w:eastAsia="Calibri" w:hAnsi="Times New Roman" w:cs="Times New Roman" w:hint="cs"/>
          <w:sz w:val="28"/>
          <w:szCs w:val="28"/>
          <w:rtl/>
        </w:rPr>
        <w:t xml:space="preserve"> أهلية </w:t>
      </w:r>
    </w:p>
    <w:p w:rsidR="007A1D0B" w:rsidRP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1D0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Disparition</w:t>
      </w:r>
      <w:r w:rsidR="007245E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- </w:t>
      </w:r>
      <w:r w:rsidR="007245E6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eastAsia="fr-FR"/>
        </w:rPr>
        <w:t>فقدان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Absence 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- </w:t>
      </w:r>
      <w:r w:rsid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غياب</w:t>
      </w:r>
    </w:p>
    <w:p w:rsidR="007A1D0B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Immuables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غير قاب</w:t>
      </w:r>
      <w:r w:rsidR="00DD7A52" w:rsidRPr="007245E6">
        <w:rPr>
          <w:rFonts w:ascii="Times New Roman" w:eastAsia="Times New Roman" w:hAnsi="Times New Roman" w:cs="Times New Roman" w:hint="eastAsia"/>
          <w:sz w:val="28"/>
          <w:szCs w:val="28"/>
          <w:rtl/>
          <w:lang w:eastAsia="fr-FR"/>
        </w:rPr>
        <w:t>ل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7245E6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للتغيير</w:t>
      </w:r>
    </w:p>
    <w:p w:rsidR="007A1D0B" w:rsidRPr="00250F2D" w:rsidRDefault="007A1D0B" w:rsidP="005705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Imprescriptible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- </w:t>
      </w:r>
      <w:r w:rsidR="00DD7A52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غير قاب</w:t>
      </w:r>
      <w:r w:rsidR="00DD7A52" w:rsidRPr="007245E6">
        <w:rPr>
          <w:rFonts w:ascii="Times New Roman" w:eastAsia="Times New Roman" w:hAnsi="Times New Roman" w:cs="Times New Roman" w:hint="eastAsia"/>
          <w:sz w:val="28"/>
          <w:szCs w:val="28"/>
          <w:rtl/>
          <w:lang w:eastAsia="fr-FR"/>
        </w:rPr>
        <w:t>ل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 xml:space="preserve"> </w:t>
      </w:r>
      <w:r w:rsidR="007245E6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للتقادم</w:t>
      </w:r>
    </w:p>
    <w:p w:rsidR="00B21700" w:rsidRDefault="007A1D0B" w:rsidP="00AC4E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250F2D">
        <w:rPr>
          <w:rFonts w:ascii="Times New Roman" w:eastAsia="Times New Roman" w:hAnsi="Times New Roman" w:cs="Times New Roman"/>
          <w:sz w:val="28"/>
          <w:szCs w:val="28"/>
          <w:lang w:eastAsia="fr-FR"/>
        </w:rPr>
        <w:t>Incessible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7245E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غير قاب</w:t>
      </w:r>
      <w:r w:rsidR="00DD7A52" w:rsidRPr="007245E6">
        <w:rPr>
          <w:rFonts w:ascii="Times New Roman" w:eastAsia="Times New Roman" w:hAnsi="Times New Roman" w:cs="Times New Roman" w:hint="eastAsia"/>
          <w:sz w:val="28"/>
          <w:szCs w:val="28"/>
          <w:rtl/>
          <w:lang w:eastAsia="fr-FR"/>
        </w:rPr>
        <w:t>ل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="007245E6" w:rsidRPr="007245E6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للتحويل</w:t>
      </w:r>
    </w:p>
    <w:p w:rsidR="00B21700" w:rsidRDefault="00B21700" w:rsidP="00B21700">
      <w:pPr>
        <w:tabs>
          <w:tab w:val="left" w:pos="34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B21700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Délai légal – </w:t>
      </w:r>
      <w:r w:rsidRPr="00B2170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الموعد القانوني</w:t>
      </w:r>
    </w:p>
    <w:p w:rsidR="00B21700" w:rsidRPr="00B21700" w:rsidRDefault="00AD2821" w:rsidP="00AD2821">
      <w:pPr>
        <w:tabs>
          <w:tab w:val="left" w:pos="34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eastAsia="Calibri" w:hAnsi="Times New Roman" w:cs="Times New Roman"/>
          <w:sz w:val="28"/>
          <w:szCs w:val="28"/>
        </w:rPr>
        <w:t>Prénom de c</w:t>
      </w:r>
      <w:r w:rsidR="00B21700" w:rsidRPr="00B21700">
        <w:rPr>
          <w:rFonts w:ascii="Times New Roman" w:eastAsia="Calibri" w:hAnsi="Times New Roman" w:cs="Times New Roman"/>
          <w:sz w:val="28"/>
          <w:szCs w:val="28"/>
        </w:rPr>
        <w:t xml:space="preserve">onsonance algérienne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أسماء جزائرية</w:t>
      </w:r>
    </w:p>
    <w:p w:rsidR="00B21700" w:rsidRPr="00B21700" w:rsidRDefault="00B21700" w:rsidP="00B21700">
      <w:pPr>
        <w:tabs>
          <w:tab w:val="left" w:pos="34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B21700">
        <w:rPr>
          <w:rFonts w:ascii="Times New Roman" w:eastAsia="Calibri" w:hAnsi="Times New Roman" w:cs="Times New Roman"/>
          <w:sz w:val="28"/>
          <w:szCs w:val="28"/>
        </w:rPr>
        <w:t xml:space="preserve">Confession musulmane </w:t>
      </w:r>
      <w:r w:rsidR="0073327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33274">
        <w:rPr>
          <w:rFonts w:ascii="Times New Roman" w:eastAsia="Calibri" w:hAnsi="Times New Roman" w:cs="Times New Roman" w:hint="cs"/>
          <w:sz w:val="28"/>
          <w:szCs w:val="28"/>
          <w:rtl/>
          <w:lang w:bidi="ar-DZ"/>
        </w:rPr>
        <w:t>العقيدة الاسلامية</w:t>
      </w:r>
    </w:p>
    <w:p w:rsidR="00B21700" w:rsidRPr="00733274" w:rsidRDefault="00B21700" w:rsidP="00DE3A50">
      <w:pPr>
        <w:tabs>
          <w:tab w:val="left" w:pos="34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3327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résidence – </w:t>
      </w:r>
      <w:r w:rsidR="0073327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الاقامة</w:t>
      </w:r>
    </w:p>
    <w:p w:rsidR="00DE3A50" w:rsidRDefault="00B21700" w:rsidP="00DE3A50">
      <w:pPr>
        <w:tabs>
          <w:tab w:val="left" w:pos="3439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Code de la nationalité – </w:t>
      </w:r>
      <w:r w:rsidR="00733274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قانون الجنسية</w:t>
      </w:r>
    </w:p>
    <w:p w:rsidR="00B2170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Droit patrimoniaux</w:t>
      </w:r>
      <w:r w:rsidR="00D45CC3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D45CC3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الحقوق المالية</w:t>
      </w:r>
    </w:p>
    <w:p w:rsid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Droit extrapatrimoniaux</w:t>
      </w:r>
      <w:r w:rsid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 w:rsidR="001D36E7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bookmarkStart w:id="0" w:name="_GoBack"/>
      <w:bookmarkEnd w:id="0"/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الحقوق غير المالية</w:t>
      </w:r>
    </w:p>
    <w:p w:rsidR="00DE3A50" w:rsidRP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Droit réels – 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>الحقوق العينية</w:t>
      </w:r>
    </w:p>
    <w:p w:rsidR="00DE3A50" w:rsidRP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Droits personnels – 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>الحقوق الشخصية</w:t>
      </w:r>
    </w:p>
    <w:p w:rsidR="00DE3A50" w:rsidRP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Droits intellectuels –</w:t>
      </w:r>
      <w:r w:rsidRPr="00DE3A50"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  <w:t xml:space="preserve"> الحقوق الفكرية</w:t>
      </w:r>
    </w:p>
    <w:p w:rsidR="00DE3A50" w:rsidRP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Pr="000266F5">
        <w:rPr>
          <w:rFonts w:ascii="Times New Roman" w:eastAsia="Times New Roman" w:hAnsi="Times New Roman" w:cs="Times New Roman"/>
          <w:sz w:val="28"/>
          <w:szCs w:val="28"/>
          <w:lang w:eastAsia="fr-FR"/>
        </w:rPr>
        <w:t>essibles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قابل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للتحويل</w:t>
      </w:r>
    </w:p>
    <w:p w:rsidR="00DE3A50" w:rsidRDefault="00DE3A50" w:rsidP="00DE3A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/>
        </w:rPr>
        <w:t>Saisissables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قابل</w:t>
      </w:r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/>
        </w:rPr>
        <w:t>للحجز</w:t>
      </w:r>
    </w:p>
    <w:p w:rsidR="00DE3A50" w:rsidRPr="00DE3A50" w:rsidRDefault="00DE3A50" w:rsidP="00DE3A50">
      <w:pPr>
        <w:tabs>
          <w:tab w:val="left" w:pos="4041"/>
        </w:tabs>
        <w:jc w:val="center"/>
        <w:rPr>
          <w:rFonts w:ascii="Times New Roman" w:eastAsia="Times New Roman" w:hAnsi="Times New Roman" w:cs="Times New Roman"/>
          <w:sz w:val="28"/>
          <w:szCs w:val="28"/>
          <w:rtl/>
          <w:lang w:eastAsia="fr-FR" w:bidi="ar-DZ"/>
        </w:rPr>
      </w:pPr>
      <w:r w:rsidRPr="00DE3A50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Imprescriptibles</w:t>
      </w:r>
      <w:r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 xml:space="preserve"> </w:t>
      </w:r>
      <w:r w:rsidR="00DD7A52">
        <w:rPr>
          <w:rFonts w:ascii="Times New Roman" w:eastAsia="Times New Roman" w:hAnsi="Times New Roman" w:cs="Times New Roman"/>
          <w:sz w:val="28"/>
          <w:szCs w:val="28"/>
          <w:lang w:eastAsia="fr-FR" w:bidi="ar-DZ"/>
        </w:rPr>
        <w:t>–</w:t>
      </w:r>
      <w:proofErr w:type="spellStart"/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لايسقط</w:t>
      </w:r>
      <w:proofErr w:type="spellEnd"/>
      <w:r w:rsidR="00DD7A52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 xml:space="preserve"> </w:t>
      </w:r>
      <w:r w:rsidRPr="00DE3A50">
        <w:rPr>
          <w:rFonts w:ascii="Times New Roman" w:eastAsia="Times New Roman" w:hAnsi="Times New Roman" w:cs="Times New Roman" w:hint="cs"/>
          <w:sz w:val="28"/>
          <w:szCs w:val="28"/>
          <w:rtl/>
          <w:lang w:eastAsia="fr-FR" w:bidi="ar-DZ"/>
        </w:rPr>
        <w:t>بالتقادم</w:t>
      </w:r>
    </w:p>
    <w:sectPr w:rsidR="00DE3A50" w:rsidRPr="00DE3A50" w:rsidSect="00274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6FE"/>
    <w:multiLevelType w:val="hybridMultilevel"/>
    <w:tmpl w:val="0650A4CC"/>
    <w:lvl w:ilvl="0" w:tplc="A8BEF9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05399"/>
    <w:multiLevelType w:val="hybridMultilevel"/>
    <w:tmpl w:val="FB6E4EE4"/>
    <w:lvl w:ilvl="0" w:tplc="EA8A76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47C3"/>
    <w:multiLevelType w:val="hybridMultilevel"/>
    <w:tmpl w:val="D33E7CFA"/>
    <w:lvl w:ilvl="0" w:tplc="30CA0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763DA"/>
    <w:multiLevelType w:val="hybridMultilevel"/>
    <w:tmpl w:val="AAC609FE"/>
    <w:lvl w:ilvl="0" w:tplc="83442E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E2037"/>
    <w:multiLevelType w:val="hybridMultilevel"/>
    <w:tmpl w:val="E1C293D8"/>
    <w:lvl w:ilvl="0" w:tplc="75E2C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64039"/>
    <w:multiLevelType w:val="hybridMultilevel"/>
    <w:tmpl w:val="E2182EEE"/>
    <w:lvl w:ilvl="0" w:tplc="79E27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D508E"/>
    <w:multiLevelType w:val="hybridMultilevel"/>
    <w:tmpl w:val="66008624"/>
    <w:lvl w:ilvl="0" w:tplc="0ACED6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8024A"/>
    <w:multiLevelType w:val="hybridMultilevel"/>
    <w:tmpl w:val="39642868"/>
    <w:lvl w:ilvl="0" w:tplc="E776463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3685C"/>
    <w:multiLevelType w:val="hybridMultilevel"/>
    <w:tmpl w:val="3EBC1DCC"/>
    <w:lvl w:ilvl="0" w:tplc="A6349E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50F2D"/>
    <w:rsid w:val="000266F5"/>
    <w:rsid w:val="0008372B"/>
    <w:rsid w:val="000C2B1B"/>
    <w:rsid w:val="0014699C"/>
    <w:rsid w:val="001D36E7"/>
    <w:rsid w:val="00200D56"/>
    <w:rsid w:val="00244587"/>
    <w:rsid w:val="00250F2D"/>
    <w:rsid w:val="002741A6"/>
    <w:rsid w:val="002B5ABF"/>
    <w:rsid w:val="003161C9"/>
    <w:rsid w:val="00372452"/>
    <w:rsid w:val="00394E23"/>
    <w:rsid w:val="003E1169"/>
    <w:rsid w:val="004410DC"/>
    <w:rsid w:val="0049460C"/>
    <w:rsid w:val="004B3504"/>
    <w:rsid w:val="0057057A"/>
    <w:rsid w:val="00585BC3"/>
    <w:rsid w:val="005B238A"/>
    <w:rsid w:val="005F39D3"/>
    <w:rsid w:val="00631C8A"/>
    <w:rsid w:val="00653D0F"/>
    <w:rsid w:val="00664487"/>
    <w:rsid w:val="00665021"/>
    <w:rsid w:val="006A5F0A"/>
    <w:rsid w:val="006B2AF7"/>
    <w:rsid w:val="006B4A51"/>
    <w:rsid w:val="006D1064"/>
    <w:rsid w:val="006F404F"/>
    <w:rsid w:val="00707F78"/>
    <w:rsid w:val="007218CE"/>
    <w:rsid w:val="007245E6"/>
    <w:rsid w:val="00730295"/>
    <w:rsid w:val="00733274"/>
    <w:rsid w:val="007743CC"/>
    <w:rsid w:val="007A1D0B"/>
    <w:rsid w:val="007C7BD5"/>
    <w:rsid w:val="00802617"/>
    <w:rsid w:val="008C1716"/>
    <w:rsid w:val="008C2CC9"/>
    <w:rsid w:val="008D6D03"/>
    <w:rsid w:val="009035F9"/>
    <w:rsid w:val="0099499F"/>
    <w:rsid w:val="009B09F7"/>
    <w:rsid w:val="009C3BD8"/>
    <w:rsid w:val="009E3526"/>
    <w:rsid w:val="00A0005C"/>
    <w:rsid w:val="00A20E9C"/>
    <w:rsid w:val="00A631C6"/>
    <w:rsid w:val="00A96E6B"/>
    <w:rsid w:val="00AC4E1B"/>
    <w:rsid w:val="00AD2821"/>
    <w:rsid w:val="00AE0676"/>
    <w:rsid w:val="00B21700"/>
    <w:rsid w:val="00B274FF"/>
    <w:rsid w:val="00B33B6C"/>
    <w:rsid w:val="00B6098B"/>
    <w:rsid w:val="00B82DF9"/>
    <w:rsid w:val="00B936D7"/>
    <w:rsid w:val="00B94641"/>
    <w:rsid w:val="00C11883"/>
    <w:rsid w:val="00C2333D"/>
    <w:rsid w:val="00C6671E"/>
    <w:rsid w:val="00CA51F7"/>
    <w:rsid w:val="00CC6D99"/>
    <w:rsid w:val="00CD0620"/>
    <w:rsid w:val="00CD6006"/>
    <w:rsid w:val="00CF3F14"/>
    <w:rsid w:val="00D45CC3"/>
    <w:rsid w:val="00D45E06"/>
    <w:rsid w:val="00DD7A52"/>
    <w:rsid w:val="00DE3A50"/>
    <w:rsid w:val="00E617DE"/>
    <w:rsid w:val="00F01DA8"/>
    <w:rsid w:val="00F14B0E"/>
    <w:rsid w:val="00F41BEB"/>
    <w:rsid w:val="00F5148A"/>
    <w:rsid w:val="00FD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1A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B4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2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99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6B4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0266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99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on-entreprise.ooreka.fr/astuce/voir/463469/creancier-privileg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2021-11-30T10:21:00Z</dcterms:created>
  <dcterms:modified xsi:type="dcterms:W3CDTF">2021-11-30T10:21:00Z</dcterms:modified>
</cp:coreProperties>
</file>