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36" w:rsidRDefault="0086253C">
      <w:pPr>
        <w:rPr>
          <w:b/>
          <w:bCs/>
          <w:sz w:val="28"/>
          <w:szCs w:val="28"/>
        </w:rPr>
      </w:pPr>
      <w:r w:rsidRPr="0086253C">
        <w:rPr>
          <w:b/>
          <w:bCs/>
          <w:sz w:val="28"/>
          <w:szCs w:val="28"/>
        </w:rPr>
        <w:t>Cours numéro 4</w:t>
      </w:r>
    </w:p>
    <w:p w:rsidR="0086253C" w:rsidRDefault="0086253C" w:rsidP="009C2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</w:t>
      </w:r>
      <w:r w:rsidR="00224F03">
        <w:rPr>
          <w:b/>
          <w:bCs/>
          <w:sz w:val="28"/>
          <w:szCs w:val="28"/>
        </w:rPr>
        <w:t>droit de</w:t>
      </w:r>
      <w:r>
        <w:rPr>
          <w:b/>
          <w:bCs/>
          <w:sz w:val="28"/>
          <w:szCs w:val="28"/>
        </w:rPr>
        <w:t xml:space="preserve"> propriété</w:t>
      </w:r>
    </w:p>
    <w:p w:rsidR="009C277E" w:rsidRDefault="009C277E" w:rsidP="009C277E">
      <w:pPr>
        <w:jc w:val="center"/>
        <w:rPr>
          <w:b/>
          <w:bCs/>
          <w:sz w:val="28"/>
          <w:szCs w:val="28"/>
        </w:rPr>
      </w:pPr>
    </w:p>
    <w:p w:rsidR="0086253C" w:rsidRDefault="00B25594" w:rsidP="0086253C">
      <w:pPr>
        <w:rPr>
          <w:sz w:val="28"/>
          <w:szCs w:val="28"/>
        </w:rPr>
      </w:pPr>
      <w:r>
        <w:rPr>
          <w:sz w:val="28"/>
          <w:szCs w:val="28"/>
        </w:rPr>
        <w:t xml:space="preserve">   Il faut s’avoir que </w:t>
      </w:r>
      <w:r w:rsidR="0086253C">
        <w:rPr>
          <w:sz w:val="28"/>
          <w:szCs w:val="28"/>
        </w:rPr>
        <w:t xml:space="preserve">le droit de la </w:t>
      </w:r>
      <w:r w:rsidR="00224F03">
        <w:rPr>
          <w:sz w:val="28"/>
          <w:szCs w:val="28"/>
        </w:rPr>
        <w:t>propriété individuelle</w:t>
      </w:r>
      <w:r w:rsidR="0086253C">
        <w:rPr>
          <w:sz w:val="28"/>
          <w:szCs w:val="28"/>
        </w:rPr>
        <w:t xml:space="preserve"> est l’un des fondements essentiels de l’idéologie libérale.</w:t>
      </w:r>
    </w:p>
    <w:p w:rsidR="0086253C" w:rsidRPr="00B66171" w:rsidRDefault="0086253C" w:rsidP="0086253C">
      <w:pPr>
        <w:rPr>
          <w:b/>
          <w:bCs/>
          <w:sz w:val="28"/>
          <w:szCs w:val="28"/>
        </w:rPr>
      </w:pPr>
      <w:r w:rsidRPr="00B66171">
        <w:rPr>
          <w:b/>
          <w:bCs/>
          <w:sz w:val="28"/>
          <w:szCs w:val="28"/>
        </w:rPr>
        <w:t>Les caractères du droit de propriété</w:t>
      </w:r>
    </w:p>
    <w:p w:rsidR="0086253C" w:rsidRPr="00B66171" w:rsidRDefault="0086253C" w:rsidP="0086253C">
      <w:pPr>
        <w:rPr>
          <w:b/>
          <w:bCs/>
          <w:sz w:val="28"/>
          <w:szCs w:val="28"/>
        </w:rPr>
      </w:pPr>
      <w:r w:rsidRPr="00B66171">
        <w:rPr>
          <w:b/>
          <w:bCs/>
          <w:sz w:val="28"/>
          <w:szCs w:val="28"/>
        </w:rPr>
        <w:t>1- le caractère absolu du droit de propriété</w:t>
      </w:r>
    </w:p>
    <w:p w:rsidR="0086253C" w:rsidRPr="00B66171" w:rsidRDefault="0086253C" w:rsidP="0086253C">
      <w:pPr>
        <w:rPr>
          <w:b/>
          <w:bCs/>
          <w:sz w:val="28"/>
          <w:szCs w:val="28"/>
        </w:rPr>
      </w:pPr>
      <w:r w:rsidRPr="00B66171">
        <w:rPr>
          <w:b/>
          <w:bCs/>
          <w:sz w:val="28"/>
          <w:szCs w:val="28"/>
        </w:rPr>
        <w:t>a- principe</w:t>
      </w:r>
    </w:p>
    <w:p w:rsidR="0086253C" w:rsidRDefault="0086253C" w:rsidP="0086253C">
      <w:pPr>
        <w:rPr>
          <w:sz w:val="28"/>
          <w:szCs w:val="28"/>
        </w:rPr>
      </w:pPr>
      <w:r>
        <w:rPr>
          <w:sz w:val="28"/>
          <w:szCs w:val="28"/>
        </w:rPr>
        <w:t xml:space="preserve">Le propriétaire a le droit </w:t>
      </w:r>
      <w:r w:rsidRPr="0086253C">
        <w:rPr>
          <w:b/>
          <w:bCs/>
          <w:sz w:val="28"/>
          <w:szCs w:val="28"/>
        </w:rPr>
        <w:t>d’user du bien</w:t>
      </w:r>
      <w:r>
        <w:rPr>
          <w:sz w:val="28"/>
          <w:szCs w:val="28"/>
        </w:rPr>
        <w:t>, c'est-à-dire de s’en servir.</w:t>
      </w:r>
    </w:p>
    <w:p w:rsidR="0086253C" w:rsidRDefault="0086253C" w:rsidP="0086253C">
      <w:pPr>
        <w:rPr>
          <w:sz w:val="28"/>
          <w:szCs w:val="28"/>
        </w:rPr>
      </w:pPr>
      <w:r>
        <w:rPr>
          <w:sz w:val="28"/>
          <w:szCs w:val="28"/>
        </w:rPr>
        <w:t xml:space="preserve">(Ex. : le propriétaire d’une maison </w:t>
      </w:r>
      <w:r w:rsidR="00224F03">
        <w:rPr>
          <w:sz w:val="28"/>
          <w:szCs w:val="28"/>
        </w:rPr>
        <w:t>peut l’habiter</w:t>
      </w:r>
      <w:r>
        <w:rPr>
          <w:sz w:val="28"/>
          <w:szCs w:val="28"/>
        </w:rPr>
        <w:t>.)</w:t>
      </w:r>
    </w:p>
    <w:p w:rsidR="0086253C" w:rsidRDefault="0086253C" w:rsidP="0086253C">
      <w:p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B66171">
        <w:rPr>
          <w:sz w:val="28"/>
          <w:szCs w:val="28"/>
        </w:rPr>
        <w:t>propriétaire</w:t>
      </w:r>
      <w:r>
        <w:rPr>
          <w:sz w:val="28"/>
          <w:szCs w:val="28"/>
        </w:rPr>
        <w:t xml:space="preserve"> a le </w:t>
      </w:r>
      <w:r w:rsidR="00B66171">
        <w:rPr>
          <w:sz w:val="28"/>
          <w:szCs w:val="28"/>
        </w:rPr>
        <w:t>droit</w:t>
      </w:r>
      <w:r>
        <w:rPr>
          <w:sz w:val="28"/>
          <w:szCs w:val="28"/>
        </w:rPr>
        <w:t xml:space="preserve"> de </w:t>
      </w:r>
      <w:r w:rsidR="00B66171" w:rsidRPr="00B66171">
        <w:rPr>
          <w:b/>
          <w:bCs/>
          <w:sz w:val="28"/>
          <w:szCs w:val="28"/>
        </w:rPr>
        <w:t>percevoir</w:t>
      </w:r>
      <w:r w:rsidRPr="00B66171">
        <w:rPr>
          <w:b/>
          <w:bCs/>
          <w:sz w:val="28"/>
          <w:szCs w:val="28"/>
        </w:rPr>
        <w:t xml:space="preserve"> les fruits</w:t>
      </w:r>
      <w:r>
        <w:rPr>
          <w:sz w:val="28"/>
          <w:szCs w:val="28"/>
        </w:rPr>
        <w:t xml:space="preserve"> ou revenus du bien.</w:t>
      </w:r>
    </w:p>
    <w:p w:rsidR="0086253C" w:rsidRDefault="0086253C" w:rsidP="0086253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66171">
        <w:rPr>
          <w:sz w:val="28"/>
          <w:szCs w:val="28"/>
        </w:rPr>
        <w:t>Ex</w:t>
      </w:r>
      <w:r>
        <w:rPr>
          <w:sz w:val="28"/>
          <w:szCs w:val="28"/>
        </w:rPr>
        <w:t>. </w:t>
      </w:r>
      <w:r w:rsidR="00B66171">
        <w:rPr>
          <w:sz w:val="28"/>
          <w:szCs w:val="28"/>
        </w:rPr>
        <w:t>: le</w:t>
      </w:r>
      <w:r>
        <w:rPr>
          <w:sz w:val="28"/>
          <w:szCs w:val="28"/>
        </w:rPr>
        <w:t xml:space="preserve"> propriétaire </w:t>
      </w:r>
      <w:r w:rsidR="00B66171">
        <w:rPr>
          <w:sz w:val="28"/>
          <w:szCs w:val="28"/>
        </w:rPr>
        <w:t>peut louer sa maison et percevoir les loyers.)</w:t>
      </w:r>
    </w:p>
    <w:p w:rsidR="00B66171" w:rsidRDefault="00B66171" w:rsidP="0086253C">
      <w:pPr>
        <w:rPr>
          <w:sz w:val="28"/>
          <w:szCs w:val="28"/>
        </w:rPr>
      </w:pPr>
      <w:r>
        <w:rPr>
          <w:sz w:val="28"/>
          <w:szCs w:val="28"/>
        </w:rPr>
        <w:t xml:space="preserve">Le propriétaire a le droit </w:t>
      </w:r>
      <w:r w:rsidR="00904913" w:rsidRPr="00904913">
        <w:rPr>
          <w:b/>
          <w:bCs/>
          <w:sz w:val="28"/>
          <w:szCs w:val="28"/>
        </w:rPr>
        <w:t>de disposer</w:t>
      </w:r>
      <w:r w:rsidRPr="00B66171">
        <w:rPr>
          <w:b/>
          <w:bCs/>
          <w:sz w:val="28"/>
          <w:szCs w:val="28"/>
        </w:rPr>
        <w:t xml:space="preserve"> du bien</w:t>
      </w:r>
      <w:r>
        <w:rPr>
          <w:sz w:val="28"/>
          <w:szCs w:val="28"/>
        </w:rPr>
        <w:t>.</w:t>
      </w:r>
    </w:p>
    <w:p w:rsidR="00B66171" w:rsidRDefault="00B66171" w:rsidP="0086253C">
      <w:pPr>
        <w:rPr>
          <w:sz w:val="28"/>
          <w:szCs w:val="28"/>
        </w:rPr>
      </w:pPr>
      <w:r>
        <w:rPr>
          <w:sz w:val="28"/>
          <w:szCs w:val="28"/>
        </w:rPr>
        <w:t>(Ex. : il peut transformer, vendre son bien voire le détruire</w:t>
      </w:r>
      <w:r w:rsidR="00904913">
        <w:rPr>
          <w:sz w:val="28"/>
          <w:szCs w:val="28"/>
        </w:rPr>
        <w:t xml:space="preserve">.) </w:t>
      </w:r>
    </w:p>
    <w:p w:rsidR="00B66171" w:rsidRPr="00B66171" w:rsidRDefault="00B66171" w:rsidP="0086253C">
      <w:pPr>
        <w:rPr>
          <w:b/>
          <w:bCs/>
          <w:sz w:val="28"/>
          <w:szCs w:val="28"/>
        </w:rPr>
      </w:pPr>
      <w:r w:rsidRPr="00B66171">
        <w:rPr>
          <w:b/>
          <w:bCs/>
          <w:sz w:val="28"/>
          <w:szCs w:val="28"/>
        </w:rPr>
        <w:t>b- étendue du droit de propriété</w:t>
      </w:r>
    </w:p>
    <w:p w:rsidR="00B66171" w:rsidRDefault="00B66171" w:rsidP="0086253C">
      <w:pPr>
        <w:rPr>
          <w:sz w:val="28"/>
          <w:szCs w:val="28"/>
        </w:rPr>
      </w:pPr>
      <w:r>
        <w:rPr>
          <w:sz w:val="28"/>
          <w:szCs w:val="28"/>
        </w:rPr>
        <w:t xml:space="preserve">En ce qui concerne les terrains, </w:t>
      </w:r>
      <w:r w:rsidRPr="00B66171">
        <w:rPr>
          <w:b/>
          <w:bCs/>
          <w:sz w:val="28"/>
          <w:szCs w:val="28"/>
        </w:rPr>
        <w:t>le droit de propriété porte</w:t>
      </w:r>
      <w:r>
        <w:rPr>
          <w:sz w:val="28"/>
          <w:szCs w:val="28"/>
        </w:rPr>
        <w:t xml:space="preserve">, non seulement sur le sol </w:t>
      </w:r>
      <w:r w:rsidR="00904913">
        <w:rPr>
          <w:sz w:val="28"/>
          <w:szCs w:val="28"/>
        </w:rPr>
        <w:t>lui-même</w:t>
      </w:r>
      <w:r>
        <w:rPr>
          <w:sz w:val="28"/>
          <w:szCs w:val="28"/>
        </w:rPr>
        <w:t>, mais encore :</w:t>
      </w:r>
    </w:p>
    <w:p w:rsidR="00B66171" w:rsidRDefault="00B66171" w:rsidP="00B6617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66171">
        <w:rPr>
          <w:b/>
          <w:bCs/>
          <w:sz w:val="28"/>
          <w:szCs w:val="28"/>
        </w:rPr>
        <w:t>Sur le dessus du sol</w:t>
      </w:r>
      <w:r>
        <w:rPr>
          <w:sz w:val="28"/>
          <w:szCs w:val="28"/>
        </w:rPr>
        <w:t xml:space="preserve"> (ce qui autorise les constructions et plantations) ;</w:t>
      </w:r>
    </w:p>
    <w:p w:rsidR="00B66171" w:rsidRDefault="00B66171" w:rsidP="00B66171">
      <w:pPr>
        <w:ind w:left="360"/>
        <w:rPr>
          <w:sz w:val="28"/>
          <w:szCs w:val="28"/>
        </w:rPr>
      </w:pPr>
      <w:r w:rsidRPr="00B66171">
        <w:rPr>
          <w:sz w:val="28"/>
          <w:szCs w:val="28"/>
        </w:rPr>
        <w:t>-</w:t>
      </w:r>
      <w:r w:rsidRPr="00B66171">
        <w:rPr>
          <w:b/>
          <w:bCs/>
          <w:sz w:val="28"/>
          <w:szCs w:val="28"/>
        </w:rPr>
        <w:t xml:space="preserve">     Sur le </w:t>
      </w:r>
      <w:r w:rsidR="00904913" w:rsidRPr="00B66171">
        <w:rPr>
          <w:b/>
          <w:bCs/>
          <w:sz w:val="28"/>
          <w:szCs w:val="28"/>
        </w:rPr>
        <w:t>sous-sol</w:t>
      </w:r>
      <w:r w:rsidRPr="00B66171">
        <w:rPr>
          <w:sz w:val="28"/>
          <w:szCs w:val="28"/>
        </w:rPr>
        <w:t xml:space="preserve"> (ce qui permet de faire des fouilles).</w:t>
      </w:r>
    </w:p>
    <w:p w:rsidR="00B66171" w:rsidRDefault="00B66171" w:rsidP="00B6617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La propriété d’un bien </w:t>
      </w:r>
      <w:r w:rsidR="006F3EEE">
        <w:rPr>
          <w:sz w:val="28"/>
          <w:szCs w:val="28"/>
        </w:rPr>
        <w:t>frugifère</w:t>
      </w:r>
      <w:r>
        <w:rPr>
          <w:sz w:val="28"/>
          <w:szCs w:val="28"/>
        </w:rPr>
        <w:t xml:space="preserve"> donne le droit </w:t>
      </w:r>
      <w:r w:rsidRPr="006F3EEE">
        <w:rPr>
          <w:b/>
          <w:bCs/>
          <w:sz w:val="28"/>
          <w:szCs w:val="28"/>
        </w:rPr>
        <w:t xml:space="preserve">d’en </w:t>
      </w:r>
      <w:r w:rsidR="006F3EEE" w:rsidRPr="006F3EEE">
        <w:rPr>
          <w:b/>
          <w:bCs/>
          <w:sz w:val="28"/>
          <w:szCs w:val="28"/>
        </w:rPr>
        <w:t>percevoir</w:t>
      </w:r>
      <w:r w:rsidRPr="006F3EEE">
        <w:rPr>
          <w:b/>
          <w:bCs/>
          <w:sz w:val="28"/>
          <w:szCs w:val="28"/>
        </w:rPr>
        <w:t xml:space="preserve"> les fruits</w:t>
      </w:r>
      <w:r>
        <w:rPr>
          <w:sz w:val="28"/>
          <w:szCs w:val="28"/>
        </w:rPr>
        <w:t>, qu’</w:t>
      </w:r>
      <w:r w:rsidR="006F3EEE">
        <w:rPr>
          <w:sz w:val="28"/>
          <w:szCs w:val="28"/>
        </w:rPr>
        <w:t>ils</w:t>
      </w:r>
      <w:r>
        <w:rPr>
          <w:sz w:val="28"/>
          <w:szCs w:val="28"/>
        </w:rPr>
        <w:t xml:space="preserve"> soient naturels (</w:t>
      </w:r>
      <w:r w:rsidR="006F3EEE">
        <w:rPr>
          <w:sz w:val="28"/>
          <w:szCs w:val="28"/>
        </w:rPr>
        <w:t>ex.</w:t>
      </w:r>
      <w:r>
        <w:rPr>
          <w:sz w:val="28"/>
          <w:szCs w:val="28"/>
        </w:rPr>
        <w:t> :</w:t>
      </w:r>
      <w:r w:rsidR="006F3EEE">
        <w:rPr>
          <w:sz w:val="28"/>
          <w:szCs w:val="28"/>
        </w:rPr>
        <w:t xml:space="preserve"> baies sauvages), industriels (ex. : récolte de blé) ou civils (ex. : loyers).</w:t>
      </w:r>
    </w:p>
    <w:p w:rsidR="006F3EEE" w:rsidRDefault="006F3EEE" w:rsidP="00B66171">
      <w:pPr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La propriété s’étend à ce qui s’unit et s’incorpore à la chose : c’est </w:t>
      </w:r>
      <w:r w:rsidRPr="006F3EEE">
        <w:rPr>
          <w:b/>
          <w:bCs/>
          <w:sz w:val="28"/>
          <w:szCs w:val="28"/>
        </w:rPr>
        <w:t>le droitd’accession.</w:t>
      </w:r>
    </w:p>
    <w:p w:rsidR="007B173C" w:rsidRPr="00B66171" w:rsidRDefault="007B173C" w:rsidP="00B66171">
      <w:pPr>
        <w:ind w:left="360"/>
        <w:rPr>
          <w:sz w:val="28"/>
          <w:szCs w:val="28"/>
        </w:rPr>
      </w:pPr>
    </w:p>
    <w:p w:rsidR="006F3EEE" w:rsidRDefault="006F3EEE" w:rsidP="00862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L’accession peut être :</w:t>
      </w:r>
    </w:p>
    <w:p w:rsidR="00CB5556" w:rsidRDefault="006F3EEE" w:rsidP="00CB5556">
      <w:pPr>
        <w:rPr>
          <w:sz w:val="28"/>
          <w:szCs w:val="28"/>
        </w:rPr>
      </w:pPr>
      <w:r>
        <w:rPr>
          <w:sz w:val="28"/>
          <w:szCs w:val="28"/>
        </w:rPr>
        <w:t>Naturelle (sans intervention de l’homme).</w:t>
      </w:r>
    </w:p>
    <w:p w:rsidR="006F3EEE" w:rsidRDefault="00FA1E9A" w:rsidP="00CB5556">
      <w:pPr>
        <w:rPr>
          <w:sz w:val="28"/>
          <w:szCs w:val="28"/>
        </w:rPr>
      </w:pPr>
      <w:r>
        <w:rPr>
          <w:sz w:val="28"/>
          <w:szCs w:val="28"/>
        </w:rPr>
        <w:t xml:space="preserve">Artificielle (résultant </w:t>
      </w:r>
      <w:r w:rsidR="00224F03">
        <w:rPr>
          <w:sz w:val="28"/>
          <w:szCs w:val="28"/>
        </w:rPr>
        <w:t>de l’intervention</w:t>
      </w:r>
      <w:r>
        <w:rPr>
          <w:sz w:val="28"/>
          <w:szCs w:val="28"/>
        </w:rPr>
        <w:t xml:space="preserve"> humaine.)</w:t>
      </w:r>
    </w:p>
    <w:p w:rsidR="00FA1E9A" w:rsidRDefault="00FA1E9A" w:rsidP="0086253C">
      <w:pPr>
        <w:rPr>
          <w:sz w:val="28"/>
          <w:szCs w:val="28"/>
        </w:rPr>
      </w:pPr>
      <w:r>
        <w:rPr>
          <w:sz w:val="28"/>
          <w:szCs w:val="28"/>
        </w:rPr>
        <w:t>(Ex. : construction d’une maison sur son terrain.)</w:t>
      </w:r>
    </w:p>
    <w:p w:rsidR="00FA1E9A" w:rsidRPr="005B13DC" w:rsidRDefault="00FA1E9A" w:rsidP="0086253C">
      <w:pPr>
        <w:rPr>
          <w:b/>
          <w:bCs/>
          <w:sz w:val="28"/>
          <w:szCs w:val="28"/>
        </w:rPr>
      </w:pPr>
      <w:r w:rsidRPr="005B13DC">
        <w:rPr>
          <w:b/>
          <w:bCs/>
          <w:sz w:val="28"/>
          <w:szCs w:val="28"/>
        </w:rPr>
        <w:t xml:space="preserve">2- le caractère exclusif du droit </w:t>
      </w:r>
      <w:r w:rsidR="00904913" w:rsidRPr="005B13DC">
        <w:rPr>
          <w:b/>
          <w:bCs/>
          <w:sz w:val="28"/>
          <w:szCs w:val="28"/>
        </w:rPr>
        <w:t>de propriété</w:t>
      </w:r>
    </w:p>
    <w:p w:rsidR="00FA1E9A" w:rsidRPr="005B13DC" w:rsidRDefault="00FA1E9A" w:rsidP="0086253C">
      <w:pPr>
        <w:rPr>
          <w:b/>
          <w:bCs/>
          <w:sz w:val="28"/>
          <w:szCs w:val="28"/>
        </w:rPr>
      </w:pPr>
      <w:r w:rsidRPr="005B13DC">
        <w:rPr>
          <w:b/>
          <w:bCs/>
          <w:sz w:val="28"/>
          <w:szCs w:val="28"/>
        </w:rPr>
        <w:t>a- principe</w:t>
      </w:r>
    </w:p>
    <w:p w:rsidR="00FA1E9A" w:rsidRDefault="00FA1E9A" w:rsidP="0086253C">
      <w:p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156EF7">
        <w:rPr>
          <w:sz w:val="28"/>
          <w:szCs w:val="28"/>
        </w:rPr>
        <w:t>droitde</w:t>
      </w:r>
      <w:r>
        <w:rPr>
          <w:sz w:val="28"/>
          <w:szCs w:val="28"/>
        </w:rPr>
        <w:t xml:space="preserve"> propriété </w:t>
      </w:r>
      <w:r w:rsidR="005B13DC">
        <w:rPr>
          <w:sz w:val="28"/>
          <w:szCs w:val="28"/>
        </w:rPr>
        <w:t>est,</w:t>
      </w:r>
      <w:r>
        <w:rPr>
          <w:sz w:val="28"/>
          <w:szCs w:val="28"/>
        </w:rPr>
        <w:t xml:space="preserve"> en principe</w:t>
      </w:r>
      <w:r w:rsidR="00156EF7">
        <w:rPr>
          <w:sz w:val="28"/>
          <w:szCs w:val="28"/>
        </w:rPr>
        <w:t>, individuel :</w:t>
      </w:r>
      <w:r w:rsidR="00E13EE6">
        <w:rPr>
          <w:sz w:val="28"/>
          <w:szCs w:val="28"/>
        </w:rPr>
        <w:t xml:space="preserve"> un bien n’a qu’un seul propriétaire.</w:t>
      </w:r>
    </w:p>
    <w:p w:rsidR="00E13EE6" w:rsidRPr="00E13EE6" w:rsidRDefault="00E13EE6" w:rsidP="0086253C">
      <w:pPr>
        <w:rPr>
          <w:b/>
          <w:bCs/>
          <w:sz w:val="28"/>
          <w:szCs w:val="28"/>
        </w:rPr>
      </w:pPr>
      <w:r w:rsidRPr="00E13EE6">
        <w:rPr>
          <w:b/>
          <w:bCs/>
          <w:sz w:val="28"/>
          <w:szCs w:val="28"/>
        </w:rPr>
        <w:t>b- Exception</w:t>
      </w:r>
    </w:p>
    <w:p w:rsidR="00E13EE6" w:rsidRPr="00E13EE6" w:rsidRDefault="00E13EE6" w:rsidP="0086253C">
      <w:pPr>
        <w:rPr>
          <w:b/>
          <w:bCs/>
          <w:sz w:val="28"/>
          <w:szCs w:val="28"/>
        </w:rPr>
      </w:pPr>
      <w:r w:rsidRPr="00E13EE6">
        <w:rPr>
          <w:b/>
          <w:bCs/>
          <w:sz w:val="28"/>
          <w:szCs w:val="28"/>
        </w:rPr>
        <w:t>La propriété collective :</w:t>
      </w:r>
    </w:p>
    <w:p w:rsidR="00E13EE6" w:rsidRDefault="00E13EE6" w:rsidP="00E13EE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L’indivision : ex. : jusqu’au partage de la succession les héritiers sont propriétaires indivis des biens successoraux.</w:t>
      </w:r>
    </w:p>
    <w:p w:rsidR="00E13EE6" w:rsidRPr="00E13EE6" w:rsidRDefault="00E13EE6" w:rsidP="00E13EE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copropriété : ex. : copropriété d’un immeuble d’habitation.</w:t>
      </w:r>
    </w:p>
    <w:p w:rsidR="0086253C" w:rsidRDefault="00E13EE6" w:rsidP="0086253C">
      <w:pPr>
        <w:rPr>
          <w:b/>
          <w:bCs/>
          <w:sz w:val="28"/>
          <w:szCs w:val="28"/>
        </w:rPr>
      </w:pPr>
      <w:r w:rsidRPr="00E13EE6">
        <w:rPr>
          <w:b/>
          <w:bCs/>
          <w:sz w:val="28"/>
          <w:szCs w:val="28"/>
        </w:rPr>
        <w:t xml:space="preserve">3- le </w:t>
      </w:r>
      <w:r w:rsidR="00224F03" w:rsidRPr="00E13EE6">
        <w:rPr>
          <w:b/>
          <w:bCs/>
          <w:sz w:val="28"/>
          <w:szCs w:val="28"/>
        </w:rPr>
        <w:t>caractère perpétuel</w:t>
      </w:r>
      <w:r w:rsidRPr="00E13EE6">
        <w:rPr>
          <w:b/>
          <w:bCs/>
          <w:sz w:val="28"/>
          <w:szCs w:val="28"/>
        </w:rPr>
        <w:t xml:space="preserve"> du droit de propriété</w:t>
      </w:r>
    </w:p>
    <w:p w:rsidR="00E13EE6" w:rsidRPr="00E13EE6" w:rsidRDefault="00E13EE6" w:rsidP="00E13EE6">
      <w:pPr>
        <w:rPr>
          <w:b/>
          <w:bCs/>
          <w:sz w:val="28"/>
          <w:szCs w:val="28"/>
        </w:rPr>
      </w:pPr>
      <w:r w:rsidRPr="00E13EE6">
        <w:rPr>
          <w:b/>
          <w:bCs/>
          <w:sz w:val="28"/>
          <w:szCs w:val="28"/>
        </w:rPr>
        <w:t>Principe</w:t>
      </w:r>
      <w:r w:rsidR="00357A62">
        <w:rPr>
          <w:b/>
          <w:bCs/>
          <w:sz w:val="28"/>
          <w:szCs w:val="28"/>
        </w:rPr>
        <w:t>s</w:t>
      </w:r>
      <w:r w:rsidRPr="00E13EE6">
        <w:rPr>
          <w:b/>
          <w:bCs/>
          <w:sz w:val="28"/>
          <w:szCs w:val="28"/>
        </w:rPr>
        <w:t> :</w:t>
      </w:r>
    </w:p>
    <w:p w:rsidR="00E13EE6" w:rsidRDefault="00E13EE6" w:rsidP="00E13EE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13EE6">
        <w:rPr>
          <w:sz w:val="28"/>
          <w:szCs w:val="28"/>
        </w:rPr>
        <w:t>Le droit de propriété dure autant que la chose sur laquelle il porte.</w:t>
      </w:r>
    </w:p>
    <w:p w:rsidR="00E13EE6" w:rsidRPr="00357A62" w:rsidRDefault="00E13EE6" w:rsidP="00357A6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57A62">
        <w:rPr>
          <w:sz w:val="28"/>
          <w:szCs w:val="28"/>
        </w:rPr>
        <w:t>Il ne s’éteint pas au décès du propriétaire et est transmis aux héritiers.</w:t>
      </w:r>
    </w:p>
    <w:p w:rsidR="00E13EE6" w:rsidRPr="00357A62" w:rsidRDefault="00E13EE6" w:rsidP="00357A6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57A62">
        <w:rPr>
          <w:sz w:val="28"/>
          <w:szCs w:val="28"/>
        </w:rPr>
        <w:t>Il est inviolable.</w:t>
      </w:r>
    </w:p>
    <w:p w:rsidR="00E13EE6" w:rsidRDefault="00E13EE6" w:rsidP="00357A6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57A62">
        <w:rPr>
          <w:sz w:val="28"/>
          <w:szCs w:val="28"/>
        </w:rPr>
        <w:t>Il ne s’éteint pas par le non usage.</w:t>
      </w:r>
    </w:p>
    <w:p w:rsidR="00357A62" w:rsidRPr="00357A62" w:rsidRDefault="00357A62" w:rsidP="00357A62">
      <w:pPr>
        <w:rPr>
          <w:b/>
          <w:bCs/>
          <w:sz w:val="28"/>
          <w:szCs w:val="28"/>
        </w:rPr>
      </w:pPr>
      <w:r w:rsidRPr="00357A62">
        <w:rPr>
          <w:b/>
          <w:bCs/>
          <w:sz w:val="28"/>
          <w:szCs w:val="28"/>
        </w:rPr>
        <w:t>Exceptions :</w:t>
      </w:r>
    </w:p>
    <w:p w:rsidR="00357A62" w:rsidRDefault="00357A62" w:rsidP="00357A6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matière de biens incorporels.</w:t>
      </w:r>
    </w:p>
    <w:p w:rsidR="00357A62" w:rsidRDefault="00357A62" w:rsidP="00357A6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Expropriation pour cause d’utilité publique. Nationalisation.</w:t>
      </w:r>
    </w:p>
    <w:p w:rsidR="00357A62" w:rsidRDefault="00357A62" w:rsidP="00357A6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Cas de possession dans les conditions </w:t>
      </w:r>
      <w:r w:rsidR="00224F03">
        <w:rPr>
          <w:sz w:val="28"/>
          <w:szCs w:val="28"/>
        </w:rPr>
        <w:t>ci-après</w:t>
      </w:r>
      <w:r>
        <w:rPr>
          <w:sz w:val="28"/>
          <w:szCs w:val="28"/>
        </w:rPr>
        <w:t>.</w:t>
      </w:r>
    </w:p>
    <w:p w:rsidR="007B173C" w:rsidRDefault="007B173C" w:rsidP="007B173C">
      <w:pPr>
        <w:rPr>
          <w:sz w:val="28"/>
          <w:szCs w:val="28"/>
        </w:rPr>
      </w:pPr>
    </w:p>
    <w:p w:rsidR="007B173C" w:rsidRDefault="007B173C" w:rsidP="007B173C">
      <w:pPr>
        <w:rPr>
          <w:sz w:val="28"/>
          <w:szCs w:val="28"/>
        </w:rPr>
      </w:pPr>
    </w:p>
    <w:p w:rsidR="007B173C" w:rsidRPr="007B173C" w:rsidRDefault="007B173C" w:rsidP="007B173C">
      <w:pPr>
        <w:rPr>
          <w:sz w:val="28"/>
          <w:szCs w:val="28"/>
        </w:rPr>
      </w:pPr>
    </w:p>
    <w:p w:rsidR="00357A62" w:rsidRPr="00357A62" w:rsidRDefault="00357A62" w:rsidP="00357A62">
      <w:pPr>
        <w:rPr>
          <w:b/>
          <w:bCs/>
          <w:sz w:val="28"/>
          <w:szCs w:val="28"/>
        </w:rPr>
      </w:pPr>
      <w:r w:rsidRPr="00357A62">
        <w:rPr>
          <w:b/>
          <w:bCs/>
          <w:sz w:val="28"/>
          <w:szCs w:val="28"/>
        </w:rPr>
        <w:lastRenderedPageBreak/>
        <w:t>Les restrictions et atteintes au droit de propriété</w:t>
      </w:r>
    </w:p>
    <w:p w:rsidR="007B173C" w:rsidRPr="00357A62" w:rsidRDefault="00357A62" w:rsidP="00904913">
      <w:pPr>
        <w:rPr>
          <w:b/>
          <w:bCs/>
          <w:sz w:val="28"/>
          <w:szCs w:val="28"/>
        </w:rPr>
      </w:pPr>
      <w:r w:rsidRPr="00357A62">
        <w:rPr>
          <w:b/>
          <w:bCs/>
          <w:sz w:val="28"/>
          <w:szCs w:val="28"/>
        </w:rPr>
        <w:t xml:space="preserve">1- les </w:t>
      </w:r>
      <w:r w:rsidR="00904913" w:rsidRPr="00357A62">
        <w:rPr>
          <w:b/>
          <w:bCs/>
          <w:sz w:val="28"/>
          <w:szCs w:val="28"/>
        </w:rPr>
        <w:t>restrictions au</w:t>
      </w:r>
      <w:r w:rsidRPr="00357A62">
        <w:rPr>
          <w:b/>
          <w:bCs/>
          <w:sz w:val="28"/>
          <w:szCs w:val="28"/>
        </w:rPr>
        <w:t xml:space="preserve"> droit de propriété dans l’intérêt des voisins</w:t>
      </w:r>
    </w:p>
    <w:p w:rsidR="00357A62" w:rsidRDefault="00357A62" w:rsidP="00357A62">
      <w:pPr>
        <w:rPr>
          <w:b/>
          <w:bCs/>
          <w:sz w:val="28"/>
          <w:szCs w:val="28"/>
        </w:rPr>
      </w:pPr>
      <w:r w:rsidRPr="00357A62">
        <w:rPr>
          <w:b/>
          <w:bCs/>
          <w:sz w:val="28"/>
          <w:szCs w:val="28"/>
        </w:rPr>
        <w:t>a- Les servitudes légales</w:t>
      </w:r>
    </w:p>
    <w:p w:rsidR="00357A62" w:rsidRDefault="00357A62" w:rsidP="00357A62">
      <w:pPr>
        <w:rPr>
          <w:sz w:val="28"/>
          <w:szCs w:val="28"/>
        </w:rPr>
      </w:pPr>
      <w:r>
        <w:rPr>
          <w:sz w:val="28"/>
          <w:szCs w:val="28"/>
        </w:rPr>
        <w:t>Exemples : servitude de passage, servitude de vue…</w:t>
      </w:r>
    </w:p>
    <w:p w:rsidR="00357A62" w:rsidRPr="00357A62" w:rsidRDefault="00357A62" w:rsidP="00357A62">
      <w:pPr>
        <w:rPr>
          <w:b/>
          <w:bCs/>
          <w:sz w:val="28"/>
          <w:szCs w:val="28"/>
        </w:rPr>
      </w:pPr>
      <w:r w:rsidRPr="00357A62">
        <w:rPr>
          <w:b/>
          <w:bCs/>
          <w:sz w:val="28"/>
          <w:szCs w:val="28"/>
        </w:rPr>
        <w:t>b- Les limites jurisprudentielles</w:t>
      </w:r>
    </w:p>
    <w:p w:rsidR="00357A62" w:rsidRDefault="00357A62" w:rsidP="00357A6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notion d’abus de droit : le propriétaire qui exerce son droit dans l’intention de nuire à autrui commet un abus de droit et engage sa responsabilité.</w:t>
      </w:r>
    </w:p>
    <w:p w:rsidR="00357A62" w:rsidRDefault="00904913" w:rsidP="00357A6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notion</w:t>
      </w:r>
      <w:r w:rsidR="00357A62">
        <w:rPr>
          <w:sz w:val="28"/>
          <w:szCs w:val="28"/>
        </w:rPr>
        <w:t xml:space="preserve"> de trouble anormal de voisinage : le propriétaire</w:t>
      </w:r>
      <w:r w:rsidR="006A2E15">
        <w:rPr>
          <w:sz w:val="28"/>
          <w:szCs w:val="28"/>
        </w:rPr>
        <w:t xml:space="preserve"> ne doit pas gêner ses voisins </w:t>
      </w:r>
      <w:r>
        <w:rPr>
          <w:sz w:val="28"/>
          <w:szCs w:val="28"/>
        </w:rPr>
        <w:t>au-delà</w:t>
      </w:r>
      <w:r w:rsidR="006A2E15">
        <w:rPr>
          <w:sz w:val="28"/>
          <w:szCs w:val="28"/>
        </w:rPr>
        <w:t xml:space="preserve"> de certaines limites, à peined’engager </w:t>
      </w:r>
      <w:r w:rsidR="00CB5556">
        <w:rPr>
          <w:sz w:val="28"/>
          <w:szCs w:val="28"/>
        </w:rPr>
        <w:t>sa responsabilité</w:t>
      </w:r>
      <w:r w:rsidR="006A2E15">
        <w:rPr>
          <w:sz w:val="28"/>
          <w:szCs w:val="28"/>
        </w:rPr>
        <w:t>.</w:t>
      </w:r>
    </w:p>
    <w:p w:rsidR="007B173C" w:rsidRPr="007B173C" w:rsidRDefault="007B173C" w:rsidP="007B173C">
      <w:pPr>
        <w:rPr>
          <w:b/>
          <w:bCs/>
          <w:sz w:val="28"/>
          <w:szCs w:val="28"/>
        </w:rPr>
      </w:pPr>
      <w:r w:rsidRPr="007B173C">
        <w:rPr>
          <w:b/>
          <w:bCs/>
          <w:sz w:val="28"/>
          <w:szCs w:val="28"/>
        </w:rPr>
        <w:t>2- les restrictions et atteintes au droit de propriété</w:t>
      </w:r>
    </w:p>
    <w:p w:rsidR="007B173C" w:rsidRDefault="007B173C" w:rsidP="007B17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Droit de l’urbanisme</w:t>
      </w:r>
    </w:p>
    <w:p w:rsidR="007B173C" w:rsidRDefault="007B173C" w:rsidP="007B17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Expropriation pour cause d’utilité publique</w:t>
      </w:r>
    </w:p>
    <w:p w:rsidR="007B173C" w:rsidRDefault="007B173C" w:rsidP="007B17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Nationalisation</w:t>
      </w:r>
    </w:p>
    <w:p w:rsidR="007B173C" w:rsidRDefault="007B173C" w:rsidP="007B173C">
      <w:pPr>
        <w:rPr>
          <w:sz w:val="28"/>
          <w:szCs w:val="28"/>
        </w:rPr>
      </w:pPr>
    </w:p>
    <w:p w:rsidR="00D200A1" w:rsidRDefault="00D200A1" w:rsidP="007B173C">
      <w:pPr>
        <w:rPr>
          <w:sz w:val="28"/>
          <w:szCs w:val="28"/>
        </w:rPr>
      </w:pPr>
    </w:p>
    <w:p w:rsidR="00D200A1" w:rsidRDefault="00D200A1" w:rsidP="007B173C">
      <w:pPr>
        <w:rPr>
          <w:sz w:val="28"/>
          <w:szCs w:val="28"/>
        </w:rPr>
      </w:pPr>
    </w:p>
    <w:p w:rsidR="00D200A1" w:rsidRDefault="00D200A1" w:rsidP="007B173C">
      <w:pPr>
        <w:rPr>
          <w:sz w:val="28"/>
          <w:szCs w:val="28"/>
        </w:rPr>
      </w:pPr>
    </w:p>
    <w:p w:rsidR="00D200A1" w:rsidRDefault="00D200A1" w:rsidP="007B173C">
      <w:pPr>
        <w:rPr>
          <w:sz w:val="28"/>
          <w:szCs w:val="28"/>
        </w:rPr>
      </w:pPr>
    </w:p>
    <w:p w:rsidR="00D200A1" w:rsidRDefault="00D200A1" w:rsidP="007B173C">
      <w:pPr>
        <w:rPr>
          <w:sz w:val="28"/>
          <w:szCs w:val="28"/>
        </w:rPr>
      </w:pPr>
    </w:p>
    <w:p w:rsidR="00904913" w:rsidRDefault="00904913" w:rsidP="007B173C">
      <w:pPr>
        <w:rPr>
          <w:sz w:val="28"/>
          <w:szCs w:val="28"/>
        </w:rPr>
      </w:pPr>
    </w:p>
    <w:p w:rsidR="00D200A1" w:rsidRDefault="00D200A1" w:rsidP="007B173C">
      <w:pPr>
        <w:rPr>
          <w:sz w:val="28"/>
          <w:szCs w:val="28"/>
        </w:rPr>
      </w:pPr>
    </w:p>
    <w:p w:rsidR="00CB5556" w:rsidRDefault="00CB5556" w:rsidP="007B173C">
      <w:pPr>
        <w:rPr>
          <w:sz w:val="28"/>
          <w:szCs w:val="28"/>
        </w:rPr>
      </w:pPr>
    </w:p>
    <w:p w:rsidR="00CB5556" w:rsidRDefault="00CB5556" w:rsidP="007B173C">
      <w:pPr>
        <w:rPr>
          <w:sz w:val="28"/>
          <w:szCs w:val="28"/>
          <w:rtl/>
          <w:lang w:bidi="ar-DZ"/>
        </w:rPr>
      </w:pPr>
    </w:p>
    <w:p w:rsidR="00D200A1" w:rsidRDefault="00D200A1" w:rsidP="007B173C">
      <w:pPr>
        <w:rPr>
          <w:sz w:val="28"/>
          <w:szCs w:val="28"/>
        </w:rPr>
      </w:pPr>
    </w:p>
    <w:p w:rsidR="00D200A1" w:rsidRPr="007B173C" w:rsidRDefault="00D200A1" w:rsidP="007B173C">
      <w:pPr>
        <w:rPr>
          <w:sz w:val="28"/>
          <w:szCs w:val="28"/>
        </w:rPr>
      </w:pPr>
    </w:p>
    <w:p w:rsidR="00D200A1" w:rsidRDefault="00D200A1" w:rsidP="00D200A1">
      <w:pPr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Mots et expressions clés</w:t>
      </w:r>
    </w:p>
    <w:p w:rsidR="00D200A1" w:rsidRDefault="00D200A1" w:rsidP="00D200A1">
      <w:pPr>
        <w:jc w:val="center"/>
        <w:rPr>
          <w:b/>
          <w:bCs/>
          <w:sz w:val="28"/>
          <w:szCs w:val="28"/>
          <w:lang w:bidi="ar-DZ"/>
        </w:rPr>
      </w:pPr>
    </w:p>
    <w:p w:rsidR="00357A62" w:rsidRDefault="00D200A1" w:rsidP="00D200A1">
      <w:pPr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</w:rPr>
        <w:t xml:space="preserve">Propriété - </w:t>
      </w:r>
      <w:r>
        <w:rPr>
          <w:rFonts w:hint="cs"/>
          <w:sz w:val="28"/>
          <w:szCs w:val="28"/>
          <w:rtl/>
        </w:rPr>
        <w:t>ملكية</w:t>
      </w:r>
    </w:p>
    <w:p w:rsidR="00D200A1" w:rsidRDefault="00D200A1" w:rsidP="00D200A1">
      <w:pPr>
        <w:jc w:val="center"/>
        <w:rPr>
          <w:sz w:val="28"/>
          <w:szCs w:val="28"/>
        </w:rPr>
      </w:pPr>
      <w:r>
        <w:rPr>
          <w:sz w:val="28"/>
          <w:szCs w:val="28"/>
        </w:rPr>
        <w:t>Droit d’accession</w:t>
      </w:r>
      <w:r w:rsidR="00B25594">
        <w:rPr>
          <w:rFonts w:hint="cs"/>
          <w:sz w:val="28"/>
          <w:szCs w:val="28"/>
          <w:rtl/>
        </w:rPr>
        <w:t xml:space="preserve">حق الانضمام- </w:t>
      </w:r>
    </w:p>
    <w:p w:rsidR="00D200A1" w:rsidRDefault="00D200A1" w:rsidP="00D200A1">
      <w:pPr>
        <w:jc w:val="center"/>
        <w:rPr>
          <w:sz w:val="28"/>
          <w:szCs w:val="28"/>
        </w:rPr>
      </w:pPr>
      <w:r>
        <w:rPr>
          <w:sz w:val="28"/>
          <w:szCs w:val="28"/>
        </w:rPr>
        <w:t>Naturelle</w:t>
      </w:r>
      <w:r>
        <w:rPr>
          <w:rFonts w:hint="cs"/>
          <w:sz w:val="28"/>
          <w:szCs w:val="28"/>
          <w:rtl/>
        </w:rPr>
        <w:t xml:space="preserve"> طبيعية -</w:t>
      </w:r>
    </w:p>
    <w:p w:rsidR="00D200A1" w:rsidRDefault="00D200A1" w:rsidP="00D200A1">
      <w:pPr>
        <w:jc w:val="center"/>
        <w:rPr>
          <w:sz w:val="28"/>
          <w:szCs w:val="28"/>
        </w:rPr>
      </w:pPr>
      <w:r>
        <w:rPr>
          <w:sz w:val="28"/>
          <w:szCs w:val="28"/>
        </w:rPr>
        <w:t>Artificielle</w:t>
      </w:r>
      <w:r w:rsidR="00B25594">
        <w:rPr>
          <w:rFonts w:hint="cs"/>
          <w:sz w:val="28"/>
          <w:szCs w:val="28"/>
          <w:rtl/>
        </w:rPr>
        <w:t>اصطناعي</w:t>
      </w:r>
      <w:r>
        <w:rPr>
          <w:rFonts w:hint="cs"/>
          <w:sz w:val="28"/>
          <w:szCs w:val="28"/>
          <w:rtl/>
        </w:rPr>
        <w:t xml:space="preserve"> -</w:t>
      </w:r>
    </w:p>
    <w:p w:rsidR="00D200A1" w:rsidRDefault="00B25594" w:rsidP="00D200A1">
      <w:pPr>
        <w:jc w:val="center"/>
        <w:rPr>
          <w:sz w:val="28"/>
          <w:szCs w:val="28"/>
        </w:rPr>
      </w:pPr>
      <w:r>
        <w:rPr>
          <w:sz w:val="28"/>
          <w:szCs w:val="28"/>
        </w:rPr>
        <w:t>Allusions</w:t>
      </w:r>
      <w:r>
        <w:rPr>
          <w:rFonts w:hint="cs"/>
          <w:sz w:val="28"/>
          <w:szCs w:val="28"/>
          <w:rtl/>
        </w:rPr>
        <w:t xml:space="preserve"> تلميحات ، إشارات </w:t>
      </w:r>
      <w:r w:rsidR="00D200A1">
        <w:rPr>
          <w:rFonts w:hint="cs"/>
          <w:sz w:val="28"/>
          <w:szCs w:val="28"/>
          <w:rtl/>
        </w:rPr>
        <w:t>-</w:t>
      </w:r>
    </w:p>
    <w:p w:rsidR="00D200A1" w:rsidRDefault="00D200A1" w:rsidP="00D200A1">
      <w:pPr>
        <w:jc w:val="center"/>
        <w:rPr>
          <w:sz w:val="28"/>
          <w:szCs w:val="28"/>
        </w:rPr>
      </w:pPr>
      <w:r>
        <w:rPr>
          <w:sz w:val="28"/>
          <w:szCs w:val="28"/>
        </w:rPr>
        <w:t>Propriété collective –</w:t>
      </w:r>
      <w:r>
        <w:rPr>
          <w:rFonts w:hint="cs"/>
          <w:sz w:val="28"/>
          <w:szCs w:val="28"/>
          <w:rtl/>
        </w:rPr>
        <w:t xml:space="preserve"> ملكية مشتركة</w:t>
      </w:r>
    </w:p>
    <w:p w:rsidR="00D200A1" w:rsidRDefault="00D200A1" w:rsidP="00D200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Copropriété </w:t>
      </w:r>
      <w:r w:rsidR="00880087">
        <w:rPr>
          <w:sz w:val="28"/>
          <w:szCs w:val="28"/>
        </w:rPr>
        <w:t>–</w:t>
      </w:r>
      <w:r w:rsidR="00880087">
        <w:rPr>
          <w:rFonts w:hint="cs"/>
          <w:sz w:val="28"/>
          <w:szCs w:val="28"/>
          <w:rtl/>
        </w:rPr>
        <w:t xml:space="preserve"> ملكية مشتركة </w:t>
      </w:r>
    </w:p>
    <w:p w:rsidR="00D200A1" w:rsidRDefault="00D200A1" w:rsidP="00D200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Nationalisation - </w:t>
      </w:r>
      <w:r>
        <w:rPr>
          <w:rFonts w:hint="cs"/>
          <w:sz w:val="28"/>
          <w:szCs w:val="28"/>
          <w:rtl/>
        </w:rPr>
        <w:t>تأميم</w:t>
      </w:r>
    </w:p>
    <w:p w:rsidR="00D200A1" w:rsidRDefault="00D200A1" w:rsidP="00D200A1">
      <w:pPr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</w:rPr>
        <w:t xml:space="preserve">Servitudes </w:t>
      </w:r>
      <w:r w:rsidR="00880087">
        <w:rPr>
          <w:sz w:val="28"/>
          <w:szCs w:val="28"/>
        </w:rPr>
        <w:t>–</w:t>
      </w:r>
      <w:r w:rsidR="00904913">
        <w:rPr>
          <w:rFonts w:hint="cs"/>
          <w:sz w:val="28"/>
          <w:szCs w:val="28"/>
          <w:rtl/>
        </w:rPr>
        <w:t>ا</w:t>
      </w:r>
      <w:r w:rsidR="00CB5556">
        <w:rPr>
          <w:rFonts w:hint="cs"/>
          <w:sz w:val="28"/>
          <w:szCs w:val="28"/>
          <w:rtl/>
        </w:rPr>
        <w:t>ر</w:t>
      </w:r>
      <w:bookmarkStart w:id="0" w:name="_GoBack"/>
      <w:bookmarkEnd w:id="0"/>
      <w:r w:rsidR="00904913">
        <w:rPr>
          <w:rFonts w:hint="cs"/>
          <w:sz w:val="28"/>
          <w:szCs w:val="28"/>
          <w:rtl/>
        </w:rPr>
        <w:t>تفاقات</w:t>
      </w:r>
    </w:p>
    <w:p w:rsidR="00D200A1" w:rsidRPr="00357A62" w:rsidRDefault="00D200A1" w:rsidP="00D200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Expropriation pour cause d’utilité publique </w:t>
      </w:r>
      <w:r w:rsidR="00880087">
        <w:rPr>
          <w:sz w:val="28"/>
          <w:szCs w:val="28"/>
        </w:rPr>
        <w:t>–</w:t>
      </w:r>
      <w:r w:rsidR="00880087">
        <w:rPr>
          <w:rFonts w:hint="cs"/>
          <w:sz w:val="28"/>
          <w:szCs w:val="28"/>
          <w:rtl/>
        </w:rPr>
        <w:t xml:space="preserve"> نزع الملكية من أجل المنفعة العامة </w:t>
      </w:r>
    </w:p>
    <w:sectPr w:rsidR="00D200A1" w:rsidRPr="00357A62" w:rsidSect="00EA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C2A"/>
    <w:multiLevelType w:val="hybridMultilevel"/>
    <w:tmpl w:val="83F276D0"/>
    <w:lvl w:ilvl="0" w:tplc="E788D87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6253C"/>
    <w:rsid w:val="00031083"/>
    <w:rsid w:val="00136E83"/>
    <w:rsid w:val="00156EF7"/>
    <w:rsid w:val="0020581D"/>
    <w:rsid w:val="00224F03"/>
    <w:rsid w:val="00357A62"/>
    <w:rsid w:val="005B13DC"/>
    <w:rsid w:val="006A2E15"/>
    <w:rsid w:val="006F3EEE"/>
    <w:rsid w:val="00762F18"/>
    <w:rsid w:val="007B173C"/>
    <w:rsid w:val="0086253C"/>
    <w:rsid w:val="00880087"/>
    <w:rsid w:val="00904913"/>
    <w:rsid w:val="009C277E"/>
    <w:rsid w:val="00AA0411"/>
    <w:rsid w:val="00B25594"/>
    <w:rsid w:val="00B66171"/>
    <w:rsid w:val="00CB5556"/>
    <w:rsid w:val="00D200A1"/>
    <w:rsid w:val="00D75B3A"/>
    <w:rsid w:val="00E13EE6"/>
    <w:rsid w:val="00EA1F36"/>
    <w:rsid w:val="00F05680"/>
    <w:rsid w:val="00FA1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0B7D-8C04-4F32-AE62-1C1253B7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2021-11-30T10:26:00Z</dcterms:created>
  <dcterms:modified xsi:type="dcterms:W3CDTF">2021-11-30T10:26:00Z</dcterms:modified>
</cp:coreProperties>
</file>