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27" w:rsidRPr="0050553F" w:rsidRDefault="00C76627">
      <w:pPr>
        <w:rPr>
          <w:rFonts w:asciiTheme="majorBidi" w:hAnsiTheme="majorBidi" w:cstheme="majorBidi"/>
          <w:sz w:val="24"/>
          <w:szCs w:val="24"/>
          <w:lang w:val="en-US"/>
        </w:rPr>
      </w:pPr>
    </w:p>
    <w:p w:rsidR="00104DB7" w:rsidRPr="0050553F" w:rsidRDefault="00104DB7" w:rsidP="00BC4C35">
      <w:pPr>
        <w:spacing w:after="0" w:line="480" w:lineRule="auto"/>
        <w:rPr>
          <w:rFonts w:asciiTheme="majorBidi" w:hAnsiTheme="majorBidi" w:cstheme="majorBidi"/>
          <w:b/>
          <w:bCs/>
          <w:sz w:val="24"/>
          <w:szCs w:val="24"/>
          <w:lang w:val="en-US"/>
        </w:rPr>
      </w:pPr>
      <w:r w:rsidRPr="0050553F">
        <w:rPr>
          <w:rFonts w:asciiTheme="majorBidi" w:hAnsiTheme="majorBidi" w:cstheme="majorBidi"/>
          <w:b/>
          <w:bCs/>
          <w:sz w:val="24"/>
          <w:szCs w:val="24"/>
          <w:lang w:val="en-US"/>
        </w:rPr>
        <w:t xml:space="preserve">Lecture </w:t>
      </w:r>
      <w:r w:rsidR="00BC4C35" w:rsidRPr="0050553F">
        <w:rPr>
          <w:rFonts w:asciiTheme="majorBidi" w:hAnsiTheme="majorBidi" w:cstheme="majorBidi"/>
          <w:b/>
          <w:bCs/>
          <w:sz w:val="24"/>
          <w:szCs w:val="24"/>
          <w:lang w:val="en-US"/>
        </w:rPr>
        <w:t>Four</w:t>
      </w:r>
      <w:r w:rsidRPr="0050553F">
        <w:rPr>
          <w:rFonts w:asciiTheme="majorBidi" w:hAnsiTheme="majorBidi" w:cstheme="majorBidi"/>
          <w:b/>
          <w:bCs/>
          <w:sz w:val="24"/>
          <w:szCs w:val="24"/>
          <w:lang w:val="en-US"/>
        </w:rPr>
        <w:t xml:space="preserve">: </w:t>
      </w:r>
      <w:r w:rsidR="00BC4C35" w:rsidRPr="0050553F">
        <w:rPr>
          <w:rFonts w:asciiTheme="majorBidi" w:hAnsiTheme="majorBidi" w:cstheme="majorBidi"/>
          <w:b/>
          <w:bCs/>
          <w:sz w:val="24"/>
          <w:szCs w:val="24"/>
          <w:lang w:val="en-US"/>
        </w:rPr>
        <w:t>Language Functions</w:t>
      </w:r>
    </w:p>
    <w:p w:rsidR="004E7EC9" w:rsidRPr="0050553F" w:rsidRDefault="00BC4C35"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color w:val="auto"/>
          <w:lang w:val="en-US"/>
        </w:rPr>
        <w:t xml:space="preserve">Language is basically used for communication. </w:t>
      </w:r>
      <w:r w:rsidR="00B203CF" w:rsidRPr="0050553F">
        <w:rPr>
          <w:rFonts w:asciiTheme="majorBidi" w:hAnsiTheme="majorBidi" w:cstheme="majorBidi"/>
          <w:color w:val="auto"/>
          <w:lang w:val="en-US"/>
        </w:rPr>
        <w:t>According to Roman Jacobson (the Russian-American linguist),</w:t>
      </w:r>
      <w:r w:rsidRPr="0050553F">
        <w:rPr>
          <w:rFonts w:asciiTheme="majorBidi" w:hAnsiTheme="majorBidi" w:cstheme="majorBidi"/>
          <w:color w:val="auto"/>
          <w:lang w:val="en-US"/>
        </w:rPr>
        <w:t xml:space="preserve"> six elements are necessary</w:t>
      </w:r>
      <w:r w:rsidR="00B203CF" w:rsidRPr="0050553F">
        <w:rPr>
          <w:rFonts w:asciiTheme="majorBidi" w:hAnsiTheme="majorBidi" w:cstheme="majorBidi"/>
          <w:color w:val="auto"/>
          <w:lang w:val="en-US"/>
        </w:rPr>
        <w:t xml:space="preserve"> for </w:t>
      </w:r>
      <w:r w:rsidR="004E5BB7" w:rsidRPr="0050553F">
        <w:rPr>
          <w:rFonts w:asciiTheme="majorBidi" w:hAnsiTheme="majorBidi" w:cstheme="majorBidi"/>
          <w:color w:val="auto"/>
          <w:lang w:val="en-US"/>
        </w:rPr>
        <w:t>the description of an effective act of verbal communication:</w:t>
      </w:r>
      <w:r w:rsidR="004E7EC9" w:rsidRPr="0050553F">
        <w:rPr>
          <w:rFonts w:asciiTheme="majorBidi" w:hAnsiTheme="majorBidi" w:cstheme="majorBidi"/>
          <w:color w:val="auto"/>
          <w:lang w:val="en-US"/>
        </w:rPr>
        <w:t xml:space="preserve"> </w:t>
      </w:r>
      <w:r w:rsidR="004E7EC9" w:rsidRPr="0050553F">
        <w:rPr>
          <w:rFonts w:asciiTheme="majorBidi" w:hAnsiTheme="majorBidi" w:cstheme="majorBidi"/>
          <w:b/>
          <w:bCs/>
          <w:i/>
          <w:iCs/>
          <w:color w:val="auto"/>
          <w:lang w:val="en-US"/>
        </w:rPr>
        <w:t xml:space="preserve">the context, the addresser, the addressee, the contact, the code, </w:t>
      </w:r>
      <w:r w:rsidR="004E7EC9" w:rsidRPr="0050553F">
        <w:rPr>
          <w:rFonts w:asciiTheme="majorBidi" w:hAnsiTheme="majorBidi" w:cstheme="majorBidi"/>
          <w:color w:val="auto"/>
          <w:lang w:val="en-US"/>
        </w:rPr>
        <w:t>and</w:t>
      </w:r>
      <w:r w:rsidR="004E7EC9" w:rsidRPr="0050553F">
        <w:rPr>
          <w:rFonts w:asciiTheme="majorBidi" w:hAnsiTheme="majorBidi" w:cstheme="majorBidi"/>
          <w:b/>
          <w:bCs/>
          <w:i/>
          <w:iCs/>
          <w:color w:val="auto"/>
          <w:lang w:val="en-US"/>
        </w:rPr>
        <w:t xml:space="preserve"> the message</w:t>
      </w:r>
      <w:r w:rsidRPr="0050553F">
        <w:rPr>
          <w:rFonts w:asciiTheme="majorBidi" w:hAnsiTheme="majorBidi" w:cstheme="majorBidi"/>
          <w:color w:val="auto"/>
          <w:lang w:val="en-US"/>
        </w:rPr>
        <w:t xml:space="preserve">. </w:t>
      </w:r>
      <w:r w:rsidR="0029633D" w:rsidRPr="0050553F">
        <w:rPr>
          <w:rFonts w:asciiTheme="majorBidi" w:hAnsiTheme="majorBidi" w:cstheme="majorBidi"/>
          <w:color w:val="auto"/>
          <w:lang w:val="en-US"/>
        </w:rPr>
        <w:t>Each of these elements is connected with one of the six functions of lan</w:t>
      </w:r>
      <w:r w:rsidR="009800F2" w:rsidRPr="0050553F">
        <w:rPr>
          <w:rFonts w:asciiTheme="majorBidi" w:hAnsiTheme="majorBidi" w:cstheme="majorBidi"/>
          <w:color w:val="auto"/>
          <w:lang w:val="en-US"/>
        </w:rPr>
        <w:t>guage as introduced by Jacobson and illustrated in the following figure:</w:t>
      </w:r>
    </w:p>
    <w:p w:rsidR="009800F2" w:rsidRPr="0050553F" w:rsidRDefault="00706830"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noProof/>
          <w:color w:val="auto"/>
          <w:lang w:eastAsia="fr-FR"/>
        </w:rPr>
        <w:pict>
          <v:shapetype id="_x0000_t202" coordsize="21600,21600" o:spt="202" path="m,l,21600r21600,l21600,xe">
            <v:stroke joinstyle="miter"/>
            <v:path gradientshapeok="t" o:connecttype="rect"/>
          </v:shapetype>
          <v:shape id="_x0000_s1034" type="#_x0000_t202" style="position:absolute;left:0;text-align:left;margin-left:180.3pt;margin-top:5.65pt;width:80.8pt;height:40.05pt;z-index:251659264">
            <v:textbox style="mso-next-textbox:#_x0000_s1034">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Context</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Referential</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706830"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noProof/>
          <w:color w:val="auto"/>
          <w:lang w:eastAsia="fr-FR"/>
        </w:rPr>
        <w:pict>
          <v:shape id="_x0000_s1037" type="#_x0000_t202" style="position:absolute;left:0;text-align:left;margin-left:363.15pt;margin-top:25pt;width:80.8pt;height:40.05pt;z-index:251662336">
            <v:textbox style="mso-next-textbox:#_x0000_s1037">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Addresse</w:t>
                  </w:r>
                  <w:r>
                    <w:rPr>
                      <w:rFonts w:asciiTheme="majorBidi" w:hAnsiTheme="majorBidi" w:cstheme="majorBidi"/>
                      <w:b/>
                      <w:bCs/>
                      <w:sz w:val="24"/>
                      <w:szCs w:val="24"/>
                      <w:lang w:val="en-US"/>
                    </w:rPr>
                    <w:t>e</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Conative</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r w:rsidRPr="0050553F">
        <w:rPr>
          <w:rFonts w:asciiTheme="majorBidi" w:hAnsiTheme="majorBidi" w:cstheme="majorBidi"/>
          <w:noProof/>
          <w:color w:val="auto"/>
          <w:lang w:eastAsia="fr-FR"/>
        </w:rPr>
        <w:pict>
          <v:shape id="_x0000_s1035" type="#_x0000_t202" style="position:absolute;left:0;text-align:left;margin-left:180.3pt;margin-top:25pt;width:80.8pt;height:40.05pt;z-index:251660288">
            <v:textbox style="mso-next-textbox:#_x0000_s1035">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Message</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Poetic</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r w:rsidRPr="0050553F">
        <w:rPr>
          <w:rFonts w:asciiTheme="majorBidi" w:hAnsiTheme="majorBidi" w:cstheme="majorBidi"/>
          <w:noProof/>
          <w:color w:val="auto"/>
          <w:lang w:eastAsia="fr-FR"/>
        </w:rPr>
        <w:pict>
          <v:shape id="_x0000_s1028" type="#_x0000_t202" style="position:absolute;left:0;text-align:left;margin-left:-3.25pt;margin-top:25pt;width:80.8pt;height:40.05pt;z-index:251658240">
            <v:textbox style="mso-next-textbox:#_x0000_s1028">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Addresser</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(Emotive)</w:t>
                  </w:r>
                </w:p>
                <w:p w:rsidR="0017349E" w:rsidRPr="009800F2" w:rsidRDefault="0017349E">
                  <w:pPr>
                    <w:rPr>
                      <w:rFonts w:asciiTheme="majorBidi" w:hAnsiTheme="majorBidi" w:cstheme="majorBidi"/>
                      <w:b/>
                      <w:bCs/>
                      <w:sz w:val="24"/>
                      <w:szCs w:val="24"/>
                      <w:lang w:val="en-US"/>
                    </w:rPr>
                  </w:pPr>
                </w:p>
                <w:p w:rsidR="0017349E" w:rsidRDefault="0017349E"/>
                <w:p w:rsidR="0017349E" w:rsidRDefault="0017349E"/>
                <w:p w:rsidR="0017349E" w:rsidRDefault="0017349E"/>
                <w:p w:rsidR="0017349E" w:rsidRDefault="0017349E"/>
                <w:p w:rsidR="0017349E" w:rsidRDefault="0017349E"/>
                <w:p w:rsidR="0017349E" w:rsidRDefault="0017349E"/>
                <w:p w:rsidR="0017349E" w:rsidRDefault="0017349E"/>
                <w:p w:rsidR="0017349E" w:rsidRDefault="0017349E"/>
              </w:txbxContent>
            </v:textbox>
          </v:shape>
        </w:pict>
      </w:r>
    </w:p>
    <w:p w:rsidR="009800F2" w:rsidRPr="0050553F" w:rsidRDefault="00706830" w:rsidP="009800F2">
      <w:pPr>
        <w:pStyle w:val="Default"/>
        <w:tabs>
          <w:tab w:val="left" w:pos="5572"/>
        </w:tabs>
        <w:spacing w:line="480" w:lineRule="auto"/>
        <w:jc w:val="both"/>
        <w:rPr>
          <w:rFonts w:asciiTheme="majorBidi" w:hAnsiTheme="majorBidi" w:cstheme="majorBidi"/>
          <w:color w:val="auto"/>
          <w:lang w:val="en-US"/>
        </w:rPr>
      </w:pPr>
      <w:r w:rsidRPr="0050553F">
        <w:rPr>
          <w:rFonts w:asciiTheme="majorBidi" w:hAnsiTheme="majorBidi" w:cstheme="majorBidi"/>
          <w:noProof/>
          <w:color w:val="auto"/>
          <w:lang w:eastAsia="fr-FR"/>
        </w:rPr>
        <w:pict>
          <v:shapetype id="_x0000_t32" coordsize="21600,21600" o:spt="32" o:oned="t" path="m,l21600,21600e" filled="f">
            <v:path arrowok="t" fillok="f" o:connecttype="none"/>
            <o:lock v:ext="edit" shapetype="t"/>
          </v:shapetype>
          <v:shape id="_x0000_s1040" type="#_x0000_t32" style="position:absolute;left:0;text-align:left;margin-left:266.05pt;margin-top:14.3pt;width:93.95pt;height:0;z-index:251665408" o:connectortype="straight">
            <v:stroke endarrow="block"/>
          </v:shape>
        </w:pict>
      </w:r>
      <w:r w:rsidRPr="0050553F">
        <w:rPr>
          <w:rFonts w:asciiTheme="majorBidi" w:hAnsiTheme="majorBidi" w:cstheme="majorBidi"/>
          <w:noProof/>
          <w:color w:val="auto"/>
          <w:lang w:eastAsia="fr-FR"/>
        </w:rPr>
        <w:pict>
          <v:shape id="_x0000_s1039" type="#_x0000_t32" style="position:absolute;left:0;text-align:left;margin-left:81.9pt;margin-top:14.3pt;width:93.95pt;height:0;z-index:251664384" o:connectortype="straight">
            <v:stroke endarrow="block"/>
          </v:shape>
        </w:pict>
      </w:r>
      <w:r w:rsidR="009800F2" w:rsidRPr="0050553F">
        <w:rPr>
          <w:rFonts w:asciiTheme="majorBidi" w:hAnsiTheme="majorBidi" w:cstheme="majorBidi"/>
          <w:color w:val="auto"/>
          <w:lang w:val="en-US"/>
        </w:rPr>
        <w:tab/>
      </w:r>
    </w:p>
    <w:p w:rsidR="009800F2" w:rsidRPr="0050553F" w:rsidRDefault="00706830"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noProof/>
          <w:color w:val="auto"/>
          <w:lang w:eastAsia="fr-FR"/>
        </w:rPr>
        <w:pict>
          <v:shape id="_x0000_s1036" type="#_x0000_t202" style="position:absolute;left:0;text-align:left;margin-left:180.3pt;margin-top:18pt;width:80.8pt;height:40.05pt;z-index:251661312">
            <v:textbox style="mso-next-textbox:#_x0000_s1036">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Contact</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Phatic</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9800F2" w:rsidP="0029633D">
      <w:pPr>
        <w:pStyle w:val="Default"/>
        <w:spacing w:line="480" w:lineRule="auto"/>
        <w:jc w:val="both"/>
        <w:rPr>
          <w:rFonts w:asciiTheme="majorBidi" w:hAnsiTheme="majorBidi" w:cstheme="majorBidi"/>
          <w:color w:val="auto"/>
          <w:lang w:val="en-US"/>
        </w:rPr>
      </w:pPr>
    </w:p>
    <w:p w:rsidR="009800F2" w:rsidRPr="0050553F" w:rsidRDefault="00706830"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noProof/>
          <w:color w:val="auto"/>
          <w:lang w:eastAsia="fr-FR"/>
        </w:rPr>
        <w:pict>
          <v:shape id="_x0000_s1038" type="#_x0000_t202" style="position:absolute;left:0;text-align:left;margin-left:180.3pt;margin-top:12.9pt;width:80.8pt;height:40.05pt;z-index:251663360">
            <v:textbox style="mso-next-textbox:#_x0000_s1038">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Code</w:t>
                  </w:r>
                </w:p>
                <w:p w:rsidR="0017349E" w:rsidRPr="009800F2" w:rsidRDefault="0017349E" w:rsidP="009800F2">
                  <w:pPr>
                    <w:spacing w:after="0" w:line="240" w:lineRule="auto"/>
                    <w:jc w:val="center"/>
                    <w:rPr>
                      <w:rFonts w:asciiTheme="majorBidi" w:hAnsiTheme="majorBidi" w:cstheme="majorBidi"/>
                      <w:b/>
                      <w:bCs/>
                      <w:sz w:val="20"/>
                      <w:szCs w:val="20"/>
                      <w:lang w:val="en-US"/>
                    </w:rPr>
                  </w:pPr>
                  <w:r w:rsidRPr="009800F2">
                    <w:rPr>
                      <w:rFonts w:asciiTheme="majorBidi" w:hAnsiTheme="majorBidi" w:cstheme="majorBidi"/>
                      <w:b/>
                      <w:bCs/>
                      <w:sz w:val="20"/>
                      <w:szCs w:val="20"/>
                      <w:lang w:val="en-US"/>
                    </w:rPr>
                    <w:t>(</w:t>
                  </w:r>
                  <w:r>
                    <w:rPr>
                      <w:rFonts w:asciiTheme="majorBidi" w:hAnsiTheme="majorBidi" w:cstheme="majorBidi"/>
                      <w:b/>
                      <w:bCs/>
                      <w:sz w:val="20"/>
                      <w:szCs w:val="20"/>
                      <w:lang w:val="en-US"/>
                    </w:rPr>
                    <w:t>Metali</w:t>
                  </w:r>
                  <w:r w:rsidRPr="009800F2">
                    <w:rPr>
                      <w:rFonts w:asciiTheme="majorBidi" w:hAnsiTheme="majorBidi" w:cstheme="majorBidi"/>
                      <w:b/>
                      <w:bCs/>
                      <w:sz w:val="20"/>
                      <w:szCs w:val="20"/>
                      <w:lang w:val="en-US"/>
                    </w:rPr>
                    <w:t>ngual)</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9800F2" w:rsidP="0029633D">
      <w:pPr>
        <w:pStyle w:val="Default"/>
        <w:spacing w:line="480" w:lineRule="auto"/>
        <w:jc w:val="both"/>
        <w:rPr>
          <w:rFonts w:asciiTheme="majorBidi" w:hAnsiTheme="majorBidi" w:cstheme="majorBidi"/>
          <w:color w:val="auto"/>
          <w:lang w:val="en-US"/>
        </w:rPr>
      </w:pPr>
    </w:p>
    <w:p w:rsidR="009800F2" w:rsidRPr="0050553F" w:rsidRDefault="009800F2" w:rsidP="0029633D">
      <w:pPr>
        <w:pStyle w:val="Default"/>
        <w:spacing w:line="480" w:lineRule="auto"/>
        <w:jc w:val="both"/>
        <w:rPr>
          <w:rFonts w:asciiTheme="majorBidi" w:hAnsiTheme="majorBidi" w:cstheme="majorBidi"/>
          <w:color w:val="auto"/>
          <w:lang w:val="en-US"/>
        </w:rPr>
      </w:pPr>
    </w:p>
    <w:p w:rsidR="004E7EC9" w:rsidRPr="0050553F" w:rsidRDefault="004E7EC9" w:rsidP="003A3CF2">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 xml:space="preserve">The </w:t>
      </w:r>
      <w:r w:rsidR="004E5BB7" w:rsidRPr="0050553F">
        <w:rPr>
          <w:rFonts w:asciiTheme="majorBidi" w:hAnsiTheme="majorBidi" w:cstheme="majorBidi"/>
          <w:b/>
          <w:bCs/>
          <w:i/>
          <w:iCs/>
          <w:color w:val="auto"/>
          <w:lang w:val="en-US"/>
        </w:rPr>
        <w:t>R</w:t>
      </w:r>
      <w:r w:rsidR="00F16BC0" w:rsidRPr="0050553F">
        <w:rPr>
          <w:rFonts w:asciiTheme="majorBidi" w:hAnsiTheme="majorBidi" w:cstheme="majorBidi"/>
          <w:b/>
          <w:bCs/>
          <w:i/>
          <w:iCs/>
          <w:color w:val="auto"/>
          <w:lang w:val="en-US"/>
        </w:rPr>
        <w:t>eferential</w:t>
      </w:r>
      <w:r w:rsidR="00177736" w:rsidRPr="0050553F">
        <w:rPr>
          <w:rFonts w:asciiTheme="majorBidi" w:hAnsiTheme="majorBidi" w:cstheme="majorBidi"/>
          <w:b/>
          <w:bCs/>
          <w:i/>
          <w:iCs/>
          <w:color w:val="auto"/>
          <w:lang w:val="en-US"/>
        </w:rPr>
        <w:t>/</w:t>
      </w:r>
      <w:r w:rsidR="00F16BC0" w:rsidRPr="0050553F">
        <w:rPr>
          <w:rFonts w:asciiTheme="majorBidi" w:hAnsiTheme="majorBidi" w:cstheme="majorBidi"/>
          <w:b/>
          <w:bCs/>
          <w:i/>
          <w:iCs/>
          <w:color w:val="auto"/>
          <w:lang w:val="en-US"/>
        </w:rPr>
        <w:t>ʻ</w:t>
      </w:r>
      <w:r w:rsidR="00177736" w:rsidRPr="0050553F">
        <w:rPr>
          <w:rFonts w:asciiTheme="majorBidi" w:hAnsiTheme="majorBidi" w:cstheme="majorBidi"/>
          <w:b/>
          <w:bCs/>
          <w:i/>
          <w:iCs/>
          <w:color w:val="auto"/>
          <w:lang w:val="en-US"/>
        </w:rPr>
        <w:t>denotativeʼ, ʻcognitive</w:t>
      </w:r>
      <w:r w:rsidR="00F16BC0" w:rsidRPr="0050553F">
        <w:rPr>
          <w:rFonts w:asciiTheme="majorBidi" w:hAnsiTheme="majorBidi" w:cstheme="majorBidi"/>
          <w:b/>
          <w:bCs/>
          <w:i/>
          <w:iCs/>
          <w:color w:val="auto"/>
          <w:lang w:val="en-US"/>
        </w:rPr>
        <w:t>ʼ</w:t>
      </w:r>
      <w:r w:rsidR="00177736" w:rsidRPr="0050553F">
        <w:rPr>
          <w:rFonts w:asciiTheme="majorBidi" w:hAnsiTheme="majorBidi" w:cstheme="majorBidi"/>
          <w:b/>
          <w:bCs/>
          <w:i/>
          <w:iCs/>
          <w:color w:val="auto"/>
          <w:lang w:val="en-US"/>
        </w:rPr>
        <w:t xml:space="preserve"> </w:t>
      </w:r>
      <w:r w:rsidR="00F16BC0" w:rsidRPr="0050553F">
        <w:rPr>
          <w:rFonts w:asciiTheme="majorBidi" w:hAnsiTheme="majorBidi" w:cstheme="majorBidi"/>
          <w:b/>
          <w:bCs/>
          <w:i/>
          <w:iCs/>
          <w:color w:val="auto"/>
          <w:lang w:val="en-US"/>
        </w:rPr>
        <w:t xml:space="preserve">Function </w:t>
      </w:r>
      <w:r w:rsidR="0029633D" w:rsidRPr="0050553F">
        <w:rPr>
          <w:rFonts w:asciiTheme="majorBidi" w:hAnsiTheme="majorBidi" w:cstheme="majorBidi"/>
          <w:b/>
          <w:bCs/>
          <w:i/>
          <w:iCs/>
          <w:color w:val="auto"/>
          <w:lang w:val="en-US"/>
        </w:rPr>
        <w:t>(contex</w:t>
      </w:r>
      <w:r w:rsidR="00FF48E2" w:rsidRPr="0050553F">
        <w:rPr>
          <w:rFonts w:asciiTheme="majorBidi" w:hAnsiTheme="majorBidi" w:cstheme="majorBidi"/>
          <w:b/>
          <w:bCs/>
          <w:i/>
          <w:iCs/>
          <w:color w:val="auto"/>
          <w:lang w:val="en-US"/>
        </w:rPr>
        <w:t>t</w:t>
      </w:r>
      <w:r w:rsidR="0029633D" w:rsidRPr="0050553F">
        <w:rPr>
          <w:rFonts w:asciiTheme="majorBidi" w:hAnsiTheme="majorBidi" w:cstheme="majorBidi"/>
          <w:b/>
          <w:bCs/>
          <w:i/>
          <w:iCs/>
          <w:color w:val="auto"/>
          <w:lang w:val="en-US"/>
        </w:rPr>
        <w:t>)</w:t>
      </w:r>
      <w:r w:rsidRPr="0050553F">
        <w:rPr>
          <w:rFonts w:asciiTheme="majorBidi" w:hAnsiTheme="majorBidi" w:cstheme="majorBidi"/>
          <w:b/>
          <w:bCs/>
          <w:i/>
          <w:iCs/>
          <w:color w:val="auto"/>
          <w:lang w:val="en-US"/>
        </w:rPr>
        <w:t>:</w:t>
      </w:r>
      <w:r w:rsidR="004C2AA7" w:rsidRPr="0050553F">
        <w:rPr>
          <w:rFonts w:asciiTheme="majorBidi" w:hAnsiTheme="majorBidi" w:cstheme="majorBidi"/>
          <w:b/>
          <w:bCs/>
          <w:i/>
          <w:iCs/>
          <w:color w:val="auto"/>
          <w:lang w:val="en-US"/>
        </w:rPr>
        <w:t xml:space="preserve"> </w:t>
      </w:r>
      <w:r w:rsidR="0017349E" w:rsidRPr="0050553F">
        <w:rPr>
          <w:rFonts w:asciiTheme="majorBidi" w:hAnsiTheme="majorBidi" w:cstheme="majorBidi"/>
          <w:color w:val="auto"/>
          <w:lang w:val="en-US"/>
        </w:rPr>
        <w:t xml:space="preserve">the context is the target factor of this function. According to </w:t>
      </w:r>
      <w:r w:rsidR="003A3CF2" w:rsidRPr="0050553F">
        <w:rPr>
          <w:color w:val="auto"/>
          <w:lang w:val="en-US"/>
        </w:rPr>
        <w:t>Hébert</w:t>
      </w:r>
      <w:r w:rsidR="006C31CB" w:rsidRPr="0050553F">
        <w:rPr>
          <w:color w:val="auto"/>
          <w:lang w:val="en-US"/>
        </w:rPr>
        <w:t xml:space="preserve"> (2011)</w:t>
      </w:r>
      <w:r w:rsidR="003A3CF2" w:rsidRPr="0050553F">
        <w:rPr>
          <w:color w:val="auto"/>
          <w:lang w:val="en-US"/>
        </w:rPr>
        <w:t>,</w:t>
      </w:r>
      <w:r w:rsidR="003A3CF2" w:rsidRPr="0050553F">
        <w:rPr>
          <w:rFonts w:asciiTheme="majorBidi" w:hAnsiTheme="majorBidi" w:cstheme="majorBidi"/>
          <w:color w:val="auto"/>
          <w:lang w:val="en-US"/>
        </w:rPr>
        <w:t xml:space="preserve"> “</w:t>
      </w:r>
      <w:r w:rsidR="003A3CF2" w:rsidRPr="0050553F">
        <w:rPr>
          <w:color w:val="auto"/>
          <w:lang w:val="en-US"/>
        </w:rPr>
        <w:t>The referential function is associated with an element whose truth value (true or false status) is being affirmed (or questioned), particularly when this truth value is identical in the real universe and in the assumptive or reference universe that is taking it on”. To exemplify, we consider statements like "the sun rises in the East", "the Earth is round", etc.</w:t>
      </w:r>
    </w:p>
    <w:p w:rsidR="00954AC5" w:rsidRPr="0050553F" w:rsidRDefault="00A42DA2" w:rsidP="00752213">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lastRenderedPageBreak/>
        <w:t xml:space="preserve"> </w:t>
      </w:r>
      <w:r w:rsidR="004E7EC9" w:rsidRPr="0050553F">
        <w:rPr>
          <w:rFonts w:asciiTheme="majorBidi" w:hAnsiTheme="majorBidi" w:cstheme="majorBidi"/>
          <w:b/>
          <w:bCs/>
          <w:i/>
          <w:iCs/>
          <w:color w:val="auto"/>
          <w:lang w:val="en-US"/>
        </w:rPr>
        <w:t>The Emotive</w:t>
      </w:r>
      <w:r w:rsidR="00AF240F" w:rsidRPr="0050553F">
        <w:rPr>
          <w:rFonts w:asciiTheme="majorBidi" w:hAnsiTheme="majorBidi" w:cstheme="majorBidi"/>
          <w:b/>
          <w:bCs/>
          <w:i/>
          <w:iCs/>
          <w:color w:val="auto"/>
          <w:lang w:val="en-US"/>
        </w:rPr>
        <w:t>/ʻExpressiveʼ</w:t>
      </w:r>
      <w:r w:rsidR="004E7EC9" w:rsidRPr="0050553F">
        <w:rPr>
          <w:rFonts w:asciiTheme="majorBidi" w:hAnsiTheme="majorBidi" w:cstheme="majorBidi"/>
          <w:b/>
          <w:bCs/>
          <w:i/>
          <w:iCs/>
          <w:color w:val="auto"/>
          <w:lang w:val="en-US"/>
        </w:rPr>
        <w:t xml:space="preserve"> Function</w:t>
      </w:r>
      <w:r w:rsidR="0029633D" w:rsidRPr="0050553F">
        <w:rPr>
          <w:rFonts w:asciiTheme="majorBidi" w:hAnsiTheme="majorBidi" w:cstheme="majorBidi"/>
          <w:b/>
          <w:bCs/>
          <w:i/>
          <w:iCs/>
          <w:color w:val="auto"/>
          <w:lang w:val="en-US"/>
        </w:rPr>
        <w:t xml:space="preserve"> (addresser)</w:t>
      </w:r>
      <w:r w:rsidR="004E7EC9" w:rsidRPr="0050553F">
        <w:rPr>
          <w:rFonts w:asciiTheme="majorBidi" w:hAnsiTheme="majorBidi" w:cstheme="majorBidi"/>
          <w:b/>
          <w:bCs/>
          <w:i/>
          <w:iCs/>
          <w:color w:val="auto"/>
          <w:lang w:val="en-US"/>
        </w:rPr>
        <w:t>:</w:t>
      </w:r>
      <w:r w:rsidR="00752213" w:rsidRPr="0050553F">
        <w:rPr>
          <w:rFonts w:asciiTheme="majorBidi" w:hAnsiTheme="majorBidi" w:cstheme="majorBidi"/>
          <w:color w:val="auto"/>
          <w:lang w:val="en-US"/>
        </w:rPr>
        <w:t xml:space="preserve"> this function focuses on the addresser and is obvious when expressing emotions using such interjections like: Oh!, Bah!, </w:t>
      </w:r>
      <w:r w:rsidR="0017349E" w:rsidRPr="0050553F">
        <w:rPr>
          <w:color w:val="auto"/>
          <w:lang w:val="en-US"/>
        </w:rPr>
        <w:t xml:space="preserve">Yuck!, </w:t>
      </w:r>
      <w:r w:rsidR="00752213" w:rsidRPr="0050553F">
        <w:rPr>
          <w:rFonts w:asciiTheme="majorBidi" w:hAnsiTheme="majorBidi" w:cstheme="majorBidi"/>
          <w:color w:val="auto"/>
          <w:lang w:val="en-US"/>
        </w:rPr>
        <w:t>etc.</w:t>
      </w:r>
    </w:p>
    <w:p w:rsidR="004E7EC9" w:rsidRPr="0050553F" w:rsidRDefault="004E7EC9" w:rsidP="004E7EC9">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Conative Function</w:t>
      </w:r>
      <w:r w:rsidR="0029633D" w:rsidRPr="0050553F">
        <w:rPr>
          <w:rFonts w:asciiTheme="majorBidi" w:hAnsiTheme="majorBidi" w:cstheme="majorBidi"/>
          <w:b/>
          <w:bCs/>
          <w:i/>
          <w:iCs/>
          <w:color w:val="auto"/>
          <w:lang w:val="en-US"/>
        </w:rPr>
        <w:t xml:space="preserve"> (addressee)</w:t>
      </w:r>
      <w:r w:rsidRPr="0050553F">
        <w:rPr>
          <w:rFonts w:asciiTheme="majorBidi" w:hAnsiTheme="majorBidi" w:cstheme="majorBidi"/>
          <w:b/>
          <w:bCs/>
          <w:i/>
          <w:iCs/>
          <w:color w:val="auto"/>
          <w:lang w:val="en-US"/>
        </w:rPr>
        <w:t>:</w:t>
      </w:r>
      <w:r w:rsidR="00E94E62" w:rsidRPr="0050553F">
        <w:rPr>
          <w:rFonts w:asciiTheme="majorBidi" w:hAnsiTheme="majorBidi" w:cstheme="majorBidi"/>
          <w:b/>
          <w:bCs/>
          <w:i/>
          <w:iCs/>
          <w:color w:val="auto"/>
          <w:lang w:val="en-US"/>
        </w:rPr>
        <w:t xml:space="preserve"> </w:t>
      </w:r>
      <w:r w:rsidR="00E94E62" w:rsidRPr="0050553F">
        <w:rPr>
          <w:rFonts w:asciiTheme="majorBidi" w:hAnsiTheme="majorBidi" w:cstheme="majorBidi"/>
          <w:color w:val="auto"/>
          <w:lang w:val="en-US"/>
        </w:rPr>
        <w:t>this function is concerned with urging th</w:t>
      </w:r>
      <w:r w:rsidR="00B87A90" w:rsidRPr="0050553F">
        <w:rPr>
          <w:rFonts w:asciiTheme="majorBidi" w:hAnsiTheme="majorBidi" w:cstheme="majorBidi"/>
          <w:color w:val="auto"/>
          <w:lang w:val="en-US"/>
        </w:rPr>
        <w:t xml:space="preserve">e listener to act. It suggests </w:t>
      </w:r>
      <w:r w:rsidR="0074546F" w:rsidRPr="0050553F">
        <w:rPr>
          <w:rFonts w:asciiTheme="majorBidi" w:hAnsiTheme="majorBidi" w:cstheme="majorBidi"/>
          <w:color w:val="auto"/>
          <w:lang w:val="en-US"/>
        </w:rPr>
        <w:t>a “vocative and imperative, which syntactically, morphologically, and often even phonemically deviate from other nominal and verbal categories” (Jacobson, 1960, p.355).</w:t>
      </w:r>
    </w:p>
    <w:p w:rsidR="004E7EC9" w:rsidRPr="0050553F" w:rsidRDefault="004E7EC9" w:rsidP="004E7EC9">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Phatic Function</w:t>
      </w:r>
      <w:r w:rsidR="0029633D" w:rsidRPr="0050553F">
        <w:rPr>
          <w:rFonts w:asciiTheme="majorBidi" w:hAnsiTheme="majorBidi" w:cstheme="majorBidi"/>
          <w:b/>
          <w:bCs/>
          <w:i/>
          <w:iCs/>
          <w:color w:val="auto"/>
          <w:lang w:val="en-US"/>
        </w:rPr>
        <w:t xml:space="preserve"> (contact)</w:t>
      </w:r>
      <w:r w:rsidR="00C30EF0" w:rsidRPr="0050553F">
        <w:rPr>
          <w:rFonts w:asciiTheme="majorBidi" w:hAnsiTheme="majorBidi" w:cstheme="majorBidi"/>
          <w:b/>
          <w:bCs/>
          <w:i/>
          <w:iCs/>
          <w:color w:val="auto"/>
          <w:lang w:val="en-US"/>
        </w:rPr>
        <w:t>:</w:t>
      </w:r>
      <w:r w:rsidR="00C30EF0" w:rsidRPr="0050553F">
        <w:rPr>
          <w:rFonts w:asciiTheme="majorBidi" w:hAnsiTheme="majorBidi" w:cstheme="majorBidi"/>
          <w:color w:val="auto"/>
          <w:lang w:val="en-US"/>
        </w:rPr>
        <w:t xml:space="preserve"> this function is concerned with establishing the connection and contact between the speakers</w:t>
      </w:r>
      <w:r w:rsidR="00352A2D" w:rsidRPr="0050553F">
        <w:rPr>
          <w:rFonts w:asciiTheme="majorBidi" w:hAnsiTheme="majorBidi" w:cstheme="majorBidi"/>
          <w:color w:val="auto"/>
          <w:lang w:val="en-US"/>
        </w:rPr>
        <w:t xml:space="preserve">, </w:t>
      </w:r>
      <w:r w:rsidR="00352A2D" w:rsidRPr="0050553F">
        <w:rPr>
          <w:color w:val="auto"/>
          <w:lang w:val="en-US"/>
        </w:rPr>
        <w:t>as in ʻ</w:t>
      </w:r>
      <w:r w:rsidR="00F57305" w:rsidRPr="0050553F">
        <w:rPr>
          <w:color w:val="auto"/>
          <w:lang w:val="en-US"/>
        </w:rPr>
        <w:t>Hello</w:t>
      </w:r>
      <w:r w:rsidR="002C757F" w:rsidRPr="0050553F">
        <w:rPr>
          <w:color w:val="auto"/>
          <w:lang w:val="en-US"/>
        </w:rPr>
        <w:t>?</w:t>
      </w:r>
      <w:r w:rsidR="00352A2D" w:rsidRPr="0050553F">
        <w:rPr>
          <w:color w:val="auto"/>
          <w:lang w:val="en-US"/>
        </w:rPr>
        <w:t>ʼ</w:t>
      </w:r>
      <w:r w:rsidR="00F57305" w:rsidRPr="0050553F">
        <w:rPr>
          <w:color w:val="auto"/>
          <w:lang w:val="en-US"/>
        </w:rPr>
        <w:t>.</w:t>
      </w:r>
    </w:p>
    <w:p w:rsidR="004E7EC9" w:rsidRPr="0050553F" w:rsidRDefault="004E7EC9" w:rsidP="007F0174">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Metalingual Function</w:t>
      </w:r>
      <w:r w:rsidR="0029633D" w:rsidRPr="0050553F">
        <w:rPr>
          <w:rFonts w:asciiTheme="majorBidi" w:hAnsiTheme="majorBidi" w:cstheme="majorBidi"/>
          <w:b/>
          <w:bCs/>
          <w:i/>
          <w:iCs/>
          <w:color w:val="auto"/>
          <w:lang w:val="en-US"/>
        </w:rPr>
        <w:t xml:space="preserve"> (code): </w:t>
      </w:r>
      <w:r w:rsidR="00B87A90" w:rsidRPr="0050553F">
        <w:rPr>
          <w:rFonts w:asciiTheme="majorBidi" w:hAnsiTheme="majorBidi" w:cstheme="majorBidi"/>
          <w:color w:val="auto"/>
          <w:lang w:val="en-US"/>
        </w:rPr>
        <w:t>It</w:t>
      </w:r>
      <w:r w:rsidR="00B87A90" w:rsidRPr="0050553F">
        <w:rPr>
          <w:rFonts w:asciiTheme="majorBidi" w:hAnsiTheme="majorBidi" w:cstheme="majorBidi"/>
          <w:b/>
          <w:bCs/>
          <w:i/>
          <w:iCs/>
          <w:color w:val="auto"/>
          <w:lang w:val="en-US"/>
        </w:rPr>
        <w:t xml:space="preserve"> </w:t>
      </w:r>
      <w:r w:rsidR="0029633D" w:rsidRPr="0050553F">
        <w:rPr>
          <w:rFonts w:asciiTheme="majorBidi" w:hAnsiTheme="majorBidi" w:cstheme="majorBidi"/>
          <w:color w:val="auto"/>
          <w:lang w:val="en-US"/>
        </w:rPr>
        <w:t>is used when speaking about the language.</w:t>
      </w:r>
      <w:r w:rsidR="007F0174" w:rsidRPr="0050553F">
        <w:rPr>
          <w:rFonts w:asciiTheme="majorBidi" w:hAnsiTheme="majorBidi" w:cstheme="majorBidi"/>
          <w:color w:val="auto"/>
          <w:lang w:val="en-US"/>
        </w:rPr>
        <w:t xml:space="preserve"> According to Jacobson (1960), “</w:t>
      </w:r>
      <w:r w:rsidR="007F0174" w:rsidRPr="0050553F">
        <w:rPr>
          <w:color w:val="auto"/>
          <w:lang w:val="en-US"/>
        </w:rPr>
        <w:t>whenever the addresser and/or the addressee need to check up whether they use the same code, speech is focused on the CODE: it performs a METALINGUAL (i.e., glossing) function. ʻI don’t follow you-what do you mean?ʼ” (p.356).</w:t>
      </w:r>
    </w:p>
    <w:p w:rsidR="004E7EC9" w:rsidRPr="0050553F" w:rsidRDefault="004E7EC9" w:rsidP="00C30EF0">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 xml:space="preserve">The </w:t>
      </w:r>
      <w:r w:rsidR="004C2AA7" w:rsidRPr="0050553F">
        <w:rPr>
          <w:rFonts w:asciiTheme="majorBidi" w:hAnsiTheme="majorBidi" w:cstheme="majorBidi"/>
          <w:b/>
          <w:bCs/>
          <w:i/>
          <w:iCs/>
          <w:color w:val="auto"/>
          <w:lang w:val="en-US"/>
        </w:rPr>
        <w:t>Poetic Function</w:t>
      </w:r>
      <w:r w:rsidR="0029633D" w:rsidRPr="0050553F">
        <w:rPr>
          <w:rFonts w:asciiTheme="majorBidi" w:hAnsiTheme="majorBidi" w:cstheme="majorBidi"/>
          <w:b/>
          <w:bCs/>
          <w:i/>
          <w:iCs/>
          <w:color w:val="auto"/>
          <w:lang w:val="en-US"/>
        </w:rPr>
        <w:t xml:space="preserve"> (poetic)</w:t>
      </w:r>
      <w:r w:rsidR="004C2AA7" w:rsidRPr="0050553F">
        <w:rPr>
          <w:rFonts w:asciiTheme="majorBidi" w:hAnsiTheme="majorBidi" w:cstheme="majorBidi"/>
          <w:b/>
          <w:bCs/>
          <w:i/>
          <w:iCs/>
          <w:color w:val="auto"/>
          <w:lang w:val="en-US"/>
        </w:rPr>
        <w:t>:</w:t>
      </w:r>
      <w:r w:rsidR="004C2AA7" w:rsidRPr="0050553F">
        <w:rPr>
          <w:rFonts w:asciiTheme="majorBidi" w:hAnsiTheme="majorBidi" w:cstheme="majorBidi"/>
          <w:color w:val="auto"/>
          <w:lang w:val="en-US"/>
        </w:rPr>
        <w:t xml:space="preserve"> </w:t>
      </w:r>
      <w:r w:rsidR="00C30EF0" w:rsidRPr="0050553F">
        <w:rPr>
          <w:rFonts w:asciiTheme="majorBidi" w:hAnsiTheme="majorBidi" w:cstheme="majorBidi"/>
          <w:color w:val="auto"/>
          <w:lang w:val="en-US"/>
        </w:rPr>
        <w:t xml:space="preserve">It emphasizes the beauty of language, and </w:t>
      </w:r>
      <w:r w:rsidR="007A1E94" w:rsidRPr="0050553F">
        <w:rPr>
          <w:rFonts w:asciiTheme="majorBidi" w:hAnsiTheme="majorBidi" w:cstheme="majorBidi"/>
          <w:color w:val="auto"/>
          <w:lang w:val="en-US"/>
        </w:rPr>
        <w:t>puts “</w:t>
      </w:r>
      <w:r w:rsidR="004C2AA7" w:rsidRPr="0050553F">
        <w:rPr>
          <w:color w:val="auto"/>
          <w:lang w:val="en-US"/>
        </w:rPr>
        <w:t>the focus on the message for its own sake</w:t>
      </w:r>
      <w:r w:rsidR="007A1E94" w:rsidRPr="0050553F">
        <w:rPr>
          <w:color w:val="auto"/>
          <w:lang w:val="en-US"/>
        </w:rPr>
        <w:t>” (Jacobson, 1960, p.356)</w:t>
      </w:r>
      <w:r w:rsidR="00C30EF0" w:rsidRPr="0050553F">
        <w:rPr>
          <w:color w:val="auto"/>
          <w:lang w:val="en-US"/>
        </w:rPr>
        <w:t>.</w:t>
      </w:r>
    </w:p>
    <w:p w:rsidR="00FF48E2" w:rsidRDefault="00FF48E2" w:rsidP="00FF48E2">
      <w:pPr>
        <w:pStyle w:val="Default"/>
        <w:spacing w:line="480" w:lineRule="auto"/>
        <w:jc w:val="both"/>
        <w:rPr>
          <w:rFonts w:asciiTheme="majorBidi" w:hAnsiTheme="majorBidi" w:cstheme="majorBidi"/>
          <w:b/>
          <w:bCs/>
          <w:i/>
          <w:iCs/>
          <w:lang w:val="en-US"/>
        </w:rPr>
      </w:pPr>
    </w:p>
    <w:p w:rsidR="00FF48E2" w:rsidRPr="00A9308F" w:rsidRDefault="00FF48E2" w:rsidP="00A9308F">
      <w:pPr>
        <w:pStyle w:val="Default"/>
        <w:spacing w:line="480" w:lineRule="auto"/>
        <w:jc w:val="both"/>
        <w:rPr>
          <w:rFonts w:asciiTheme="majorBidi" w:hAnsiTheme="majorBidi" w:cstheme="majorBidi"/>
          <w:b/>
          <w:bCs/>
          <w:i/>
          <w:iCs/>
          <w:lang w:val="en-US"/>
        </w:rPr>
      </w:pPr>
      <w:r w:rsidRPr="00A9308F">
        <w:rPr>
          <w:rFonts w:asciiTheme="majorBidi" w:hAnsiTheme="majorBidi" w:cstheme="majorBidi"/>
          <w:b/>
          <w:bCs/>
          <w:i/>
          <w:iCs/>
          <w:lang w:val="en-US"/>
        </w:rPr>
        <w:t>Reference</w:t>
      </w:r>
    </w:p>
    <w:p w:rsidR="00506AD7" w:rsidRDefault="00A9308F" w:rsidP="00920937">
      <w:pPr>
        <w:autoSpaceDE w:val="0"/>
        <w:autoSpaceDN w:val="0"/>
        <w:adjustRightInd w:val="0"/>
        <w:spacing w:after="0" w:line="480" w:lineRule="auto"/>
        <w:jc w:val="both"/>
        <w:rPr>
          <w:rFonts w:asciiTheme="majorBidi" w:hAnsiTheme="majorBidi" w:cstheme="majorBidi"/>
          <w:sz w:val="24"/>
          <w:szCs w:val="24"/>
          <w:lang w:val="en-US"/>
        </w:rPr>
      </w:pPr>
      <w:r w:rsidRPr="00A9308F">
        <w:rPr>
          <w:rFonts w:asciiTheme="majorBidi" w:hAnsiTheme="majorBidi" w:cstheme="majorBidi"/>
          <w:sz w:val="24"/>
          <w:szCs w:val="24"/>
          <w:lang w:val="en-US"/>
        </w:rPr>
        <w:t xml:space="preserve">Jakobson, R. (1960). </w:t>
      </w:r>
      <w:r w:rsidRPr="004D601C">
        <w:rPr>
          <w:rFonts w:asciiTheme="majorBidi" w:hAnsiTheme="majorBidi" w:cstheme="majorBidi"/>
          <w:sz w:val="24"/>
          <w:szCs w:val="24"/>
          <w:lang w:val="en-US"/>
        </w:rPr>
        <w:t xml:space="preserve">Concluding </w:t>
      </w:r>
      <w:r w:rsidR="00920937">
        <w:rPr>
          <w:rFonts w:asciiTheme="majorBidi" w:hAnsiTheme="majorBidi" w:cstheme="majorBidi"/>
          <w:sz w:val="24"/>
          <w:szCs w:val="24"/>
          <w:lang w:val="en-US"/>
        </w:rPr>
        <w:t>s</w:t>
      </w:r>
      <w:r w:rsidRPr="004D601C">
        <w:rPr>
          <w:rFonts w:asciiTheme="majorBidi" w:hAnsiTheme="majorBidi" w:cstheme="majorBidi"/>
          <w:sz w:val="24"/>
          <w:szCs w:val="24"/>
          <w:lang w:val="en-US"/>
        </w:rPr>
        <w:t xml:space="preserve">tatement: Linguistics and </w:t>
      </w:r>
      <w:r w:rsidR="00920937">
        <w:rPr>
          <w:rFonts w:asciiTheme="majorBidi" w:hAnsiTheme="majorBidi" w:cstheme="majorBidi"/>
          <w:sz w:val="24"/>
          <w:szCs w:val="24"/>
          <w:lang w:val="en-US"/>
        </w:rPr>
        <w:t>p</w:t>
      </w:r>
      <w:r w:rsidRPr="004D601C">
        <w:rPr>
          <w:rFonts w:asciiTheme="majorBidi" w:hAnsiTheme="majorBidi" w:cstheme="majorBidi"/>
          <w:sz w:val="24"/>
          <w:szCs w:val="24"/>
          <w:lang w:val="en-US"/>
        </w:rPr>
        <w:t>oetics</w:t>
      </w:r>
      <w:r w:rsidR="004D601C">
        <w:rPr>
          <w:rFonts w:asciiTheme="majorBidi" w:hAnsiTheme="majorBidi" w:cstheme="majorBidi"/>
          <w:i/>
          <w:iCs/>
          <w:sz w:val="24"/>
          <w:szCs w:val="24"/>
          <w:lang w:val="en-US"/>
        </w:rPr>
        <w:t>.</w:t>
      </w:r>
      <w:r w:rsidRPr="00A9308F">
        <w:rPr>
          <w:rFonts w:asciiTheme="majorBidi" w:hAnsiTheme="majorBidi" w:cstheme="majorBidi"/>
          <w:i/>
          <w:iCs/>
          <w:sz w:val="24"/>
          <w:szCs w:val="24"/>
          <w:lang w:val="en-US"/>
        </w:rPr>
        <w:t xml:space="preserve"> </w:t>
      </w:r>
      <w:r w:rsidR="004D601C" w:rsidRPr="004D601C">
        <w:rPr>
          <w:rFonts w:asciiTheme="majorBidi" w:hAnsiTheme="majorBidi" w:cstheme="majorBidi"/>
          <w:sz w:val="24"/>
          <w:szCs w:val="24"/>
          <w:lang w:val="en-US"/>
        </w:rPr>
        <w:t>In</w:t>
      </w:r>
      <w:r w:rsidRPr="00A9308F">
        <w:rPr>
          <w:rFonts w:asciiTheme="majorBidi" w:hAnsiTheme="majorBidi" w:cstheme="majorBidi"/>
          <w:i/>
          <w:iCs/>
          <w:sz w:val="24"/>
          <w:szCs w:val="24"/>
          <w:lang w:val="en-US"/>
        </w:rPr>
        <w:t xml:space="preserve"> </w:t>
      </w:r>
      <w:r w:rsidR="004D601C">
        <w:rPr>
          <w:rFonts w:asciiTheme="majorBidi" w:hAnsiTheme="majorBidi" w:cstheme="majorBidi"/>
          <w:sz w:val="24"/>
          <w:szCs w:val="24"/>
          <w:lang w:val="en-US"/>
        </w:rPr>
        <w:t>T. Sebeok</w:t>
      </w:r>
      <w:r w:rsidRPr="00A9308F">
        <w:rPr>
          <w:rFonts w:asciiTheme="majorBidi" w:hAnsiTheme="majorBidi" w:cstheme="majorBidi"/>
          <w:sz w:val="24"/>
          <w:szCs w:val="24"/>
          <w:lang w:val="en-US"/>
        </w:rPr>
        <w:t xml:space="preserve"> </w:t>
      </w:r>
      <w:r w:rsidR="004D601C">
        <w:rPr>
          <w:rFonts w:asciiTheme="majorBidi" w:hAnsiTheme="majorBidi" w:cstheme="majorBidi"/>
          <w:sz w:val="24"/>
          <w:szCs w:val="24"/>
          <w:lang w:val="en-US"/>
        </w:rPr>
        <w:t>(</w:t>
      </w:r>
      <w:r w:rsidRPr="00A9308F">
        <w:rPr>
          <w:rFonts w:asciiTheme="majorBidi" w:hAnsiTheme="majorBidi" w:cstheme="majorBidi"/>
          <w:sz w:val="24"/>
          <w:szCs w:val="24"/>
          <w:lang w:val="en-US"/>
        </w:rPr>
        <w:t>Ed.</w:t>
      </w:r>
      <w:r w:rsidR="004D601C">
        <w:rPr>
          <w:rFonts w:asciiTheme="majorBidi" w:hAnsiTheme="majorBidi" w:cstheme="majorBidi"/>
          <w:sz w:val="24"/>
          <w:szCs w:val="24"/>
          <w:lang w:val="en-US"/>
        </w:rPr>
        <w:t>),</w:t>
      </w:r>
      <w:r w:rsidRPr="00A9308F">
        <w:rPr>
          <w:rFonts w:asciiTheme="majorBidi" w:hAnsiTheme="majorBidi" w:cstheme="majorBidi"/>
          <w:sz w:val="24"/>
          <w:szCs w:val="24"/>
          <w:lang w:val="en-US"/>
        </w:rPr>
        <w:t xml:space="preserve"> </w:t>
      </w:r>
      <w:r w:rsidR="004D601C" w:rsidRPr="00A9308F">
        <w:rPr>
          <w:rFonts w:asciiTheme="majorBidi" w:hAnsiTheme="majorBidi" w:cstheme="majorBidi"/>
          <w:i/>
          <w:iCs/>
          <w:sz w:val="24"/>
          <w:szCs w:val="24"/>
          <w:lang w:val="en-US"/>
        </w:rPr>
        <w:t>Style in Language</w:t>
      </w:r>
      <w:r w:rsidR="004D601C">
        <w:rPr>
          <w:rFonts w:asciiTheme="majorBidi" w:hAnsiTheme="majorBidi" w:cstheme="majorBidi"/>
          <w:sz w:val="24"/>
          <w:szCs w:val="24"/>
          <w:lang w:val="en-US"/>
        </w:rPr>
        <w:t xml:space="preserve">. </w:t>
      </w:r>
      <w:r w:rsidRPr="004D601C">
        <w:rPr>
          <w:rFonts w:asciiTheme="majorBidi" w:hAnsiTheme="majorBidi" w:cstheme="majorBidi"/>
          <w:sz w:val="24"/>
          <w:szCs w:val="24"/>
          <w:lang w:val="en-US"/>
        </w:rPr>
        <w:t>Cambridge: MIT Press</w:t>
      </w:r>
      <w:r w:rsidR="006C31CB">
        <w:rPr>
          <w:rFonts w:asciiTheme="majorBidi" w:hAnsiTheme="majorBidi" w:cstheme="majorBidi"/>
          <w:sz w:val="24"/>
          <w:szCs w:val="24"/>
          <w:lang w:val="en-US"/>
        </w:rPr>
        <w:t>.</w:t>
      </w:r>
    </w:p>
    <w:p w:rsidR="006C31CB" w:rsidRPr="006C31CB" w:rsidRDefault="006C31CB" w:rsidP="009A4B73">
      <w:pPr>
        <w:autoSpaceDE w:val="0"/>
        <w:autoSpaceDN w:val="0"/>
        <w:adjustRightInd w:val="0"/>
        <w:spacing w:after="0" w:line="480" w:lineRule="auto"/>
        <w:jc w:val="both"/>
        <w:rPr>
          <w:rFonts w:asciiTheme="majorBidi" w:hAnsiTheme="majorBidi" w:cstheme="majorBidi"/>
          <w:sz w:val="24"/>
          <w:szCs w:val="24"/>
          <w:lang w:val="en-US"/>
        </w:rPr>
      </w:pPr>
      <w:r w:rsidRPr="006C31CB">
        <w:rPr>
          <w:rFonts w:asciiTheme="majorBidi" w:hAnsiTheme="majorBidi" w:cstheme="majorBidi"/>
          <w:sz w:val="24"/>
          <w:szCs w:val="24"/>
          <w:lang w:val="en-US"/>
        </w:rPr>
        <w:t>Hébert</w:t>
      </w:r>
      <w:r>
        <w:rPr>
          <w:rFonts w:asciiTheme="majorBidi" w:hAnsiTheme="majorBidi" w:cstheme="majorBidi"/>
          <w:sz w:val="24"/>
          <w:szCs w:val="24"/>
          <w:lang w:val="en-US"/>
        </w:rPr>
        <w:t xml:space="preserve">, L. (2011). The </w:t>
      </w:r>
      <w:r w:rsidR="009A4B73">
        <w:rPr>
          <w:rFonts w:asciiTheme="majorBidi" w:hAnsiTheme="majorBidi" w:cstheme="majorBidi"/>
          <w:sz w:val="24"/>
          <w:szCs w:val="24"/>
          <w:lang w:val="en-US"/>
        </w:rPr>
        <w:t>f</w:t>
      </w:r>
      <w:r>
        <w:rPr>
          <w:rFonts w:asciiTheme="majorBidi" w:hAnsiTheme="majorBidi" w:cstheme="majorBidi"/>
          <w:sz w:val="24"/>
          <w:szCs w:val="24"/>
          <w:lang w:val="en-US"/>
        </w:rPr>
        <w:t xml:space="preserve">unctions of </w:t>
      </w:r>
      <w:r w:rsidR="009A4B73" w:rsidRPr="009A4B73">
        <w:rPr>
          <w:rFonts w:asciiTheme="majorBidi" w:hAnsiTheme="majorBidi" w:cstheme="majorBidi"/>
          <w:sz w:val="24"/>
          <w:szCs w:val="24"/>
          <w:lang w:val="en-US"/>
        </w:rPr>
        <w:t>l</w:t>
      </w:r>
      <w:r w:rsidRPr="009A4B73">
        <w:rPr>
          <w:rFonts w:asciiTheme="majorBidi" w:hAnsiTheme="majorBidi" w:cstheme="majorBidi"/>
          <w:sz w:val="24"/>
          <w:szCs w:val="24"/>
          <w:lang w:val="en-US"/>
        </w:rPr>
        <w:t xml:space="preserve">anguage. In L. Hébert (dir.), </w:t>
      </w:r>
      <w:r w:rsidRPr="009A4B73">
        <w:rPr>
          <w:rStyle w:val="Accentuation"/>
          <w:rFonts w:asciiTheme="majorBidi" w:hAnsiTheme="majorBidi" w:cstheme="majorBidi"/>
          <w:sz w:val="24"/>
          <w:szCs w:val="24"/>
          <w:lang w:val="en-US"/>
        </w:rPr>
        <w:t>Signo</w:t>
      </w:r>
      <w:r w:rsidRPr="009A4B73">
        <w:rPr>
          <w:rFonts w:asciiTheme="majorBidi" w:hAnsiTheme="majorBidi" w:cstheme="majorBidi"/>
          <w:sz w:val="24"/>
          <w:szCs w:val="24"/>
          <w:lang w:val="en-US"/>
        </w:rPr>
        <w:t xml:space="preserve"> [online], Rimouski (Quebec), </w:t>
      </w:r>
      <w:hyperlink r:id="rId7" w:tooltip="Signo" w:history="1">
        <w:r w:rsidRPr="009A4B73">
          <w:rPr>
            <w:rStyle w:val="Lienhypertexte"/>
            <w:rFonts w:asciiTheme="majorBidi" w:hAnsiTheme="majorBidi" w:cstheme="majorBidi"/>
            <w:color w:val="auto"/>
            <w:sz w:val="24"/>
            <w:szCs w:val="24"/>
            <w:lang w:val="en-US"/>
          </w:rPr>
          <w:t>http://www.signosemio.com/jakobson/functions-of-language.asp</w:t>
        </w:r>
      </w:hyperlink>
      <w:r w:rsidRPr="009A4B73">
        <w:rPr>
          <w:lang w:val="en-US"/>
        </w:rPr>
        <w:t>.</w:t>
      </w:r>
    </w:p>
    <w:sectPr w:rsidR="006C31CB" w:rsidRPr="006C31CB" w:rsidSect="004E58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CD" w:rsidRDefault="00BA72CD" w:rsidP="00C76627">
      <w:pPr>
        <w:spacing w:after="0" w:line="240" w:lineRule="auto"/>
      </w:pPr>
      <w:r>
        <w:separator/>
      </w:r>
    </w:p>
  </w:endnote>
  <w:endnote w:type="continuationSeparator" w:id="1">
    <w:p w:rsidR="00BA72CD" w:rsidRDefault="00BA72CD" w:rsidP="00C7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441"/>
      <w:docPartObj>
        <w:docPartGallery w:val="Page Numbers (Bottom of Page)"/>
        <w:docPartUnique/>
      </w:docPartObj>
    </w:sdtPr>
    <w:sdtContent>
      <w:p w:rsidR="0017349E" w:rsidRDefault="0070683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17349E" w:rsidRDefault="00706830">
                    <w:pPr>
                      <w:jc w:val="center"/>
                    </w:pPr>
                    <w:fldSimple w:instr=" PAGE    \* MERGEFORMAT ">
                      <w:r w:rsidR="0050553F" w:rsidRPr="0050553F">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CD" w:rsidRDefault="00BA72CD" w:rsidP="00C76627">
      <w:pPr>
        <w:spacing w:after="0" w:line="240" w:lineRule="auto"/>
      </w:pPr>
      <w:r>
        <w:separator/>
      </w:r>
    </w:p>
  </w:footnote>
  <w:footnote w:type="continuationSeparator" w:id="1">
    <w:p w:rsidR="00BA72CD" w:rsidRDefault="00BA72CD" w:rsidP="00C76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9E" w:rsidRDefault="0017349E" w:rsidP="000421C1">
    <w:pPr>
      <w:pStyle w:val="En-tte"/>
      <w:jc w:val="center"/>
      <w:rPr>
        <w:rFonts w:asciiTheme="majorBidi" w:hAnsiTheme="majorBidi" w:cstheme="majorBidi"/>
        <w:lang w:val="en-US"/>
      </w:rPr>
    </w:pPr>
    <w:r>
      <w:rPr>
        <w:rFonts w:asciiTheme="majorBidi" w:hAnsiTheme="majorBidi" w:cstheme="majorBidi"/>
        <w:lang w:val="en-US"/>
      </w:rPr>
      <w:t>Abdelhafid Boussouf University Center, Mila</w:t>
    </w:r>
  </w:p>
  <w:p w:rsidR="0017349E" w:rsidRDefault="0017349E" w:rsidP="00104DB7">
    <w:pPr>
      <w:pStyle w:val="En-tte"/>
      <w:jc w:val="center"/>
      <w:rPr>
        <w:rFonts w:asciiTheme="majorBidi" w:hAnsiTheme="majorBidi" w:cstheme="majorBidi"/>
        <w:lang w:val="en-US"/>
      </w:rPr>
    </w:pPr>
    <w:r>
      <w:rPr>
        <w:rFonts w:asciiTheme="majorBidi" w:hAnsiTheme="majorBidi" w:cstheme="majorBidi"/>
        <w:lang w:val="en-US"/>
      </w:rPr>
      <w:t>Institute of Letters and Languages</w:t>
    </w:r>
  </w:p>
  <w:p w:rsidR="0017349E" w:rsidRPr="00C76627" w:rsidRDefault="0017349E" w:rsidP="00104DB7">
    <w:pPr>
      <w:pStyle w:val="En-tte"/>
      <w:jc w:val="center"/>
      <w:rPr>
        <w:rFonts w:asciiTheme="majorBidi" w:hAnsiTheme="majorBidi" w:cstheme="majorBidi"/>
        <w:lang w:val="en-US"/>
      </w:rPr>
    </w:pPr>
    <w:r w:rsidRPr="00C76627">
      <w:rPr>
        <w:rFonts w:asciiTheme="majorBidi" w:hAnsiTheme="majorBidi" w:cstheme="majorBidi"/>
        <w:lang w:val="en-US"/>
      </w:rPr>
      <w:t>Department of Foreign Languages</w:t>
    </w:r>
  </w:p>
  <w:p w:rsidR="0017349E" w:rsidRDefault="0017349E" w:rsidP="000538EC">
    <w:pPr>
      <w:pStyle w:val="En-tte"/>
      <w:jc w:val="center"/>
      <w:rPr>
        <w:rFonts w:asciiTheme="majorBidi" w:hAnsiTheme="majorBidi" w:cstheme="majorBidi"/>
        <w:lang w:val="en-US"/>
      </w:rPr>
    </w:pPr>
    <w:r w:rsidRPr="00C76627">
      <w:rPr>
        <w:rFonts w:asciiTheme="majorBidi" w:hAnsiTheme="majorBidi" w:cstheme="majorBidi"/>
        <w:lang w:val="en-US"/>
      </w:rPr>
      <w:t>English</w:t>
    </w:r>
  </w:p>
  <w:p w:rsidR="0017349E" w:rsidRDefault="0017349E" w:rsidP="000538EC">
    <w:pPr>
      <w:pStyle w:val="En-tte"/>
      <w:jc w:val="center"/>
      <w:rPr>
        <w:rFonts w:asciiTheme="majorBidi" w:hAnsiTheme="majorBidi" w:cstheme="majorBidi"/>
        <w:lang w:val="en-US"/>
      </w:rPr>
    </w:pPr>
  </w:p>
  <w:p w:rsidR="0017349E" w:rsidRDefault="0017349E">
    <w:pPr>
      <w:pStyle w:val="En-tte"/>
      <w:rPr>
        <w:rFonts w:asciiTheme="majorBidi" w:hAnsiTheme="majorBidi" w:cstheme="majorBidi"/>
        <w:lang w:val="en-US"/>
      </w:rPr>
    </w:pPr>
    <w:r w:rsidRPr="00C76627">
      <w:rPr>
        <w:rFonts w:asciiTheme="majorBidi" w:hAnsiTheme="majorBidi" w:cstheme="majorBidi"/>
        <w:lang w:val="en-US"/>
      </w:rPr>
      <w:t>Level:</w:t>
    </w:r>
    <w:r>
      <w:rPr>
        <w:rFonts w:asciiTheme="majorBidi" w:hAnsiTheme="majorBidi" w:cstheme="majorBidi"/>
        <w:lang w:val="en-US"/>
      </w:rPr>
      <w:t xml:space="preserve"> </w:t>
    </w:r>
    <w:r w:rsidRPr="00C76627">
      <w:rPr>
        <w:rFonts w:asciiTheme="majorBidi" w:hAnsiTheme="majorBidi" w:cstheme="majorBidi"/>
        <w:lang w:val="en-US"/>
      </w:rPr>
      <w:t>1st year (BA/ LMD)</w:t>
    </w:r>
  </w:p>
  <w:p w:rsidR="0017349E" w:rsidRDefault="0017349E">
    <w:pPr>
      <w:pStyle w:val="En-tte"/>
      <w:rPr>
        <w:rFonts w:asciiTheme="majorBidi" w:hAnsiTheme="majorBidi" w:cstheme="majorBidi"/>
        <w:lang w:val="en-US"/>
      </w:rPr>
    </w:pPr>
    <w:r>
      <w:rPr>
        <w:rFonts w:asciiTheme="majorBidi" w:hAnsiTheme="majorBidi" w:cstheme="majorBidi"/>
        <w:lang w:val="en-US"/>
      </w:rPr>
      <w:t>Initiation to Linguistics1</w:t>
    </w:r>
  </w:p>
  <w:p w:rsidR="0017349E" w:rsidRPr="00C76627" w:rsidRDefault="0017349E">
    <w:pPr>
      <w:pStyle w:val="En-tte"/>
      <w:rPr>
        <w:rFonts w:asciiTheme="majorBidi" w:hAnsiTheme="majorBidi" w:cstheme="majorBid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D50"/>
    <w:multiLevelType w:val="hybridMultilevel"/>
    <w:tmpl w:val="4DE6FA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482414"/>
    <w:multiLevelType w:val="hybridMultilevel"/>
    <w:tmpl w:val="984ADC9A"/>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703C6A"/>
    <w:multiLevelType w:val="hybridMultilevel"/>
    <w:tmpl w:val="E026D344"/>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F06D8E"/>
    <w:multiLevelType w:val="hybridMultilevel"/>
    <w:tmpl w:val="BCD0EEC2"/>
    <w:lvl w:ilvl="0" w:tplc="07D2540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BE52EB"/>
    <w:multiLevelType w:val="hybridMultilevel"/>
    <w:tmpl w:val="90DCDB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3010"/>
    <o:shapelayout v:ext="edit">
      <o:idmap v:ext="edit" data="3"/>
    </o:shapelayout>
  </w:hdrShapeDefaults>
  <w:footnotePr>
    <w:footnote w:id="0"/>
    <w:footnote w:id="1"/>
  </w:footnotePr>
  <w:endnotePr>
    <w:endnote w:id="0"/>
    <w:endnote w:id="1"/>
  </w:endnotePr>
  <w:compat/>
  <w:rsids>
    <w:rsidRoot w:val="00C76627"/>
    <w:rsid w:val="000134D0"/>
    <w:rsid w:val="000236F4"/>
    <w:rsid w:val="00027C6C"/>
    <w:rsid w:val="000421C1"/>
    <w:rsid w:val="000538EC"/>
    <w:rsid w:val="000730A0"/>
    <w:rsid w:val="00073FC6"/>
    <w:rsid w:val="00093C5D"/>
    <w:rsid w:val="000C56A4"/>
    <w:rsid w:val="001013C8"/>
    <w:rsid w:val="00104DB7"/>
    <w:rsid w:val="00120FEE"/>
    <w:rsid w:val="00137C30"/>
    <w:rsid w:val="0017349E"/>
    <w:rsid w:val="00177736"/>
    <w:rsid w:val="001A6076"/>
    <w:rsid w:val="001B6EC7"/>
    <w:rsid w:val="001D044F"/>
    <w:rsid w:val="001F5502"/>
    <w:rsid w:val="00253D8D"/>
    <w:rsid w:val="00273D25"/>
    <w:rsid w:val="0027738B"/>
    <w:rsid w:val="00287DAF"/>
    <w:rsid w:val="002962B5"/>
    <w:rsid w:val="0029633D"/>
    <w:rsid w:val="002A2FB7"/>
    <w:rsid w:val="002C757F"/>
    <w:rsid w:val="002D6B5A"/>
    <w:rsid w:val="002F2FC1"/>
    <w:rsid w:val="00305B49"/>
    <w:rsid w:val="00306E10"/>
    <w:rsid w:val="00310310"/>
    <w:rsid w:val="003245DE"/>
    <w:rsid w:val="003269EB"/>
    <w:rsid w:val="003302B4"/>
    <w:rsid w:val="00352A2D"/>
    <w:rsid w:val="00361777"/>
    <w:rsid w:val="00380B92"/>
    <w:rsid w:val="00393E90"/>
    <w:rsid w:val="003A3CF2"/>
    <w:rsid w:val="003E4A47"/>
    <w:rsid w:val="003F0FCE"/>
    <w:rsid w:val="003F34DD"/>
    <w:rsid w:val="004114F5"/>
    <w:rsid w:val="004236D8"/>
    <w:rsid w:val="00441A15"/>
    <w:rsid w:val="00444C75"/>
    <w:rsid w:val="0044696A"/>
    <w:rsid w:val="00484028"/>
    <w:rsid w:val="004968B8"/>
    <w:rsid w:val="004A19A6"/>
    <w:rsid w:val="004A583B"/>
    <w:rsid w:val="004B2870"/>
    <w:rsid w:val="004C2AA7"/>
    <w:rsid w:val="004C4318"/>
    <w:rsid w:val="004C7FC5"/>
    <w:rsid w:val="004D601C"/>
    <w:rsid w:val="004E50DB"/>
    <w:rsid w:val="004E5826"/>
    <w:rsid w:val="004E5BB7"/>
    <w:rsid w:val="004E7EC9"/>
    <w:rsid w:val="0050553F"/>
    <w:rsid w:val="00506AD7"/>
    <w:rsid w:val="00516825"/>
    <w:rsid w:val="00520DC5"/>
    <w:rsid w:val="0054441A"/>
    <w:rsid w:val="00554B52"/>
    <w:rsid w:val="00575BD1"/>
    <w:rsid w:val="00590AB2"/>
    <w:rsid w:val="005B611F"/>
    <w:rsid w:val="005D6066"/>
    <w:rsid w:val="005E161D"/>
    <w:rsid w:val="005E7925"/>
    <w:rsid w:val="00603B4E"/>
    <w:rsid w:val="00605663"/>
    <w:rsid w:val="0061581D"/>
    <w:rsid w:val="00633CFB"/>
    <w:rsid w:val="00643D4B"/>
    <w:rsid w:val="006458D5"/>
    <w:rsid w:val="00651464"/>
    <w:rsid w:val="0069542F"/>
    <w:rsid w:val="006A2E0B"/>
    <w:rsid w:val="006C1F1E"/>
    <w:rsid w:val="006C31CB"/>
    <w:rsid w:val="006C78ED"/>
    <w:rsid w:val="006E7E4E"/>
    <w:rsid w:val="006F51E6"/>
    <w:rsid w:val="00706830"/>
    <w:rsid w:val="00715E98"/>
    <w:rsid w:val="0072590E"/>
    <w:rsid w:val="00734C03"/>
    <w:rsid w:val="00734F79"/>
    <w:rsid w:val="0074546F"/>
    <w:rsid w:val="00752213"/>
    <w:rsid w:val="00760C26"/>
    <w:rsid w:val="0077274F"/>
    <w:rsid w:val="007870E4"/>
    <w:rsid w:val="00791512"/>
    <w:rsid w:val="00796C9E"/>
    <w:rsid w:val="007A1E94"/>
    <w:rsid w:val="007B5D2B"/>
    <w:rsid w:val="007D4329"/>
    <w:rsid w:val="007F0174"/>
    <w:rsid w:val="007F0D82"/>
    <w:rsid w:val="00803091"/>
    <w:rsid w:val="008265FC"/>
    <w:rsid w:val="00856F4B"/>
    <w:rsid w:val="00883014"/>
    <w:rsid w:val="008A3504"/>
    <w:rsid w:val="008B4EEE"/>
    <w:rsid w:val="008E0C26"/>
    <w:rsid w:val="00912A5F"/>
    <w:rsid w:val="00920937"/>
    <w:rsid w:val="00954AC5"/>
    <w:rsid w:val="00962EB5"/>
    <w:rsid w:val="0096314F"/>
    <w:rsid w:val="009658AB"/>
    <w:rsid w:val="009800F2"/>
    <w:rsid w:val="009A4B73"/>
    <w:rsid w:val="009B0B4F"/>
    <w:rsid w:val="009B0E37"/>
    <w:rsid w:val="009B4186"/>
    <w:rsid w:val="009D11F2"/>
    <w:rsid w:val="009E55D4"/>
    <w:rsid w:val="009F4E34"/>
    <w:rsid w:val="00A12E40"/>
    <w:rsid w:val="00A263BB"/>
    <w:rsid w:val="00A34F75"/>
    <w:rsid w:val="00A42DA2"/>
    <w:rsid w:val="00A46541"/>
    <w:rsid w:val="00A73403"/>
    <w:rsid w:val="00A76DE9"/>
    <w:rsid w:val="00A848FB"/>
    <w:rsid w:val="00A85CA0"/>
    <w:rsid w:val="00A9308F"/>
    <w:rsid w:val="00AA00B0"/>
    <w:rsid w:val="00AB03B3"/>
    <w:rsid w:val="00AD7ABE"/>
    <w:rsid w:val="00AF240F"/>
    <w:rsid w:val="00B1569D"/>
    <w:rsid w:val="00B17C49"/>
    <w:rsid w:val="00B203CF"/>
    <w:rsid w:val="00B206BF"/>
    <w:rsid w:val="00B22B04"/>
    <w:rsid w:val="00B27644"/>
    <w:rsid w:val="00B776E9"/>
    <w:rsid w:val="00B87A90"/>
    <w:rsid w:val="00B96203"/>
    <w:rsid w:val="00BA72CD"/>
    <w:rsid w:val="00BB11C7"/>
    <w:rsid w:val="00BC4C35"/>
    <w:rsid w:val="00BC546C"/>
    <w:rsid w:val="00BC5E7B"/>
    <w:rsid w:val="00BD7E8C"/>
    <w:rsid w:val="00BF7803"/>
    <w:rsid w:val="00C03E40"/>
    <w:rsid w:val="00C11972"/>
    <w:rsid w:val="00C30EF0"/>
    <w:rsid w:val="00C44AF7"/>
    <w:rsid w:val="00C53C54"/>
    <w:rsid w:val="00C573AF"/>
    <w:rsid w:val="00C703E3"/>
    <w:rsid w:val="00C76627"/>
    <w:rsid w:val="00C86A37"/>
    <w:rsid w:val="00C9600A"/>
    <w:rsid w:val="00CB78EB"/>
    <w:rsid w:val="00CC316D"/>
    <w:rsid w:val="00CC3201"/>
    <w:rsid w:val="00CD16B2"/>
    <w:rsid w:val="00CD3890"/>
    <w:rsid w:val="00D016D7"/>
    <w:rsid w:val="00D03FF7"/>
    <w:rsid w:val="00D10859"/>
    <w:rsid w:val="00D11328"/>
    <w:rsid w:val="00D143AB"/>
    <w:rsid w:val="00D16CCF"/>
    <w:rsid w:val="00D208BB"/>
    <w:rsid w:val="00D75BAE"/>
    <w:rsid w:val="00D83F14"/>
    <w:rsid w:val="00D93688"/>
    <w:rsid w:val="00DD1D9E"/>
    <w:rsid w:val="00DD3C6D"/>
    <w:rsid w:val="00DF5DD8"/>
    <w:rsid w:val="00E00BBD"/>
    <w:rsid w:val="00E015DA"/>
    <w:rsid w:val="00E03B6F"/>
    <w:rsid w:val="00E07757"/>
    <w:rsid w:val="00E1199E"/>
    <w:rsid w:val="00E131AE"/>
    <w:rsid w:val="00E161B1"/>
    <w:rsid w:val="00E24A99"/>
    <w:rsid w:val="00E37483"/>
    <w:rsid w:val="00E57B55"/>
    <w:rsid w:val="00E94E62"/>
    <w:rsid w:val="00EA2A2B"/>
    <w:rsid w:val="00EA5858"/>
    <w:rsid w:val="00EB1344"/>
    <w:rsid w:val="00EB54FE"/>
    <w:rsid w:val="00EB594C"/>
    <w:rsid w:val="00EC5C18"/>
    <w:rsid w:val="00ED4D45"/>
    <w:rsid w:val="00EF04B0"/>
    <w:rsid w:val="00F16BC0"/>
    <w:rsid w:val="00F231B7"/>
    <w:rsid w:val="00F57305"/>
    <w:rsid w:val="00F67CA2"/>
    <w:rsid w:val="00F73BD3"/>
    <w:rsid w:val="00FA18C4"/>
    <w:rsid w:val="00FA1FC5"/>
    <w:rsid w:val="00FB79BE"/>
    <w:rsid w:val="00FF1749"/>
    <w:rsid w:val="00FF4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3" type="connector" idref="#_x0000_s1040"/>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26"/>
  </w:style>
  <w:style w:type="paragraph" w:styleId="Titre3">
    <w:name w:val="heading 3"/>
    <w:basedOn w:val="Normal"/>
    <w:link w:val="Titre3Car"/>
    <w:uiPriority w:val="9"/>
    <w:qFormat/>
    <w:rsid w:val="004114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66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6627"/>
  </w:style>
  <w:style w:type="paragraph" w:styleId="Pieddepage">
    <w:name w:val="footer"/>
    <w:basedOn w:val="Normal"/>
    <w:link w:val="PieddepageCar"/>
    <w:uiPriority w:val="99"/>
    <w:semiHidden/>
    <w:unhideWhenUsed/>
    <w:rsid w:val="00C7662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6627"/>
  </w:style>
  <w:style w:type="paragraph" w:styleId="Paragraphedeliste">
    <w:name w:val="List Paragraph"/>
    <w:basedOn w:val="Normal"/>
    <w:uiPriority w:val="34"/>
    <w:qFormat/>
    <w:rsid w:val="00F67CA2"/>
    <w:pPr>
      <w:ind w:left="720"/>
      <w:contextualSpacing/>
    </w:pPr>
  </w:style>
  <w:style w:type="character" w:customStyle="1" w:styleId="Titre3Car">
    <w:name w:val="Titre 3 Car"/>
    <w:basedOn w:val="Policepardfaut"/>
    <w:link w:val="Titre3"/>
    <w:uiPriority w:val="9"/>
    <w:rsid w:val="004114F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114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7925"/>
    <w:rPr>
      <w:color w:val="0000FF"/>
      <w:u w:val="single"/>
    </w:rPr>
  </w:style>
  <w:style w:type="character" w:styleId="Accentuation">
    <w:name w:val="Emphasis"/>
    <w:basedOn w:val="Policepardfaut"/>
    <w:uiPriority w:val="20"/>
    <w:qFormat/>
    <w:rsid w:val="00B1569D"/>
    <w:rPr>
      <w:i/>
      <w:iCs/>
    </w:rPr>
  </w:style>
  <w:style w:type="character" w:styleId="lev">
    <w:name w:val="Strong"/>
    <w:basedOn w:val="Policepardfaut"/>
    <w:uiPriority w:val="22"/>
    <w:qFormat/>
    <w:rsid w:val="00D75BAE"/>
    <w:rPr>
      <w:b/>
      <w:bCs/>
    </w:rPr>
  </w:style>
  <w:style w:type="table" w:styleId="Grilledutableau">
    <w:name w:val="Table Grid"/>
    <w:basedOn w:val="TableauNormal"/>
    <w:uiPriority w:val="59"/>
    <w:rsid w:val="00120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3201"/>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9800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gnosemio.com/jakobson/functions-of-languag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3840</TotalTime>
  <Pages>1</Pages>
  <Words>377</Words>
  <Characters>2077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128</cp:revision>
  <dcterms:created xsi:type="dcterms:W3CDTF">2020-12-12T07:28:00Z</dcterms:created>
  <dcterms:modified xsi:type="dcterms:W3CDTF">2021-12-29T11:14:00Z</dcterms:modified>
</cp:coreProperties>
</file>