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68" w:rsidRDefault="00632168" w:rsidP="00632168"/>
    <w:p w:rsidR="00632168" w:rsidRDefault="00632168" w:rsidP="00632168">
      <w:pPr>
        <w:jc w:val="center"/>
      </w:pPr>
      <w:r>
        <w:rPr>
          <w:noProof/>
          <w:lang w:eastAsia="fr-FR"/>
        </w:rPr>
        <mc:AlternateContent>
          <mc:Choice Requires="wps">
            <w:drawing>
              <wp:anchor distT="0" distB="0" distL="114300" distR="114300" simplePos="0" relativeHeight="251659264" behindDoc="0" locked="0" layoutInCell="1" allowOverlap="1" wp14:anchorId="2E1AAF5F" wp14:editId="50C6951F">
                <wp:simplePos x="0" y="0"/>
                <wp:positionH relativeFrom="column">
                  <wp:align>center</wp:align>
                </wp:positionH>
                <wp:positionV relativeFrom="paragraph">
                  <wp:posOffset>0</wp:posOffset>
                </wp:positionV>
                <wp:extent cx="2374265" cy="1403985"/>
                <wp:effectExtent l="0" t="0" r="26035" b="15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lumMod val="65000"/>
                          </a:sysClr>
                        </a:solidFill>
                        <a:ln w="9525">
                          <a:solidFill>
                            <a:srgbClr val="000000"/>
                          </a:solidFill>
                          <a:miter lim="800000"/>
                          <a:headEnd/>
                          <a:tailEnd/>
                        </a:ln>
                      </wps:spPr>
                      <wps:txbx>
                        <w:txbxContent>
                          <w:p w:rsidR="00632168" w:rsidRPr="004472D0" w:rsidRDefault="00632168" w:rsidP="00632168">
                            <w:pPr>
                              <w:jc w:val="center"/>
                              <w:rPr>
                                <w:rFonts w:ascii="Copperplate Gothic Bold" w:hAnsi="Copperplate Gothic Bold"/>
                                <w:b/>
                                <w:bCs/>
                                <w:sz w:val="28"/>
                                <w:szCs w:val="28"/>
                              </w:rPr>
                            </w:pPr>
                            <w:r>
                              <w:rPr>
                                <w:rFonts w:ascii="Copperplate Gothic Bold" w:hAnsi="Copperplate Gothic Bold"/>
                                <w:b/>
                                <w:bCs/>
                                <w:sz w:val="28"/>
                                <w:szCs w:val="28"/>
                              </w:rPr>
                              <w:t>Initiation à l’interprétariat</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fit-shape-to-text:t">
                  <w:txbxContent>
                    <w:p w:rsidR="00632168" w:rsidRPr="004472D0" w:rsidRDefault="00632168" w:rsidP="00632168">
                      <w:pPr>
                        <w:jc w:val="center"/>
                        <w:rPr>
                          <w:rFonts w:ascii="Copperplate Gothic Bold" w:hAnsi="Copperplate Gothic Bold"/>
                          <w:b/>
                          <w:bCs/>
                          <w:sz w:val="28"/>
                          <w:szCs w:val="28"/>
                        </w:rPr>
                      </w:pPr>
                      <w:r>
                        <w:rPr>
                          <w:rFonts w:ascii="Copperplate Gothic Bold" w:hAnsi="Copperplate Gothic Bold"/>
                          <w:b/>
                          <w:bCs/>
                          <w:sz w:val="28"/>
                          <w:szCs w:val="28"/>
                        </w:rPr>
                        <w:t>Initiation à l’interprétariat</w:t>
                      </w:r>
                    </w:p>
                  </w:txbxContent>
                </v:textbox>
              </v:shape>
            </w:pict>
          </mc:Fallback>
        </mc:AlternateContent>
      </w:r>
    </w:p>
    <w:p w:rsidR="00632168" w:rsidRPr="004472D0" w:rsidRDefault="00632168" w:rsidP="00632168"/>
    <w:p w:rsidR="00632168" w:rsidRPr="004472D0" w:rsidRDefault="00632168" w:rsidP="00632168"/>
    <w:p w:rsidR="00632168" w:rsidRPr="004472D0" w:rsidRDefault="00632168" w:rsidP="00632168">
      <w:pPr>
        <w:jc w:val="center"/>
        <w:rPr>
          <w:rFonts w:ascii="Garamond" w:hAnsi="Garamond"/>
          <w:b/>
          <w:bCs/>
          <w:sz w:val="28"/>
          <w:szCs w:val="28"/>
        </w:rPr>
      </w:pPr>
      <w:r>
        <w:rPr>
          <w:rFonts w:ascii="Garamond" w:hAnsi="Garamond"/>
          <w:b/>
          <w:bCs/>
          <w:sz w:val="28"/>
          <w:szCs w:val="28"/>
        </w:rPr>
        <w:t>Notions de base</w:t>
      </w:r>
    </w:p>
    <w:p w:rsidR="00632168" w:rsidRDefault="00632168" w:rsidP="008C6B68">
      <w:pPr>
        <w:jc w:val="both"/>
      </w:pPr>
    </w:p>
    <w:p w:rsidR="00632168" w:rsidRPr="004472D0" w:rsidRDefault="00632168" w:rsidP="008C6B68">
      <w:pPr>
        <w:jc w:val="both"/>
        <w:rPr>
          <w:rFonts w:ascii="Garamond" w:hAnsi="Garamond"/>
          <w:b/>
          <w:bCs/>
          <w:sz w:val="26"/>
          <w:szCs w:val="26"/>
        </w:rPr>
      </w:pPr>
      <w:r w:rsidRPr="004472D0">
        <w:rPr>
          <w:rFonts w:ascii="Garamond" w:hAnsi="Garamond"/>
          <w:b/>
          <w:bCs/>
          <w:sz w:val="26"/>
          <w:szCs w:val="26"/>
        </w:rPr>
        <w:t>Plan du cours :</w:t>
      </w:r>
    </w:p>
    <w:p w:rsidR="00C44C39" w:rsidRPr="00D65DE9" w:rsidRDefault="00C44C39" w:rsidP="008C6B68">
      <w:pPr>
        <w:pStyle w:val="Paragraphedeliste"/>
        <w:numPr>
          <w:ilvl w:val="0"/>
          <w:numId w:val="1"/>
        </w:numPr>
        <w:jc w:val="both"/>
        <w:rPr>
          <w:rFonts w:ascii="Garamond" w:hAnsi="Garamond"/>
          <w:sz w:val="26"/>
          <w:szCs w:val="26"/>
        </w:rPr>
      </w:pPr>
      <w:r w:rsidRPr="00D65DE9">
        <w:rPr>
          <w:rFonts w:ascii="Garamond" w:hAnsi="Garamond"/>
          <w:sz w:val="26"/>
          <w:szCs w:val="26"/>
        </w:rPr>
        <w:t>Définition de l’interprétariat ou l’interprétation</w:t>
      </w:r>
    </w:p>
    <w:p w:rsidR="00C44C39" w:rsidRPr="00D65DE9" w:rsidRDefault="00C44C39" w:rsidP="008C6B68">
      <w:pPr>
        <w:pStyle w:val="Paragraphedeliste"/>
        <w:numPr>
          <w:ilvl w:val="0"/>
          <w:numId w:val="1"/>
        </w:numPr>
        <w:jc w:val="both"/>
        <w:rPr>
          <w:rFonts w:ascii="Garamond" w:hAnsi="Garamond"/>
          <w:sz w:val="26"/>
          <w:szCs w:val="26"/>
        </w:rPr>
      </w:pPr>
      <w:r w:rsidRPr="00D65DE9">
        <w:rPr>
          <w:rFonts w:ascii="Garamond" w:hAnsi="Garamond"/>
          <w:sz w:val="26"/>
          <w:szCs w:val="26"/>
        </w:rPr>
        <w:t>La différence entre l’interprétariat et la traduction</w:t>
      </w:r>
    </w:p>
    <w:p w:rsidR="00632168" w:rsidRPr="00D65DE9" w:rsidRDefault="00D65DE9" w:rsidP="008C6B68">
      <w:pPr>
        <w:pStyle w:val="Paragraphedeliste"/>
        <w:numPr>
          <w:ilvl w:val="0"/>
          <w:numId w:val="1"/>
        </w:numPr>
        <w:jc w:val="both"/>
        <w:rPr>
          <w:rFonts w:ascii="Garamond" w:hAnsi="Garamond"/>
          <w:sz w:val="26"/>
          <w:szCs w:val="26"/>
        </w:rPr>
      </w:pPr>
      <w:r w:rsidRPr="00D65DE9">
        <w:rPr>
          <w:rFonts w:ascii="Garamond" w:hAnsi="Garamond"/>
          <w:sz w:val="26"/>
          <w:szCs w:val="26"/>
        </w:rPr>
        <w:t>Les différents types d’interprétation</w:t>
      </w:r>
    </w:p>
    <w:p w:rsidR="00632168" w:rsidRPr="00EC1FFF" w:rsidRDefault="00632168" w:rsidP="008C6B68">
      <w:pPr>
        <w:jc w:val="both"/>
        <w:rPr>
          <w:rFonts w:ascii="Garamond" w:hAnsi="Garamond"/>
          <w:b/>
          <w:bCs/>
          <w:sz w:val="26"/>
          <w:szCs w:val="26"/>
        </w:rPr>
      </w:pPr>
      <w:r w:rsidRPr="00EC1FFF">
        <w:rPr>
          <w:rFonts w:ascii="Garamond" w:hAnsi="Garamond"/>
          <w:b/>
          <w:bCs/>
          <w:sz w:val="26"/>
          <w:szCs w:val="26"/>
        </w:rPr>
        <w:t>Support didactique du cours :</w:t>
      </w:r>
    </w:p>
    <w:p w:rsidR="00E41414" w:rsidRPr="0093270F" w:rsidRDefault="00E41414" w:rsidP="008C6B68">
      <w:pPr>
        <w:pStyle w:val="Paragraphedeliste"/>
        <w:numPr>
          <w:ilvl w:val="0"/>
          <w:numId w:val="7"/>
        </w:numPr>
        <w:spacing w:after="0"/>
        <w:jc w:val="both"/>
        <w:rPr>
          <w:rFonts w:ascii="Garamond" w:hAnsi="Garamond"/>
          <w:sz w:val="26"/>
          <w:szCs w:val="26"/>
        </w:rPr>
      </w:pPr>
      <w:r w:rsidRPr="0093270F">
        <w:rPr>
          <w:rFonts w:ascii="Garamond" w:hAnsi="Garamond"/>
          <w:sz w:val="26"/>
          <w:szCs w:val="26"/>
        </w:rPr>
        <w:t>L’interprétariat en milieu social en France :</w:t>
      </w:r>
    </w:p>
    <w:p w:rsidR="00E41414" w:rsidRPr="0093270F" w:rsidRDefault="00E41414" w:rsidP="008C6B68">
      <w:pPr>
        <w:ind w:left="709"/>
        <w:jc w:val="both"/>
        <w:rPr>
          <w:rFonts w:ascii="Garamond" w:hAnsi="Garamond"/>
          <w:i/>
          <w:iCs/>
          <w:sz w:val="26"/>
          <w:szCs w:val="26"/>
        </w:rPr>
      </w:pPr>
      <w:r w:rsidRPr="0093270F">
        <w:rPr>
          <w:rFonts w:ascii="Garamond" w:hAnsi="Garamond"/>
          <w:i/>
          <w:iCs/>
          <w:sz w:val="26"/>
          <w:szCs w:val="26"/>
        </w:rPr>
        <w:t>Quarante ans de pratique pour faciliter l’intégration, la communication et la compréhension avec les migrants</w:t>
      </w:r>
    </w:p>
    <w:p w:rsidR="00632168" w:rsidRPr="0093270F" w:rsidRDefault="0093270F" w:rsidP="008C6B68">
      <w:pPr>
        <w:pStyle w:val="Paragraphedeliste"/>
        <w:numPr>
          <w:ilvl w:val="0"/>
          <w:numId w:val="7"/>
        </w:numPr>
        <w:spacing w:after="0"/>
        <w:jc w:val="both"/>
        <w:rPr>
          <w:rFonts w:ascii="Garamond" w:hAnsi="Garamond"/>
          <w:sz w:val="26"/>
          <w:szCs w:val="26"/>
        </w:rPr>
      </w:pPr>
      <w:r w:rsidRPr="0093270F">
        <w:rPr>
          <w:rFonts w:ascii="Garamond" w:hAnsi="Garamond"/>
          <w:sz w:val="26"/>
          <w:szCs w:val="26"/>
        </w:rPr>
        <w:t>Réflexions sur l’enseignement de l’interprétation</w:t>
      </w:r>
    </w:p>
    <w:p w:rsidR="0093270F" w:rsidRDefault="0093270F" w:rsidP="008C6B68">
      <w:pPr>
        <w:jc w:val="both"/>
        <w:rPr>
          <w:rFonts w:ascii="Garamond" w:hAnsi="Garamond"/>
          <w:b/>
          <w:bCs/>
          <w:sz w:val="26"/>
          <w:szCs w:val="26"/>
        </w:rPr>
      </w:pPr>
    </w:p>
    <w:p w:rsidR="00632168" w:rsidRPr="001D0F57" w:rsidRDefault="00632168" w:rsidP="008C6B68">
      <w:pPr>
        <w:jc w:val="both"/>
        <w:rPr>
          <w:rFonts w:ascii="Garamond" w:hAnsi="Garamond"/>
          <w:b/>
          <w:bCs/>
          <w:sz w:val="26"/>
          <w:szCs w:val="26"/>
        </w:rPr>
      </w:pPr>
      <w:r w:rsidRPr="001D0F57">
        <w:rPr>
          <w:rFonts w:ascii="Garamond" w:hAnsi="Garamond"/>
          <w:b/>
          <w:bCs/>
          <w:sz w:val="26"/>
          <w:szCs w:val="26"/>
        </w:rPr>
        <w:t>Prérequis :</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 xml:space="preserve">Connaissance de base sur la traduction et la </w:t>
      </w:r>
      <w:proofErr w:type="spellStart"/>
      <w:r>
        <w:rPr>
          <w:rFonts w:ascii="Garamond" w:hAnsi="Garamond"/>
          <w:sz w:val="26"/>
          <w:szCs w:val="26"/>
        </w:rPr>
        <w:t>traductologie</w:t>
      </w:r>
      <w:proofErr w:type="spellEnd"/>
      <w:r>
        <w:rPr>
          <w:rFonts w:ascii="Garamond" w:hAnsi="Garamond"/>
          <w:sz w:val="26"/>
          <w:szCs w:val="26"/>
        </w:rPr>
        <w:t>.</w:t>
      </w:r>
    </w:p>
    <w:p w:rsidR="00632168" w:rsidRDefault="00632168" w:rsidP="008C6B68">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632168" w:rsidRPr="00D41FC3" w:rsidRDefault="00632168" w:rsidP="008C6B68">
      <w:pPr>
        <w:jc w:val="both"/>
        <w:rPr>
          <w:rFonts w:ascii="Garamond" w:hAnsi="Garamond"/>
          <w:b/>
          <w:bCs/>
          <w:sz w:val="26"/>
          <w:szCs w:val="26"/>
        </w:rPr>
      </w:pPr>
      <w:r w:rsidRPr="00D41FC3">
        <w:rPr>
          <w:rFonts w:ascii="Garamond" w:hAnsi="Garamond"/>
          <w:b/>
          <w:bCs/>
          <w:sz w:val="26"/>
          <w:szCs w:val="26"/>
        </w:rPr>
        <w:t>Travaux dirigés :</w:t>
      </w:r>
    </w:p>
    <w:p w:rsidR="00632168" w:rsidRDefault="00632168" w:rsidP="008C6B68">
      <w:pPr>
        <w:jc w:val="both"/>
        <w:rPr>
          <w:rFonts w:ascii="Garamond" w:hAnsi="Garamond"/>
          <w:sz w:val="26"/>
          <w:szCs w:val="26"/>
        </w:rPr>
      </w:pPr>
      <w:r>
        <w:rPr>
          <w:rFonts w:ascii="Garamond" w:hAnsi="Garamond"/>
          <w:sz w:val="26"/>
          <w:szCs w:val="26"/>
        </w:rPr>
        <w:t xml:space="preserve">Un </w:t>
      </w:r>
      <w:r w:rsidR="00D65DE9">
        <w:rPr>
          <w:rFonts w:ascii="Garamond" w:hAnsi="Garamond"/>
          <w:sz w:val="26"/>
          <w:szCs w:val="26"/>
        </w:rPr>
        <w:t xml:space="preserve">discours politique </w:t>
      </w:r>
      <w:r>
        <w:rPr>
          <w:rFonts w:ascii="Garamond" w:hAnsi="Garamond"/>
          <w:sz w:val="26"/>
          <w:szCs w:val="26"/>
        </w:rPr>
        <w:t>à analyser et traduire.</w:t>
      </w: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Default="00632168" w:rsidP="008C6B68">
      <w:pPr>
        <w:jc w:val="both"/>
        <w:rPr>
          <w:rFonts w:ascii="Garamond" w:hAnsi="Garamond"/>
          <w:sz w:val="26"/>
          <w:szCs w:val="26"/>
        </w:rPr>
      </w:pPr>
    </w:p>
    <w:p w:rsidR="00632168" w:rsidRPr="00E41414" w:rsidRDefault="00632168" w:rsidP="008C6B68">
      <w:pPr>
        <w:pStyle w:val="Paragraphedeliste"/>
        <w:numPr>
          <w:ilvl w:val="0"/>
          <w:numId w:val="3"/>
        </w:numPr>
        <w:jc w:val="both"/>
        <w:rPr>
          <w:rFonts w:ascii="Garamond" w:hAnsi="Garamond"/>
          <w:b/>
          <w:bCs/>
          <w:sz w:val="26"/>
          <w:szCs w:val="26"/>
        </w:rPr>
      </w:pPr>
      <w:r w:rsidRPr="00E41414">
        <w:rPr>
          <w:rFonts w:ascii="Garamond" w:hAnsi="Garamond"/>
          <w:b/>
          <w:bCs/>
          <w:sz w:val="26"/>
          <w:szCs w:val="26"/>
        </w:rPr>
        <w:lastRenderedPageBreak/>
        <w:t>Définition</w:t>
      </w:r>
      <w:r w:rsidR="008F0063" w:rsidRPr="00E41414">
        <w:rPr>
          <w:rFonts w:ascii="Garamond" w:hAnsi="Garamond"/>
          <w:b/>
          <w:bCs/>
          <w:sz w:val="26"/>
          <w:szCs w:val="26"/>
        </w:rPr>
        <w:t xml:space="preserve"> de</w:t>
      </w:r>
      <w:r w:rsidRPr="00E41414">
        <w:rPr>
          <w:rFonts w:ascii="Garamond" w:hAnsi="Garamond"/>
          <w:b/>
          <w:bCs/>
          <w:sz w:val="26"/>
          <w:szCs w:val="26"/>
        </w:rPr>
        <w:t xml:space="preserve"> </w:t>
      </w:r>
      <w:r w:rsidR="008F0063" w:rsidRPr="00E41414">
        <w:rPr>
          <w:rFonts w:ascii="Garamond" w:hAnsi="Garamond"/>
          <w:b/>
          <w:bCs/>
          <w:sz w:val="26"/>
          <w:szCs w:val="26"/>
        </w:rPr>
        <w:t>l’interprétariat</w:t>
      </w:r>
      <w:r w:rsidR="007A04CD" w:rsidRPr="00E41414">
        <w:rPr>
          <w:rFonts w:ascii="Garamond" w:hAnsi="Garamond"/>
          <w:b/>
          <w:bCs/>
          <w:sz w:val="26"/>
          <w:szCs w:val="26"/>
        </w:rPr>
        <w:t xml:space="preserve"> ou l’interprétation</w:t>
      </w:r>
      <w:r w:rsidR="008F0063" w:rsidRPr="00E41414">
        <w:rPr>
          <w:rFonts w:ascii="Garamond" w:hAnsi="Garamond"/>
          <w:b/>
          <w:bCs/>
          <w:sz w:val="26"/>
          <w:szCs w:val="26"/>
        </w:rPr>
        <w:t> :</w:t>
      </w:r>
    </w:p>
    <w:p w:rsidR="00632168" w:rsidRPr="00632168" w:rsidRDefault="00632168" w:rsidP="008C6B68">
      <w:pPr>
        <w:jc w:val="both"/>
        <w:rPr>
          <w:rFonts w:ascii="Garamond" w:hAnsi="Garamond"/>
          <w:sz w:val="26"/>
          <w:szCs w:val="26"/>
        </w:rPr>
      </w:pPr>
      <w:r w:rsidRPr="00632168">
        <w:rPr>
          <w:rFonts w:ascii="Garamond" w:hAnsi="Garamond"/>
          <w:sz w:val="26"/>
          <w:szCs w:val="26"/>
        </w:rPr>
        <w:t>L’interprétariat est la discipline qui se charge de rendre possible la communication d’une langue vers une autre entre deux parties. Contrairement à la traduction à proprement parler, ici, l’interprétation dans une langue d’une information donnée dans une autre doit se faire de manière directe. Il arrive ainsi que le travail d’interprétation se fait donc de manière instantanée.</w:t>
      </w:r>
    </w:p>
    <w:p w:rsidR="00632168" w:rsidRPr="00E41414" w:rsidRDefault="008F0063" w:rsidP="008C6B68">
      <w:pPr>
        <w:pStyle w:val="Paragraphedeliste"/>
        <w:numPr>
          <w:ilvl w:val="0"/>
          <w:numId w:val="3"/>
        </w:numPr>
        <w:jc w:val="both"/>
        <w:rPr>
          <w:rFonts w:ascii="Garamond" w:hAnsi="Garamond"/>
          <w:b/>
          <w:bCs/>
          <w:sz w:val="26"/>
          <w:szCs w:val="26"/>
        </w:rPr>
      </w:pPr>
      <w:r w:rsidRPr="00E41414">
        <w:rPr>
          <w:rFonts w:ascii="Garamond" w:hAnsi="Garamond"/>
          <w:b/>
          <w:bCs/>
          <w:sz w:val="26"/>
          <w:szCs w:val="26"/>
        </w:rPr>
        <w:t>La différence entre l’interprétariat et la traduction :</w:t>
      </w:r>
    </w:p>
    <w:p w:rsidR="008F0063" w:rsidRDefault="008F0063" w:rsidP="008C6B68">
      <w:pPr>
        <w:jc w:val="both"/>
        <w:rPr>
          <w:rFonts w:ascii="Garamond" w:hAnsi="Garamond"/>
          <w:sz w:val="26"/>
          <w:szCs w:val="26"/>
        </w:rPr>
      </w:pPr>
      <w:r w:rsidRPr="008F0063">
        <w:rPr>
          <w:rFonts w:ascii="Garamond" w:hAnsi="Garamond"/>
          <w:sz w:val="26"/>
          <w:szCs w:val="26"/>
        </w:rPr>
        <w:t>La différence essentielle entre la traduction et l’interprétariat</w:t>
      </w:r>
      <w:r w:rsidR="00E41414">
        <w:rPr>
          <w:rFonts w:ascii="Garamond" w:hAnsi="Garamond"/>
          <w:sz w:val="26"/>
          <w:szCs w:val="26"/>
        </w:rPr>
        <w:t xml:space="preserve"> </w:t>
      </w:r>
      <w:r w:rsidRPr="008F0063">
        <w:rPr>
          <w:rFonts w:ascii="Garamond" w:hAnsi="Garamond"/>
          <w:sz w:val="26"/>
          <w:szCs w:val="26"/>
        </w:rPr>
        <w:t>est à retenir par le fait que la traduction part d’un texte source qui est défini, en général par écrit, et qui peut ainsi être consulté au besoin, alors que l’interprétariat part d’un texte source qui n’est pas défini et qui est en règle générale ora</w:t>
      </w:r>
      <w:r>
        <w:rPr>
          <w:rFonts w:ascii="Garamond" w:hAnsi="Garamond"/>
          <w:sz w:val="26"/>
          <w:szCs w:val="26"/>
        </w:rPr>
        <w:t>l.</w:t>
      </w:r>
    </w:p>
    <w:p w:rsidR="008F0063" w:rsidRDefault="008F0063" w:rsidP="008C6B68">
      <w:pPr>
        <w:jc w:val="both"/>
        <w:rPr>
          <w:rFonts w:ascii="Garamond" w:hAnsi="Garamond"/>
          <w:sz w:val="26"/>
          <w:szCs w:val="26"/>
        </w:rPr>
      </w:pPr>
      <w:r w:rsidRPr="008F0063">
        <w:rPr>
          <w:rFonts w:ascii="Garamond" w:hAnsi="Garamond"/>
          <w:sz w:val="26"/>
          <w:szCs w:val="26"/>
        </w:rPr>
        <w:t>En traduction, le traducteur donc, va traiter des documents écrits ou audio/vidéo mais il ne va pas être amené à parler.</w:t>
      </w:r>
      <w:r>
        <w:rPr>
          <w:rFonts w:ascii="Garamond" w:hAnsi="Garamond"/>
          <w:sz w:val="26"/>
          <w:szCs w:val="26"/>
        </w:rPr>
        <w:t xml:space="preserve"> </w:t>
      </w:r>
      <w:r w:rsidRPr="008F0063">
        <w:rPr>
          <w:rFonts w:ascii="Garamond" w:hAnsi="Garamond"/>
          <w:sz w:val="26"/>
          <w:szCs w:val="26"/>
        </w:rPr>
        <w:t>En interprétation</w:t>
      </w:r>
      <w:r w:rsidR="007A04CD">
        <w:rPr>
          <w:rFonts w:ascii="Garamond" w:hAnsi="Garamond"/>
          <w:sz w:val="26"/>
          <w:szCs w:val="26"/>
        </w:rPr>
        <w:t>,</w:t>
      </w:r>
      <w:r w:rsidRPr="008F0063">
        <w:rPr>
          <w:rFonts w:ascii="Garamond" w:hAnsi="Garamond"/>
          <w:sz w:val="26"/>
          <w:szCs w:val="26"/>
        </w:rPr>
        <w:t xml:space="preserve"> il faut être très à l’aise à l’oral et savoir s’exprimer correctement, ce qu’un traducteur n’est pas forcément apte à faire.</w:t>
      </w:r>
    </w:p>
    <w:p w:rsidR="008F0063" w:rsidRPr="00E41414" w:rsidRDefault="007A04CD" w:rsidP="008C6B68">
      <w:pPr>
        <w:pStyle w:val="Paragraphedeliste"/>
        <w:numPr>
          <w:ilvl w:val="0"/>
          <w:numId w:val="3"/>
        </w:numPr>
        <w:jc w:val="both"/>
        <w:rPr>
          <w:rFonts w:ascii="Garamond" w:hAnsi="Garamond"/>
          <w:b/>
          <w:bCs/>
          <w:sz w:val="26"/>
          <w:szCs w:val="26"/>
        </w:rPr>
      </w:pPr>
      <w:r w:rsidRPr="00E41414">
        <w:rPr>
          <w:rFonts w:ascii="Garamond" w:hAnsi="Garamond"/>
          <w:b/>
          <w:bCs/>
          <w:sz w:val="26"/>
          <w:szCs w:val="26"/>
        </w:rPr>
        <w:t>Les différents types d’interprétation :</w:t>
      </w:r>
    </w:p>
    <w:p w:rsidR="007A04CD" w:rsidRPr="007B7BFE" w:rsidRDefault="007A04CD" w:rsidP="008C6B68">
      <w:pPr>
        <w:jc w:val="both"/>
        <w:rPr>
          <w:rFonts w:ascii="Garamond" w:hAnsi="Garamond"/>
          <w:b/>
          <w:bCs/>
          <w:sz w:val="26"/>
          <w:szCs w:val="26"/>
        </w:rPr>
      </w:pPr>
      <w:r w:rsidRPr="007A04CD">
        <w:rPr>
          <w:rFonts w:ascii="Garamond" w:hAnsi="Garamond"/>
          <w:sz w:val="26"/>
          <w:szCs w:val="26"/>
        </w:rPr>
        <w:t>Il existe différents types d’interprétation :</w:t>
      </w:r>
      <w:r w:rsidRPr="007B7BFE">
        <w:rPr>
          <w:rFonts w:ascii="Garamond" w:hAnsi="Garamond"/>
          <w:b/>
          <w:bCs/>
          <w:sz w:val="26"/>
          <w:szCs w:val="26"/>
        </w:rPr>
        <w:t xml:space="preserve"> simultanée, consécutive, chuchotée, de liaison et téléphonique.</w:t>
      </w:r>
    </w:p>
    <w:p w:rsidR="00C44C39" w:rsidRPr="00E41414" w:rsidRDefault="00C44C39" w:rsidP="008C6B68">
      <w:pPr>
        <w:pStyle w:val="Paragraphedeliste"/>
        <w:numPr>
          <w:ilvl w:val="0"/>
          <w:numId w:val="6"/>
        </w:numPr>
        <w:jc w:val="both"/>
        <w:rPr>
          <w:rFonts w:ascii="Garamond" w:hAnsi="Garamond"/>
          <w:b/>
          <w:bCs/>
          <w:sz w:val="26"/>
          <w:szCs w:val="26"/>
        </w:rPr>
      </w:pPr>
      <w:r w:rsidRPr="00E41414">
        <w:rPr>
          <w:rFonts w:ascii="Garamond" w:hAnsi="Garamond"/>
          <w:b/>
          <w:bCs/>
          <w:sz w:val="26"/>
          <w:szCs w:val="26"/>
        </w:rPr>
        <w:t>L’interprétation simultanée :</w:t>
      </w:r>
    </w:p>
    <w:p w:rsidR="007A04CD" w:rsidRPr="007A04CD" w:rsidRDefault="007A04CD" w:rsidP="008C6B68">
      <w:pPr>
        <w:jc w:val="both"/>
        <w:rPr>
          <w:rFonts w:ascii="Garamond" w:hAnsi="Garamond"/>
          <w:sz w:val="26"/>
          <w:szCs w:val="26"/>
        </w:rPr>
      </w:pPr>
      <w:r w:rsidRPr="007A04CD">
        <w:rPr>
          <w:rFonts w:ascii="Garamond" w:hAnsi="Garamond"/>
          <w:sz w:val="26"/>
          <w:szCs w:val="26"/>
        </w:rPr>
        <w:t>Ce type d’interprétation suppose que l’</w:t>
      </w:r>
      <w:r w:rsidRPr="007A04CD">
        <w:rPr>
          <w:rFonts w:ascii="Garamond" w:hAnsi="Garamond"/>
          <w:b/>
          <w:bCs/>
          <w:sz w:val="26"/>
          <w:szCs w:val="26"/>
        </w:rPr>
        <w:t>acte d’interprétation ait lieu en même temps</w:t>
      </w:r>
      <w:r w:rsidRPr="007A04CD">
        <w:rPr>
          <w:rFonts w:ascii="Garamond" w:hAnsi="Garamond"/>
          <w:sz w:val="26"/>
          <w:szCs w:val="26"/>
        </w:rPr>
        <w:t> que le développement du discours interprété. Bien qu’on parle de simultanéité, un certain laps de temps dit « décalage » s’écoule entre la réception du message dans la langue de départ et l’interprétation dans la langue d’arrivée.</w:t>
      </w:r>
    </w:p>
    <w:p w:rsidR="00C44C39" w:rsidRPr="00E41414" w:rsidRDefault="00C44C39" w:rsidP="008C6B68">
      <w:pPr>
        <w:pStyle w:val="Paragraphedeliste"/>
        <w:numPr>
          <w:ilvl w:val="0"/>
          <w:numId w:val="6"/>
        </w:numPr>
        <w:jc w:val="both"/>
        <w:rPr>
          <w:rFonts w:ascii="Garamond" w:hAnsi="Garamond"/>
          <w:b/>
          <w:bCs/>
          <w:sz w:val="26"/>
          <w:szCs w:val="26"/>
        </w:rPr>
      </w:pPr>
      <w:r w:rsidRPr="00E41414">
        <w:rPr>
          <w:rFonts w:ascii="Garamond" w:hAnsi="Garamond"/>
          <w:b/>
          <w:bCs/>
          <w:sz w:val="26"/>
          <w:szCs w:val="26"/>
        </w:rPr>
        <w:t>L’interprétation consécutive :</w:t>
      </w:r>
    </w:p>
    <w:p w:rsidR="00C44C39" w:rsidRDefault="007A04CD" w:rsidP="008C6B68">
      <w:pPr>
        <w:jc w:val="both"/>
        <w:rPr>
          <w:rFonts w:ascii="Garamond" w:hAnsi="Garamond"/>
          <w:sz w:val="26"/>
          <w:szCs w:val="26"/>
        </w:rPr>
      </w:pPr>
      <w:r w:rsidRPr="007A04CD">
        <w:rPr>
          <w:rFonts w:ascii="Garamond" w:hAnsi="Garamond"/>
          <w:sz w:val="26"/>
          <w:szCs w:val="26"/>
        </w:rPr>
        <w:t>Ce type d’interprétation consiste à </w:t>
      </w:r>
      <w:r w:rsidRPr="007A04CD">
        <w:rPr>
          <w:rFonts w:ascii="Garamond" w:hAnsi="Garamond"/>
          <w:b/>
          <w:bCs/>
          <w:sz w:val="26"/>
          <w:szCs w:val="26"/>
        </w:rPr>
        <w:t>reformuler le discours de l’orateur après que celui-ci l’a conclu</w:t>
      </w:r>
      <w:r w:rsidRPr="007A04CD">
        <w:rPr>
          <w:rFonts w:ascii="Garamond" w:hAnsi="Garamond"/>
          <w:sz w:val="26"/>
          <w:szCs w:val="26"/>
        </w:rPr>
        <w:t> en tout ou partie. Tandis que l’orateur parle, l’interprète capture les informations au moyen de la </w:t>
      </w:r>
      <w:r w:rsidRPr="007A04CD">
        <w:rPr>
          <w:rFonts w:ascii="Garamond" w:hAnsi="Garamond"/>
          <w:b/>
          <w:bCs/>
          <w:sz w:val="26"/>
          <w:szCs w:val="26"/>
        </w:rPr>
        <w:t>prise de notes</w:t>
      </w:r>
      <w:r w:rsidRPr="007A04CD">
        <w:rPr>
          <w:rFonts w:ascii="Garamond" w:hAnsi="Garamond"/>
          <w:sz w:val="26"/>
          <w:szCs w:val="26"/>
        </w:rPr>
        <w:t>, technique permettant de saisir le sens abstrait du discours de l’orateur afin de ne conserver que le caractère essentiel et schématique de celui-ci</w:t>
      </w:r>
    </w:p>
    <w:p w:rsidR="00C44C39" w:rsidRPr="00E41414" w:rsidRDefault="00C44C39" w:rsidP="008C6B68">
      <w:pPr>
        <w:pStyle w:val="Paragraphedeliste"/>
        <w:numPr>
          <w:ilvl w:val="0"/>
          <w:numId w:val="6"/>
        </w:numPr>
        <w:jc w:val="both"/>
        <w:rPr>
          <w:rFonts w:ascii="Garamond" w:hAnsi="Garamond"/>
          <w:b/>
          <w:bCs/>
          <w:sz w:val="26"/>
          <w:szCs w:val="26"/>
        </w:rPr>
      </w:pPr>
      <w:r w:rsidRPr="00E41414">
        <w:rPr>
          <w:rFonts w:ascii="Garamond" w:hAnsi="Garamond"/>
          <w:b/>
          <w:bCs/>
          <w:sz w:val="26"/>
          <w:szCs w:val="26"/>
        </w:rPr>
        <w:t>Interprétation chuchotée ou chuchotage :</w:t>
      </w:r>
    </w:p>
    <w:p w:rsidR="00E41414" w:rsidRPr="007A04CD" w:rsidRDefault="007A04CD" w:rsidP="008C6B68">
      <w:pPr>
        <w:jc w:val="both"/>
        <w:rPr>
          <w:rFonts w:ascii="Garamond" w:hAnsi="Garamond"/>
          <w:sz w:val="26"/>
          <w:szCs w:val="26"/>
        </w:rPr>
      </w:pPr>
      <w:r w:rsidRPr="007A04CD">
        <w:rPr>
          <w:rFonts w:ascii="Garamond" w:hAnsi="Garamond"/>
          <w:sz w:val="26"/>
          <w:szCs w:val="26"/>
        </w:rPr>
        <w:t>L’interprétation chuchotée, ou chuchotage, est une variante de l’interprétation simultanée. </w:t>
      </w:r>
      <w:r w:rsidRPr="007A04CD">
        <w:rPr>
          <w:rFonts w:ascii="Garamond" w:hAnsi="Garamond"/>
          <w:b/>
          <w:bCs/>
          <w:sz w:val="26"/>
          <w:szCs w:val="26"/>
        </w:rPr>
        <w:t>L’interprète se place à côté des auditeurs et restitue à voix basse</w:t>
      </w:r>
      <w:r w:rsidRPr="007A04CD">
        <w:rPr>
          <w:rFonts w:ascii="Garamond" w:hAnsi="Garamond"/>
          <w:sz w:val="26"/>
          <w:szCs w:val="26"/>
        </w:rPr>
        <w:t> le discours prononcé par l’orateur. L’avantage de cette solution réside dans le fait que des </w:t>
      </w:r>
      <w:r w:rsidRPr="007A04CD">
        <w:rPr>
          <w:rFonts w:ascii="Garamond" w:hAnsi="Garamond"/>
          <w:b/>
          <w:bCs/>
          <w:sz w:val="26"/>
          <w:szCs w:val="26"/>
        </w:rPr>
        <w:t>équipements tels que la cabine, les casques et le microphone ne sont pas nécessaires</w:t>
      </w:r>
      <w:r w:rsidRPr="007A04CD">
        <w:rPr>
          <w:rFonts w:ascii="Garamond" w:hAnsi="Garamond"/>
          <w:sz w:val="26"/>
          <w:szCs w:val="26"/>
        </w:rPr>
        <w:t>. Cependant, l’interprétation chuchotée n’est possible qu’en présence d’un </w:t>
      </w:r>
      <w:r w:rsidRPr="007A04CD">
        <w:rPr>
          <w:rFonts w:ascii="Garamond" w:hAnsi="Garamond"/>
          <w:b/>
          <w:bCs/>
          <w:sz w:val="26"/>
          <w:szCs w:val="26"/>
        </w:rPr>
        <w:t>public d’auditeurs restreint</w:t>
      </w:r>
      <w:r w:rsidRPr="007A04CD">
        <w:rPr>
          <w:rFonts w:ascii="Garamond" w:hAnsi="Garamond"/>
          <w:sz w:val="26"/>
          <w:szCs w:val="26"/>
        </w:rPr>
        <w:t> (générale</w:t>
      </w:r>
      <w:r w:rsidR="00E41414">
        <w:rPr>
          <w:rFonts w:ascii="Garamond" w:hAnsi="Garamond"/>
          <w:sz w:val="26"/>
          <w:szCs w:val="26"/>
        </w:rPr>
        <w:t xml:space="preserve">ment deux ou trois personnes). </w:t>
      </w:r>
      <w:bookmarkStart w:id="0" w:name="_GoBack"/>
      <w:bookmarkEnd w:id="0"/>
    </w:p>
    <w:p w:rsidR="00C44C39" w:rsidRPr="00E41414" w:rsidRDefault="00C44C39" w:rsidP="008C6B68">
      <w:pPr>
        <w:pStyle w:val="Paragraphedeliste"/>
        <w:numPr>
          <w:ilvl w:val="0"/>
          <w:numId w:val="6"/>
        </w:numPr>
        <w:jc w:val="both"/>
        <w:rPr>
          <w:rFonts w:ascii="Garamond" w:hAnsi="Garamond"/>
          <w:b/>
          <w:bCs/>
          <w:sz w:val="26"/>
          <w:szCs w:val="26"/>
        </w:rPr>
      </w:pPr>
      <w:r w:rsidRPr="00E41414">
        <w:rPr>
          <w:rFonts w:ascii="Garamond" w:hAnsi="Garamond"/>
          <w:b/>
          <w:bCs/>
          <w:sz w:val="26"/>
          <w:szCs w:val="26"/>
        </w:rPr>
        <w:lastRenderedPageBreak/>
        <w:t>Interprétation de liaison :</w:t>
      </w:r>
    </w:p>
    <w:p w:rsidR="007A04CD" w:rsidRPr="007A04CD" w:rsidRDefault="007A04CD" w:rsidP="008C6B68">
      <w:pPr>
        <w:jc w:val="both"/>
        <w:rPr>
          <w:rFonts w:ascii="Garamond" w:hAnsi="Garamond"/>
          <w:sz w:val="26"/>
          <w:szCs w:val="26"/>
        </w:rPr>
      </w:pPr>
      <w:r w:rsidRPr="007A04CD">
        <w:rPr>
          <w:rFonts w:ascii="Garamond" w:hAnsi="Garamond"/>
          <w:sz w:val="26"/>
          <w:szCs w:val="26"/>
        </w:rPr>
        <w:t>Ce type d’interprétation consiste pour l’interprète à </w:t>
      </w:r>
      <w:r w:rsidRPr="007A04CD">
        <w:rPr>
          <w:rFonts w:ascii="Garamond" w:hAnsi="Garamond"/>
          <w:b/>
          <w:bCs/>
          <w:sz w:val="26"/>
          <w:szCs w:val="26"/>
        </w:rPr>
        <w:t>mémoriser de brefs passages dans la langue de départ puis à les restituer</w:t>
      </w:r>
      <w:r w:rsidRPr="007A04CD">
        <w:rPr>
          <w:rFonts w:ascii="Garamond" w:hAnsi="Garamond"/>
          <w:sz w:val="26"/>
          <w:szCs w:val="26"/>
        </w:rPr>
        <w:t> dans la langue d’arrivée. L’interprétation de liaison est particulièrement utilisée lors de réunions de travail, de meetings, de visites guidées, de stipulations de contrats et de négociations commerciales, et est donc adaptée en présence d’un nombre restreint de personnes.</w:t>
      </w:r>
    </w:p>
    <w:p w:rsidR="00C44C39" w:rsidRPr="00E41414" w:rsidRDefault="00C44C39" w:rsidP="008C6B68">
      <w:pPr>
        <w:pStyle w:val="Paragraphedeliste"/>
        <w:numPr>
          <w:ilvl w:val="0"/>
          <w:numId w:val="6"/>
        </w:numPr>
        <w:jc w:val="both"/>
        <w:rPr>
          <w:rFonts w:ascii="Garamond" w:hAnsi="Garamond"/>
          <w:b/>
          <w:bCs/>
          <w:sz w:val="26"/>
          <w:szCs w:val="26"/>
        </w:rPr>
      </w:pPr>
      <w:r w:rsidRPr="00E41414">
        <w:rPr>
          <w:rFonts w:ascii="Garamond" w:hAnsi="Garamond"/>
          <w:b/>
          <w:bCs/>
          <w:sz w:val="26"/>
          <w:szCs w:val="26"/>
        </w:rPr>
        <w:t>Interprétation téléphonique :</w:t>
      </w:r>
    </w:p>
    <w:p w:rsidR="007A04CD" w:rsidRPr="007A04CD" w:rsidRDefault="007A04CD" w:rsidP="008C6B68">
      <w:pPr>
        <w:jc w:val="both"/>
        <w:rPr>
          <w:rFonts w:ascii="Garamond" w:hAnsi="Garamond"/>
          <w:sz w:val="26"/>
          <w:szCs w:val="26"/>
        </w:rPr>
      </w:pPr>
      <w:r w:rsidRPr="007A04CD">
        <w:rPr>
          <w:rFonts w:ascii="Garamond" w:hAnsi="Garamond"/>
          <w:sz w:val="26"/>
          <w:szCs w:val="26"/>
        </w:rPr>
        <w:t>Il s’agit d’un type d’</w:t>
      </w:r>
      <w:r w:rsidRPr="007A04CD">
        <w:rPr>
          <w:rFonts w:ascii="Garamond" w:hAnsi="Garamond"/>
          <w:b/>
          <w:bCs/>
          <w:sz w:val="26"/>
          <w:szCs w:val="26"/>
        </w:rPr>
        <w:t>interprétation à distance qui nécessite la présence d’un téléphone doté d’un haut-parleur</w:t>
      </w:r>
      <w:r w:rsidRPr="007A04CD">
        <w:rPr>
          <w:rFonts w:ascii="Garamond" w:hAnsi="Garamond"/>
          <w:sz w:val="26"/>
          <w:szCs w:val="26"/>
        </w:rPr>
        <w:t> : l’interprète prend part à la conversation téléphonique en assistant les parties lors d’une communication en langue étrangère. Cette solution est particulièrement demandée en vue de conclure de simples négociations avec des clients ou des fournisseurs résidant à l’étranger.</w:t>
      </w:r>
    </w:p>
    <w:p w:rsidR="007A04CD" w:rsidRPr="00632168" w:rsidRDefault="007A04CD" w:rsidP="008C6B68">
      <w:pPr>
        <w:jc w:val="both"/>
        <w:rPr>
          <w:rFonts w:ascii="Garamond" w:hAnsi="Garamond"/>
          <w:sz w:val="26"/>
          <w:szCs w:val="26"/>
        </w:rPr>
      </w:pPr>
    </w:p>
    <w:sectPr w:rsidR="007A04CD" w:rsidRPr="00632168" w:rsidSect="00632168">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59" w:rsidRDefault="00786F59" w:rsidP="00632168">
      <w:pPr>
        <w:spacing w:after="0" w:line="240" w:lineRule="auto"/>
      </w:pPr>
      <w:r>
        <w:separator/>
      </w:r>
    </w:p>
  </w:endnote>
  <w:endnote w:type="continuationSeparator" w:id="0">
    <w:p w:rsidR="00786F59" w:rsidRDefault="00786F59" w:rsidP="0063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441235"/>
      <w:docPartObj>
        <w:docPartGallery w:val="Page Numbers (Bottom of Page)"/>
        <w:docPartUnique/>
      </w:docPartObj>
    </w:sdtPr>
    <w:sdtEndPr/>
    <w:sdtContent>
      <w:p w:rsidR="00D4741B" w:rsidRDefault="00D4741B">
        <w:pPr>
          <w:pStyle w:val="Pieddepage"/>
          <w:jc w:val="center"/>
        </w:pPr>
        <w:r>
          <w:fldChar w:fldCharType="begin"/>
        </w:r>
        <w:r>
          <w:instrText>PAGE   \* MERGEFORMAT</w:instrText>
        </w:r>
        <w:r>
          <w:fldChar w:fldCharType="separate"/>
        </w:r>
        <w:r w:rsidR="008C6B68">
          <w:rPr>
            <w:noProof/>
          </w:rPr>
          <w:t>2</w:t>
        </w:r>
        <w:r>
          <w:fldChar w:fldCharType="end"/>
        </w:r>
      </w:p>
    </w:sdtContent>
  </w:sdt>
  <w:p w:rsidR="00D4741B" w:rsidRDefault="00D474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59" w:rsidRDefault="00786F59" w:rsidP="00632168">
      <w:pPr>
        <w:spacing w:after="0" w:line="240" w:lineRule="auto"/>
      </w:pPr>
      <w:r>
        <w:separator/>
      </w:r>
    </w:p>
  </w:footnote>
  <w:footnote w:type="continuationSeparator" w:id="0">
    <w:p w:rsidR="00786F59" w:rsidRDefault="00786F59" w:rsidP="00632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268"/>
      <w:gridCol w:w="4000"/>
    </w:tblGrid>
    <w:tr w:rsidR="00632168" w:rsidRPr="00DF681B" w:rsidTr="00B65044">
      <w:tc>
        <w:tcPr>
          <w:tcW w:w="4644" w:type="dxa"/>
        </w:tcPr>
        <w:p w:rsidR="00632168" w:rsidRPr="00DF681B" w:rsidRDefault="00632168" w:rsidP="00B65044">
          <w:pPr>
            <w:pStyle w:val="En-tte"/>
            <w:rPr>
              <w:b/>
              <w:bCs/>
            </w:rPr>
          </w:pPr>
          <w:r w:rsidRPr="00DF681B">
            <w:rPr>
              <w:b/>
              <w:bCs/>
            </w:rPr>
            <w:t>CENTRE UNIVERSITAIRE ABDELHAAFID BOUSSOUF-MILA</w:t>
          </w:r>
        </w:p>
        <w:p w:rsidR="00632168" w:rsidRPr="00DF681B" w:rsidRDefault="00632168" w:rsidP="00B65044">
          <w:pPr>
            <w:pStyle w:val="En-tte"/>
            <w:rPr>
              <w:b/>
              <w:bCs/>
            </w:rPr>
          </w:pPr>
          <w:r w:rsidRPr="00DF681B">
            <w:rPr>
              <w:b/>
              <w:bCs/>
            </w:rPr>
            <w:t>DOMAINE DES LETTRES ET LANGUES ETRANGERES</w:t>
          </w:r>
        </w:p>
        <w:p w:rsidR="00632168" w:rsidRPr="00DF681B" w:rsidRDefault="00632168" w:rsidP="00B65044">
          <w:pPr>
            <w:pStyle w:val="En-tte"/>
            <w:rPr>
              <w:b/>
              <w:bCs/>
            </w:rPr>
          </w:pPr>
          <w:r w:rsidRPr="00DF681B">
            <w:rPr>
              <w:b/>
              <w:bCs/>
            </w:rPr>
            <w:t xml:space="preserve">Filière : Langue Française  </w:t>
          </w:r>
        </w:p>
      </w:tc>
      <w:tc>
        <w:tcPr>
          <w:tcW w:w="2268" w:type="dxa"/>
        </w:tcPr>
        <w:p w:rsidR="00632168" w:rsidRPr="00DF681B" w:rsidRDefault="00632168" w:rsidP="00B65044">
          <w:pPr>
            <w:pStyle w:val="En-tte"/>
          </w:pPr>
          <w:r w:rsidRPr="00DF681B">
            <w:rPr>
              <w:noProof/>
              <w:lang w:eastAsia="fr-FR"/>
            </w:rPr>
            <w:drawing>
              <wp:inline distT="0" distB="0" distL="0" distR="0" wp14:anchorId="085F7D5A" wp14:editId="52588A56">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632168" w:rsidRPr="00DF681B" w:rsidRDefault="00632168" w:rsidP="00B65044">
          <w:pPr>
            <w:pStyle w:val="En-tte"/>
            <w:rPr>
              <w:b/>
              <w:bCs/>
            </w:rPr>
          </w:pPr>
          <w:r w:rsidRPr="00DF681B">
            <w:rPr>
              <w:b/>
              <w:bCs/>
            </w:rPr>
            <w:t>Module assuré par : M. Hamza LAOUET</w:t>
          </w:r>
        </w:p>
        <w:p w:rsidR="00632168" w:rsidRPr="00DF681B" w:rsidRDefault="00632168" w:rsidP="00B65044">
          <w:pPr>
            <w:pStyle w:val="En-tte"/>
            <w:rPr>
              <w:b/>
              <w:bCs/>
            </w:rPr>
          </w:pPr>
          <w:r w:rsidRPr="00DF681B">
            <w:rPr>
              <w:b/>
              <w:bCs/>
            </w:rPr>
            <w:t xml:space="preserve">Contact : </w:t>
          </w:r>
          <w:hyperlink r:id="rId2" w:history="1">
            <w:r w:rsidRPr="00DF681B">
              <w:rPr>
                <w:rStyle w:val="Lienhypertexte"/>
                <w:b/>
                <w:bCs/>
              </w:rPr>
              <w:t>hamza_84b@live.fr</w:t>
            </w:r>
          </w:hyperlink>
        </w:p>
        <w:p w:rsidR="00632168" w:rsidRPr="00DF681B" w:rsidRDefault="00632168" w:rsidP="00B65044">
          <w:pPr>
            <w:pStyle w:val="En-tte"/>
            <w:rPr>
              <w:b/>
              <w:bCs/>
            </w:rPr>
          </w:pPr>
          <w:r w:rsidRPr="00DF681B">
            <w:rPr>
              <w:b/>
              <w:bCs/>
            </w:rPr>
            <w:t>Cours 1</w:t>
          </w:r>
        </w:p>
        <w:p w:rsidR="00632168" w:rsidRPr="00DF681B" w:rsidRDefault="00632168" w:rsidP="00B65044">
          <w:pPr>
            <w:pStyle w:val="En-tte"/>
            <w:rPr>
              <w:b/>
              <w:bCs/>
            </w:rPr>
          </w:pPr>
          <w:r w:rsidRPr="00DF681B">
            <w:rPr>
              <w:b/>
              <w:bCs/>
            </w:rPr>
            <w:t>Durée : 1 heure</w:t>
          </w:r>
        </w:p>
        <w:p w:rsidR="00632168" w:rsidRPr="00DF681B" w:rsidRDefault="00632168" w:rsidP="00B65044">
          <w:pPr>
            <w:pStyle w:val="En-tte"/>
          </w:pPr>
          <w:r w:rsidRPr="00DF681B">
            <w:rPr>
              <w:b/>
              <w:bCs/>
            </w:rPr>
            <w:t>Cours d</w:t>
          </w:r>
          <w:r>
            <w:rPr>
              <w:b/>
              <w:bCs/>
            </w:rPr>
            <w:t>estiné aux étudiants du Master 2</w:t>
          </w:r>
        </w:p>
      </w:tc>
    </w:tr>
  </w:tbl>
  <w:p w:rsidR="00632168" w:rsidRDefault="006321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5C"/>
    <w:multiLevelType w:val="hybridMultilevel"/>
    <w:tmpl w:val="24C02F42"/>
    <w:lvl w:ilvl="0" w:tplc="E71E1EF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1F4A82"/>
    <w:multiLevelType w:val="hybridMultilevel"/>
    <w:tmpl w:val="3D149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8807CFD"/>
    <w:multiLevelType w:val="hybridMultilevel"/>
    <w:tmpl w:val="B74C8448"/>
    <w:lvl w:ilvl="0" w:tplc="B61A72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D618B0"/>
    <w:multiLevelType w:val="hybridMultilevel"/>
    <w:tmpl w:val="367240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9133B0"/>
    <w:multiLevelType w:val="hybridMultilevel"/>
    <w:tmpl w:val="589810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FB7B89"/>
    <w:multiLevelType w:val="hybridMultilevel"/>
    <w:tmpl w:val="12267F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FD"/>
    <w:rsid w:val="00004508"/>
    <w:rsid w:val="00037C46"/>
    <w:rsid w:val="000718E3"/>
    <w:rsid w:val="00072651"/>
    <w:rsid w:val="00082CA7"/>
    <w:rsid w:val="00093031"/>
    <w:rsid w:val="00096FF8"/>
    <w:rsid w:val="000A1CFD"/>
    <w:rsid w:val="000B218C"/>
    <w:rsid w:val="000B4E2C"/>
    <w:rsid w:val="000C767C"/>
    <w:rsid w:val="000D1713"/>
    <w:rsid w:val="000F02A0"/>
    <w:rsid w:val="000F32C5"/>
    <w:rsid w:val="001005DB"/>
    <w:rsid w:val="001227FD"/>
    <w:rsid w:val="00125A8D"/>
    <w:rsid w:val="0018105D"/>
    <w:rsid w:val="0018659A"/>
    <w:rsid w:val="001913B1"/>
    <w:rsid w:val="001C5636"/>
    <w:rsid w:val="001D0178"/>
    <w:rsid w:val="001D108F"/>
    <w:rsid w:val="001E19D8"/>
    <w:rsid w:val="001E62AF"/>
    <w:rsid w:val="00227D48"/>
    <w:rsid w:val="00230722"/>
    <w:rsid w:val="00233A95"/>
    <w:rsid w:val="0024209E"/>
    <w:rsid w:val="00250FAC"/>
    <w:rsid w:val="00256836"/>
    <w:rsid w:val="0026636F"/>
    <w:rsid w:val="002966C8"/>
    <w:rsid w:val="002B0F61"/>
    <w:rsid w:val="002C32DD"/>
    <w:rsid w:val="002E05AD"/>
    <w:rsid w:val="002E2D02"/>
    <w:rsid w:val="00307C19"/>
    <w:rsid w:val="00311E42"/>
    <w:rsid w:val="00316319"/>
    <w:rsid w:val="00317C31"/>
    <w:rsid w:val="003421F2"/>
    <w:rsid w:val="00351E4F"/>
    <w:rsid w:val="003601CB"/>
    <w:rsid w:val="00360E0D"/>
    <w:rsid w:val="00363CC8"/>
    <w:rsid w:val="00381880"/>
    <w:rsid w:val="00390F65"/>
    <w:rsid w:val="003B1955"/>
    <w:rsid w:val="003B1E31"/>
    <w:rsid w:val="003B6DEA"/>
    <w:rsid w:val="003C47A2"/>
    <w:rsid w:val="003D6E5C"/>
    <w:rsid w:val="00402C52"/>
    <w:rsid w:val="00402F86"/>
    <w:rsid w:val="004063D8"/>
    <w:rsid w:val="00421C36"/>
    <w:rsid w:val="00425234"/>
    <w:rsid w:val="00431A44"/>
    <w:rsid w:val="00434266"/>
    <w:rsid w:val="00435502"/>
    <w:rsid w:val="004446DC"/>
    <w:rsid w:val="004827F7"/>
    <w:rsid w:val="00485236"/>
    <w:rsid w:val="00490E9A"/>
    <w:rsid w:val="004B2B56"/>
    <w:rsid w:val="004C0ED0"/>
    <w:rsid w:val="004C3DA5"/>
    <w:rsid w:val="004D3BE1"/>
    <w:rsid w:val="005124C9"/>
    <w:rsid w:val="00535A7C"/>
    <w:rsid w:val="00536BEF"/>
    <w:rsid w:val="00541512"/>
    <w:rsid w:val="00554E1F"/>
    <w:rsid w:val="00556B33"/>
    <w:rsid w:val="00560AFB"/>
    <w:rsid w:val="0058188D"/>
    <w:rsid w:val="0059673E"/>
    <w:rsid w:val="005B6815"/>
    <w:rsid w:val="005D5946"/>
    <w:rsid w:val="00601A44"/>
    <w:rsid w:val="006131E7"/>
    <w:rsid w:val="00625FA8"/>
    <w:rsid w:val="00632138"/>
    <w:rsid w:val="00632168"/>
    <w:rsid w:val="00666D82"/>
    <w:rsid w:val="00672A21"/>
    <w:rsid w:val="0069371D"/>
    <w:rsid w:val="006E1DA0"/>
    <w:rsid w:val="00701514"/>
    <w:rsid w:val="00717CB1"/>
    <w:rsid w:val="007323A7"/>
    <w:rsid w:val="0076732B"/>
    <w:rsid w:val="00770ECA"/>
    <w:rsid w:val="007756F0"/>
    <w:rsid w:val="00786BC0"/>
    <w:rsid w:val="00786F59"/>
    <w:rsid w:val="00790BD2"/>
    <w:rsid w:val="0079476E"/>
    <w:rsid w:val="00794DE8"/>
    <w:rsid w:val="007A04CD"/>
    <w:rsid w:val="007B47E6"/>
    <w:rsid w:val="007B64EC"/>
    <w:rsid w:val="007B7BFE"/>
    <w:rsid w:val="007D3825"/>
    <w:rsid w:val="007E6411"/>
    <w:rsid w:val="00805D3B"/>
    <w:rsid w:val="00840936"/>
    <w:rsid w:val="00840B73"/>
    <w:rsid w:val="008457C3"/>
    <w:rsid w:val="0085664D"/>
    <w:rsid w:val="00864DBA"/>
    <w:rsid w:val="00890D13"/>
    <w:rsid w:val="008B67DE"/>
    <w:rsid w:val="008C4E0D"/>
    <w:rsid w:val="008C6B68"/>
    <w:rsid w:val="008F0063"/>
    <w:rsid w:val="00901190"/>
    <w:rsid w:val="0092191B"/>
    <w:rsid w:val="0092257E"/>
    <w:rsid w:val="0093270F"/>
    <w:rsid w:val="00940BD7"/>
    <w:rsid w:val="009460BE"/>
    <w:rsid w:val="0096404F"/>
    <w:rsid w:val="00976667"/>
    <w:rsid w:val="009A2849"/>
    <w:rsid w:val="009B1422"/>
    <w:rsid w:val="009C199F"/>
    <w:rsid w:val="009C4364"/>
    <w:rsid w:val="009F013D"/>
    <w:rsid w:val="00A1446C"/>
    <w:rsid w:val="00A22B60"/>
    <w:rsid w:val="00A230AF"/>
    <w:rsid w:val="00A37C78"/>
    <w:rsid w:val="00A423CE"/>
    <w:rsid w:val="00A5366B"/>
    <w:rsid w:val="00A611E2"/>
    <w:rsid w:val="00A73E32"/>
    <w:rsid w:val="00A867D8"/>
    <w:rsid w:val="00A96456"/>
    <w:rsid w:val="00AF1467"/>
    <w:rsid w:val="00AF27A1"/>
    <w:rsid w:val="00B10F6E"/>
    <w:rsid w:val="00B1219C"/>
    <w:rsid w:val="00B251B7"/>
    <w:rsid w:val="00B5706D"/>
    <w:rsid w:val="00B80C45"/>
    <w:rsid w:val="00B82E33"/>
    <w:rsid w:val="00B862E9"/>
    <w:rsid w:val="00B95FDE"/>
    <w:rsid w:val="00BA326E"/>
    <w:rsid w:val="00BA446D"/>
    <w:rsid w:val="00BC0DE8"/>
    <w:rsid w:val="00BD65D1"/>
    <w:rsid w:val="00BE062A"/>
    <w:rsid w:val="00C04B88"/>
    <w:rsid w:val="00C1742B"/>
    <w:rsid w:val="00C25730"/>
    <w:rsid w:val="00C32F4D"/>
    <w:rsid w:val="00C44104"/>
    <w:rsid w:val="00C44C39"/>
    <w:rsid w:val="00C504A5"/>
    <w:rsid w:val="00C541E4"/>
    <w:rsid w:val="00C76EF9"/>
    <w:rsid w:val="00C91DD9"/>
    <w:rsid w:val="00D4741B"/>
    <w:rsid w:val="00D65DE9"/>
    <w:rsid w:val="00D83B01"/>
    <w:rsid w:val="00D97152"/>
    <w:rsid w:val="00DA7503"/>
    <w:rsid w:val="00DC772F"/>
    <w:rsid w:val="00E012C3"/>
    <w:rsid w:val="00E316B5"/>
    <w:rsid w:val="00E3250F"/>
    <w:rsid w:val="00E334DA"/>
    <w:rsid w:val="00E41414"/>
    <w:rsid w:val="00E474F8"/>
    <w:rsid w:val="00E60AA1"/>
    <w:rsid w:val="00E6683E"/>
    <w:rsid w:val="00EA1B13"/>
    <w:rsid w:val="00EE3222"/>
    <w:rsid w:val="00EE78D5"/>
    <w:rsid w:val="00EF2DAC"/>
    <w:rsid w:val="00F018C6"/>
    <w:rsid w:val="00F05981"/>
    <w:rsid w:val="00F27E3D"/>
    <w:rsid w:val="00F514EF"/>
    <w:rsid w:val="00F61AB2"/>
    <w:rsid w:val="00F910ED"/>
    <w:rsid w:val="00F92169"/>
    <w:rsid w:val="00FC3F01"/>
    <w:rsid w:val="00FE6F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C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168"/>
    <w:pPr>
      <w:tabs>
        <w:tab w:val="center" w:pos="4153"/>
        <w:tab w:val="right" w:pos="8306"/>
      </w:tabs>
      <w:spacing w:after="0" w:line="240" w:lineRule="auto"/>
    </w:pPr>
  </w:style>
  <w:style w:type="character" w:customStyle="1" w:styleId="En-tteCar">
    <w:name w:val="En-tête Car"/>
    <w:basedOn w:val="Policepardfaut"/>
    <w:link w:val="En-tte"/>
    <w:uiPriority w:val="99"/>
    <w:rsid w:val="00632168"/>
  </w:style>
  <w:style w:type="paragraph" w:styleId="Pieddepage">
    <w:name w:val="footer"/>
    <w:basedOn w:val="Normal"/>
    <w:link w:val="PieddepageCar"/>
    <w:uiPriority w:val="99"/>
    <w:unhideWhenUsed/>
    <w:rsid w:val="006321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2168"/>
  </w:style>
  <w:style w:type="table" w:styleId="Grilledutableau">
    <w:name w:val="Table Grid"/>
    <w:basedOn w:val="TableauNormal"/>
    <w:uiPriority w:val="59"/>
    <w:rsid w:val="00632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2168"/>
    <w:rPr>
      <w:color w:val="0000FF" w:themeColor="hyperlink"/>
      <w:u w:val="single"/>
    </w:rPr>
  </w:style>
  <w:style w:type="paragraph" w:styleId="Textedebulles">
    <w:name w:val="Balloon Text"/>
    <w:basedOn w:val="Normal"/>
    <w:link w:val="TextedebullesCar"/>
    <w:uiPriority w:val="99"/>
    <w:semiHidden/>
    <w:unhideWhenUsed/>
    <w:rsid w:val="006321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2168"/>
    <w:rPr>
      <w:rFonts w:ascii="Tahoma" w:hAnsi="Tahoma" w:cs="Tahoma"/>
      <w:sz w:val="16"/>
      <w:szCs w:val="16"/>
    </w:rPr>
  </w:style>
  <w:style w:type="paragraph" w:styleId="Paragraphedeliste">
    <w:name w:val="List Paragraph"/>
    <w:basedOn w:val="Normal"/>
    <w:uiPriority w:val="34"/>
    <w:qFormat/>
    <w:rsid w:val="00632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65534">
      <w:bodyDiv w:val="1"/>
      <w:marLeft w:val="0"/>
      <w:marRight w:val="0"/>
      <w:marTop w:val="0"/>
      <w:marBottom w:val="0"/>
      <w:divBdr>
        <w:top w:val="none" w:sz="0" w:space="0" w:color="auto"/>
        <w:left w:val="none" w:sz="0" w:space="0" w:color="auto"/>
        <w:bottom w:val="none" w:sz="0" w:space="0" w:color="auto"/>
        <w:right w:val="none" w:sz="0" w:space="0" w:color="auto"/>
      </w:divBdr>
      <w:divsChild>
        <w:div w:id="468786717">
          <w:marLeft w:val="0"/>
          <w:marRight w:val="0"/>
          <w:marTop w:val="72"/>
          <w:marBottom w:val="0"/>
          <w:divBdr>
            <w:top w:val="none" w:sz="0" w:space="0" w:color="auto"/>
            <w:left w:val="none" w:sz="0" w:space="0" w:color="auto"/>
            <w:bottom w:val="none" w:sz="0" w:space="0" w:color="auto"/>
            <w:right w:val="none" w:sz="0" w:space="0" w:color="auto"/>
          </w:divBdr>
        </w:div>
      </w:divsChild>
    </w:div>
    <w:div w:id="1479106852">
      <w:bodyDiv w:val="1"/>
      <w:marLeft w:val="0"/>
      <w:marRight w:val="0"/>
      <w:marTop w:val="0"/>
      <w:marBottom w:val="0"/>
      <w:divBdr>
        <w:top w:val="none" w:sz="0" w:space="0" w:color="auto"/>
        <w:left w:val="none" w:sz="0" w:space="0" w:color="auto"/>
        <w:bottom w:val="none" w:sz="0" w:space="0" w:color="auto"/>
        <w:right w:val="none" w:sz="0" w:space="0" w:color="auto"/>
      </w:divBdr>
    </w:div>
    <w:div w:id="162222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608</Words>
  <Characters>3347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5</cp:revision>
  <dcterms:created xsi:type="dcterms:W3CDTF">2021-11-15T11:51:00Z</dcterms:created>
  <dcterms:modified xsi:type="dcterms:W3CDTF">2021-11-15T13:56:00Z</dcterms:modified>
</cp:coreProperties>
</file>