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F8D" w:rsidRPr="005909A1" w:rsidRDefault="00EC1F8D" w:rsidP="00EC1F8D">
      <w:pPr>
        <w:bidi/>
        <w:rPr>
          <w:rFonts w:cs="Arabic Transparent"/>
          <w:b/>
          <w:bCs/>
          <w:sz w:val="32"/>
          <w:szCs w:val="32"/>
          <w:rtl/>
          <w:lang w:bidi="ar-DZ"/>
        </w:rPr>
      </w:pPr>
      <w:r w:rsidRPr="005909A1">
        <w:rPr>
          <w:rFonts w:cs="Arabic Transparent" w:hint="cs"/>
          <w:b/>
          <w:bCs/>
          <w:sz w:val="32"/>
          <w:szCs w:val="32"/>
          <w:rtl/>
          <w:lang w:bidi="ar-DZ"/>
        </w:rPr>
        <w:t>-النقد المنهجي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ظهرت اتجاهات عديدة لدراسة الأدب الإنشائي، فتعرضت مفاهيم النقد الأدبي خلال القرن العشرين إلى تغيرات موضوعية لا تنظر فقط إلى الأثر الأدبي كمنتج،  بل تنظر إليه  أيضا كنشاط فكري للمبدع يعبر به عن ذاته ، كالتركيز على سيرته الذاتية وكل ما يحيط بالموضوع من ظروف، ومنها من تعمق دراسة العمل الأدبي وهذا بالنظر للمبدع ، وجماعة الطبقة التي ينتمي إليها، وظهرت عدة مناهج تعتمد على أسس جمالية وفلسفية حديثة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وفي هذه الدراسة سأعمل على تحديد مسارات النقد الأدبي العربي الحديث و أهم مناهجه</w:t>
      </w:r>
      <w:r w:rsidR="003E5E60">
        <w:rPr>
          <w:rFonts w:cs="Arabic Transparent" w:hint="cs"/>
          <w:sz w:val="32"/>
          <w:szCs w:val="32"/>
          <w:rtl/>
          <w:lang w:bidi="ar-DZ"/>
        </w:rPr>
        <w:t>،</w:t>
      </w:r>
      <w:r w:rsidRPr="005909A1">
        <w:rPr>
          <w:rFonts w:cs="Arabic Transparent" w:hint="cs"/>
          <w:sz w:val="32"/>
          <w:szCs w:val="32"/>
          <w:rtl/>
          <w:lang w:bidi="ar-DZ"/>
        </w:rPr>
        <w:t xml:space="preserve"> خاصة تلك التي تظهر تأثره بالمناهج الغربية في المنهج أو</w:t>
      </w:r>
      <w:r w:rsidR="003E5E60">
        <w:rPr>
          <w:rFonts w:cs="Arabic Transparent" w:hint="cs"/>
          <w:sz w:val="32"/>
          <w:szCs w:val="32"/>
          <w:rtl/>
          <w:lang w:bidi="ar-DZ"/>
        </w:rPr>
        <w:t xml:space="preserve"> في</w:t>
      </w:r>
      <w:r w:rsidRPr="005909A1">
        <w:rPr>
          <w:rFonts w:cs="Arabic Transparent" w:hint="cs"/>
          <w:sz w:val="32"/>
          <w:szCs w:val="32"/>
          <w:rtl/>
          <w:lang w:bidi="ar-DZ"/>
        </w:rPr>
        <w:t xml:space="preserve"> الممارسة النقدية. </w:t>
      </w:r>
    </w:p>
    <w:p w:rsidR="00EC1F8D" w:rsidRPr="005909A1" w:rsidRDefault="00DB4D4E" w:rsidP="00EC1F8D">
      <w:pPr>
        <w:bidi/>
        <w:rPr>
          <w:rFonts w:cs="Arabic Transparent"/>
          <w:sz w:val="32"/>
          <w:szCs w:val="32"/>
          <w:rtl/>
          <w:lang w:bidi="ar-DZ"/>
        </w:rPr>
      </w:pPr>
      <w:r>
        <w:rPr>
          <w:rFonts w:cs="Arabic Transparent" w:hint="cs"/>
          <w:sz w:val="32"/>
          <w:szCs w:val="32"/>
          <w:rtl/>
          <w:lang w:bidi="ar-DZ"/>
        </w:rPr>
        <w:t>حينما</w:t>
      </w:r>
      <w:r w:rsidR="00EC1F8D" w:rsidRPr="005909A1">
        <w:rPr>
          <w:rFonts w:cs="Arabic Transparent" w:hint="cs"/>
          <w:sz w:val="32"/>
          <w:szCs w:val="32"/>
          <w:rtl/>
          <w:lang w:bidi="ar-DZ"/>
        </w:rPr>
        <w:t xml:space="preserve"> احتك المثقفون العرب بالغرب، اطلعوا  على أساليب النقد الأدبي و "أدركوا أن للنقد أصولا وطرقا و مقاييس علمية راقية، وقواعد فنية لها اثر كبير في كشف غوامض العلل و الأسباب وبها تحدد للنقد حدوده "</w:t>
      </w:r>
      <w:r w:rsidR="00EC1F8D" w:rsidRPr="005909A1">
        <w:rPr>
          <w:rFonts w:cs="Arabic Transparent"/>
          <w:sz w:val="32"/>
          <w:szCs w:val="32"/>
        </w:rPr>
        <w:t xml:space="preserve"> </w:t>
      </w:r>
      <w:r w:rsidR="00EC1F8D" w:rsidRPr="005909A1">
        <w:rPr>
          <w:rFonts w:cs="Arabic Transparent" w:hint="cs"/>
          <w:sz w:val="32"/>
          <w:szCs w:val="32"/>
          <w:vertAlign w:val="superscript"/>
          <w:rtl/>
        </w:rPr>
        <w:t>(</w:t>
      </w:r>
      <w:r w:rsidR="00EC1F8D" w:rsidRPr="005909A1">
        <w:rPr>
          <w:rStyle w:val="Appelnotedebasdep"/>
          <w:rFonts w:cs="Arabic Transparent"/>
          <w:sz w:val="32"/>
          <w:szCs w:val="32"/>
          <w:rtl/>
          <w:lang w:bidi="ar-DZ"/>
        </w:rPr>
        <w:footnoteReference w:id="2"/>
      </w:r>
      <w:r w:rsidR="00EC1F8D" w:rsidRPr="005909A1">
        <w:rPr>
          <w:rFonts w:cs="Arabic Transparent" w:hint="cs"/>
          <w:sz w:val="32"/>
          <w:szCs w:val="32"/>
          <w:vertAlign w:val="superscript"/>
          <w:rtl/>
        </w:rPr>
        <w:t>)</w:t>
      </w:r>
      <w:r w:rsidR="00EC1F8D" w:rsidRPr="005909A1">
        <w:rPr>
          <w:rFonts w:cs="Arabic Transparent" w:hint="cs"/>
          <w:sz w:val="32"/>
          <w:szCs w:val="32"/>
          <w:rtl/>
          <w:lang w:bidi="ar-DZ"/>
        </w:rPr>
        <w:t>.</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 وقد تشكلت الواجهة النقدية كما تقدم من مدرستين المدرسة</w:t>
      </w:r>
      <w:r w:rsidR="00DB4D4E">
        <w:rPr>
          <w:rFonts w:cs="Arabic Transparent" w:hint="cs"/>
          <w:sz w:val="32"/>
          <w:szCs w:val="32"/>
          <w:rtl/>
          <w:lang w:bidi="ar-DZ"/>
        </w:rPr>
        <w:t xml:space="preserve"> النقدية التقليدية و الإحيائية،</w:t>
      </w:r>
      <w:r w:rsidRPr="005909A1">
        <w:rPr>
          <w:rFonts w:cs="Arabic Transparent" w:hint="cs"/>
          <w:sz w:val="32"/>
          <w:szCs w:val="32"/>
          <w:rtl/>
          <w:lang w:bidi="ar-DZ"/>
        </w:rPr>
        <w:t>و المدرسة النقدية التجديدية.</w:t>
      </w:r>
    </w:p>
    <w:p w:rsidR="00EC1F8D" w:rsidRPr="005909A1" w:rsidRDefault="00EC1F8D" w:rsidP="006F5AD4">
      <w:pPr>
        <w:bidi/>
        <w:rPr>
          <w:rFonts w:cs="Arabic Transparent"/>
          <w:sz w:val="32"/>
          <w:szCs w:val="32"/>
          <w:rtl/>
          <w:lang w:bidi="ar-DZ"/>
        </w:rPr>
      </w:pPr>
      <w:r w:rsidRPr="005909A1">
        <w:rPr>
          <w:rFonts w:cs="Arabic Transparent" w:hint="cs"/>
          <w:sz w:val="32"/>
          <w:szCs w:val="32"/>
          <w:rtl/>
          <w:lang w:bidi="ar-DZ"/>
        </w:rPr>
        <w:t>كانت الأصوات في الوطن العربي</w:t>
      </w:r>
      <w:r w:rsidR="006F5AD4">
        <w:rPr>
          <w:rFonts w:cs="Arabic Transparent" w:hint="cs"/>
          <w:sz w:val="32"/>
          <w:szCs w:val="32"/>
          <w:rtl/>
          <w:lang w:bidi="ar-DZ"/>
        </w:rPr>
        <w:t xml:space="preserve"> (في مصر خاصة كمركز ثقافي له، </w:t>
      </w:r>
      <w:r w:rsidRPr="005909A1">
        <w:rPr>
          <w:rFonts w:cs="Arabic Transparent" w:hint="cs"/>
          <w:sz w:val="32"/>
          <w:szCs w:val="32"/>
          <w:rtl/>
          <w:lang w:bidi="ar-DZ"/>
        </w:rPr>
        <w:t>بالإضافة إلى المهجر الأمريكي</w:t>
      </w:r>
      <w:r w:rsidR="006F5AD4">
        <w:rPr>
          <w:rFonts w:cs="Arabic Transparent" w:hint="cs"/>
          <w:sz w:val="32"/>
          <w:szCs w:val="32"/>
          <w:rtl/>
          <w:lang w:bidi="ar-DZ"/>
        </w:rPr>
        <w:t>)</w:t>
      </w:r>
      <w:r w:rsidRPr="005909A1">
        <w:rPr>
          <w:rFonts w:cs="Arabic Transparent" w:hint="cs"/>
          <w:sz w:val="32"/>
          <w:szCs w:val="32"/>
          <w:rtl/>
          <w:lang w:bidi="ar-DZ"/>
        </w:rPr>
        <w:t>، و منذ بدايات القرن العشرين تنبه إلى ضرورة إعادة النظر في النقد الأدبي . ولهذا حاول المتنورون العمل على ربط النقد الأدبي العربي بالمناهج الاروبية. وقد عبر عن ذلك أحد الدارسين بقوله " أفلا يحق لنا أن نقر في صراحة بأنه لا توجد في الأدب العربي أساليب نقدية صحيحة بالمعنى المعروفة به في آداب الشعوب الراقية</w:t>
      </w:r>
      <w:r w:rsidRPr="005909A1">
        <w:rPr>
          <w:rFonts w:cs="Arabic Transparent"/>
          <w:sz w:val="32"/>
          <w:szCs w:val="32"/>
        </w:rPr>
        <w:t xml:space="preserve"> </w:t>
      </w:r>
      <w:r w:rsidRPr="005909A1">
        <w:rPr>
          <w:rFonts w:cs="Arabic Transparent" w:hint="cs"/>
          <w:sz w:val="32"/>
          <w:szCs w:val="32"/>
          <w:vertAlign w:val="superscript"/>
          <w:rtl/>
        </w:rPr>
        <w:t>(</w:t>
      </w:r>
      <w:r w:rsidRPr="005909A1">
        <w:rPr>
          <w:rFonts w:cs="Arabic Transparent" w:hint="cs"/>
          <w:sz w:val="32"/>
          <w:szCs w:val="32"/>
          <w:rtl/>
          <w:lang w:bidi="ar-DZ"/>
        </w:rPr>
        <w:t xml:space="preserve"> </w:t>
      </w:r>
      <w:r w:rsidRPr="005909A1">
        <w:rPr>
          <w:rStyle w:val="Appelnotedebasdep"/>
          <w:rFonts w:cs="Arabic Transparent"/>
          <w:sz w:val="32"/>
          <w:szCs w:val="32"/>
          <w:rtl/>
          <w:lang w:bidi="ar-DZ"/>
        </w:rPr>
        <w:footnoteReference w:id="3"/>
      </w:r>
      <w:r w:rsidRPr="005909A1">
        <w:rPr>
          <w:rFonts w:cs="Arabic Transparent" w:hint="cs"/>
          <w:sz w:val="32"/>
          <w:szCs w:val="32"/>
          <w:vertAlign w:val="superscript"/>
          <w:rtl/>
        </w:rPr>
        <w:t>)</w:t>
      </w:r>
      <w:r w:rsidRPr="005909A1">
        <w:rPr>
          <w:rFonts w:cs="Arabic Transparent" w:hint="cs"/>
          <w:sz w:val="32"/>
          <w:szCs w:val="32"/>
          <w:rtl/>
          <w:lang w:bidi="ar-DZ"/>
        </w:rPr>
        <w:t>.</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   في البداية و قبل التوغل في الموضوع لابد من تحديد مفهوم النقد المنهجي ولابد من الإشارة إلى أن النقد العربي الحديث قد تشكل من أخذه من ينابيع النقد العربي القديم، و احتكاكه بالمذاهب النقدية الغربية المتأثرة بالفلسفات الحديثة .</w:t>
      </w:r>
    </w:p>
    <w:p w:rsidR="00EC1F8D" w:rsidRPr="005909A1" w:rsidRDefault="00EC1F8D" w:rsidP="00902E1E">
      <w:pPr>
        <w:bidi/>
        <w:rPr>
          <w:rFonts w:cs="Arabic Transparent"/>
          <w:sz w:val="32"/>
          <w:szCs w:val="32"/>
          <w:rtl/>
          <w:lang w:bidi="ar-DZ"/>
        </w:rPr>
      </w:pPr>
      <w:r w:rsidRPr="005909A1">
        <w:rPr>
          <w:rFonts w:cs="Arabic Transparent" w:hint="cs"/>
          <w:sz w:val="32"/>
          <w:szCs w:val="32"/>
          <w:rtl/>
          <w:lang w:bidi="ar-DZ"/>
        </w:rPr>
        <w:t>سبق وأن ذكرنا بأن النقد هو الحكم على العمل الفني و الأدبي ، و تحديد قيمته انطلاقا من ماهيته و مكانته بالنسبة لمثله من الأعمال، و تقديره تقديرا سليما، وهكذا فان "أصول النقد هي</w:t>
      </w:r>
      <w:r w:rsidR="00902E1E">
        <w:rPr>
          <w:rFonts w:cs="Arabic Transparent" w:hint="cs"/>
          <w:sz w:val="32"/>
          <w:szCs w:val="32"/>
          <w:rtl/>
          <w:lang w:bidi="ar-DZ"/>
        </w:rPr>
        <w:t>:</w:t>
      </w:r>
      <w:r w:rsidRPr="005909A1">
        <w:rPr>
          <w:rFonts w:cs="Arabic Transparent" w:hint="cs"/>
          <w:sz w:val="32"/>
          <w:szCs w:val="32"/>
          <w:rtl/>
          <w:lang w:bidi="ar-DZ"/>
        </w:rPr>
        <w:t xml:space="preserve">  قراءة وفهم و تفسير و حكم وأن الغرض منه كما يقول بعض النقاد دراسة الأساليب أو نفوس الكتاب أو دراسة </w:t>
      </w:r>
      <w:r w:rsidR="000A63D5" w:rsidRPr="005909A1">
        <w:rPr>
          <w:rFonts w:cs="Arabic Transparent" w:hint="cs"/>
          <w:sz w:val="32"/>
          <w:szCs w:val="32"/>
          <w:rtl/>
          <w:lang w:bidi="ar-DZ"/>
        </w:rPr>
        <w:t>الأداء</w:t>
      </w:r>
      <w:r w:rsidRPr="005909A1">
        <w:rPr>
          <w:rFonts w:cs="Arabic Transparent" w:hint="cs"/>
          <w:sz w:val="32"/>
          <w:szCs w:val="32"/>
          <w:rtl/>
          <w:lang w:bidi="ar-DZ"/>
        </w:rPr>
        <w:t xml:space="preserve"> و الأفكار".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4"/>
      </w:r>
      <w:r w:rsidRPr="005909A1">
        <w:rPr>
          <w:rFonts w:cs="Arabic Transparent" w:hint="cs"/>
          <w:sz w:val="32"/>
          <w:szCs w:val="32"/>
          <w:vertAlign w:val="superscript"/>
          <w:rtl/>
        </w:rPr>
        <w:t>)</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lastRenderedPageBreak/>
        <w:t>و جاء في لسان العرب مادة نهج: طريق نهج :" بين واضح ... وانهج الطريق وضح و استبان وصار نهجا واضحا بينا ... وفلان يستنهج سبيل فلان، أي يسلك مسلكه"</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5"/>
      </w:r>
      <w:r w:rsidRPr="005909A1">
        <w:rPr>
          <w:rFonts w:cs="Arabic Transparent" w:hint="cs"/>
          <w:sz w:val="32"/>
          <w:szCs w:val="32"/>
          <w:vertAlign w:val="superscript"/>
          <w:rtl/>
        </w:rPr>
        <w:t>)</w:t>
      </w:r>
      <w:r w:rsidRPr="005909A1">
        <w:rPr>
          <w:rFonts w:cs="Arabic Transparent" w:hint="cs"/>
          <w:sz w:val="32"/>
          <w:szCs w:val="32"/>
          <w:rtl/>
          <w:lang w:bidi="ar-DZ"/>
        </w:rPr>
        <w:t>.</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  و يعني مصطلح منهج: النظر، المعرفة ، البحث وهو مشتق من اللفظ: </w:t>
      </w:r>
      <w:r w:rsidRPr="005909A1">
        <w:rPr>
          <w:rFonts w:cs="Arabic Transparent"/>
          <w:sz w:val="32"/>
          <w:szCs w:val="32"/>
          <w:lang w:bidi="ar-DZ"/>
        </w:rPr>
        <w:t xml:space="preserve">METHODOS </w:t>
      </w:r>
      <w:r w:rsidRPr="005909A1">
        <w:rPr>
          <w:rFonts w:cs="Arabic Transparent" w:hint="cs"/>
          <w:sz w:val="32"/>
          <w:szCs w:val="32"/>
          <w:rtl/>
          <w:lang w:bidi="ar-DZ"/>
        </w:rPr>
        <w:t xml:space="preserve"> اليونــاني ، وهو في الفرنسية</w:t>
      </w:r>
      <w:r w:rsidRPr="005909A1">
        <w:rPr>
          <w:rFonts w:cs="Arabic Transparent"/>
          <w:sz w:val="32"/>
          <w:szCs w:val="32"/>
          <w:lang w:bidi="ar-DZ"/>
        </w:rPr>
        <w:t xml:space="preserve">LA METHODE </w:t>
      </w:r>
      <w:r w:rsidRPr="005909A1">
        <w:rPr>
          <w:rFonts w:cs="Arabic Transparent" w:hint="cs"/>
          <w:sz w:val="32"/>
          <w:szCs w:val="32"/>
          <w:rtl/>
          <w:lang w:bidi="ar-DZ"/>
        </w:rPr>
        <w:t xml:space="preserve"> ، وفي الانجليزية </w:t>
      </w:r>
      <w:r w:rsidRPr="005909A1">
        <w:rPr>
          <w:rFonts w:cs="Arabic Transparent"/>
          <w:sz w:val="32"/>
          <w:szCs w:val="32"/>
          <w:lang w:bidi="ar-DZ"/>
        </w:rPr>
        <w:t>THE METHOD</w:t>
      </w:r>
      <w:r w:rsidRPr="005909A1">
        <w:rPr>
          <w:rFonts w:cs="Arabic Transparent" w:hint="cs"/>
          <w:sz w:val="32"/>
          <w:szCs w:val="32"/>
          <w:rtl/>
          <w:lang w:bidi="ar-DZ"/>
        </w:rPr>
        <w:t>.</w:t>
      </w:r>
    </w:p>
    <w:p w:rsidR="00EC1F8D" w:rsidRPr="005909A1" w:rsidRDefault="00EC1F8D" w:rsidP="000A63D5">
      <w:pPr>
        <w:bidi/>
        <w:rPr>
          <w:rFonts w:cs="Arabic Transparent"/>
          <w:sz w:val="32"/>
          <w:szCs w:val="32"/>
          <w:rtl/>
          <w:lang w:bidi="ar-DZ"/>
        </w:rPr>
      </w:pPr>
      <w:r w:rsidRPr="005909A1">
        <w:rPr>
          <w:rFonts w:cs="Arabic Transparent" w:hint="cs"/>
          <w:sz w:val="32"/>
          <w:szCs w:val="32"/>
          <w:rtl/>
          <w:lang w:bidi="ar-DZ"/>
        </w:rPr>
        <w:t>وإذا أمعنا النظر في مدلول المنهج أو المنهجي نسبة إلى المنهج</w:t>
      </w:r>
      <w:r w:rsidR="000A63D5">
        <w:rPr>
          <w:rFonts w:cs="Arabic Transparent" w:hint="cs"/>
          <w:sz w:val="32"/>
          <w:szCs w:val="32"/>
          <w:rtl/>
          <w:lang w:bidi="ar-DZ"/>
        </w:rPr>
        <w:t>،</w:t>
      </w:r>
      <w:r w:rsidRPr="005909A1">
        <w:rPr>
          <w:rFonts w:cs="Arabic Transparent" w:hint="cs"/>
          <w:sz w:val="32"/>
          <w:szCs w:val="32"/>
          <w:rtl/>
          <w:lang w:bidi="ar-DZ"/>
        </w:rPr>
        <w:t xml:space="preserve"> فان الدلالات المعجمية ترشدنا إلى الخطبة و الهدف الواضح</w:t>
      </w:r>
      <w:r w:rsidR="000A63D5">
        <w:rPr>
          <w:rFonts w:cs="Arabic Transparent" w:hint="cs"/>
          <w:sz w:val="32"/>
          <w:szCs w:val="32"/>
          <w:rtl/>
          <w:lang w:bidi="ar-DZ"/>
        </w:rPr>
        <w:t>،</w:t>
      </w:r>
      <w:r w:rsidRPr="005909A1">
        <w:rPr>
          <w:rFonts w:cs="Arabic Transparent" w:hint="cs"/>
          <w:sz w:val="32"/>
          <w:szCs w:val="32"/>
          <w:rtl/>
          <w:lang w:bidi="ar-DZ"/>
        </w:rPr>
        <w:t xml:space="preserve"> و الطريقة المستقيمة البنية منذ البداية إلى النهاية</w:t>
      </w:r>
      <w:r w:rsidR="000A63D5">
        <w:rPr>
          <w:rFonts w:cs="Arabic Transparent" w:hint="cs"/>
          <w:sz w:val="32"/>
          <w:szCs w:val="32"/>
          <w:rtl/>
          <w:lang w:bidi="ar-DZ"/>
        </w:rPr>
        <w:t>،</w:t>
      </w:r>
      <w:r w:rsidRPr="005909A1">
        <w:rPr>
          <w:rFonts w:cs="Arabic Transparent" w:hint="cs"/>
          <w:sz w:val="32"/>
          <w:szCs w:val="32"/>
          <w:rtl/>
          <w:lang w:bidi="ar-DZ"/>
        </w:rPr>
        <w:t xml:space="preserve"> بقصد الوصول إلى نتائج مضبوطة واضحة</w:t>
      </w:r>
      <w:r w:rsidR="000A63D5">
        <w:rPr>
          <w:rFonts w:cs="Arabic Transparent" w:hint="cs"/>
          <w:sz w:val="32"/>
          <w:szCs w:val="32"/>
          <w:rtl/>
          <w:lang w:bidi="ar-DZ"/>
        </w:rPr>
        <w:t>،</w:t>
      </w:r>
      <w:r w:rsidRPr="005909A1">
        <w:rPr>
          <w:rFonts w:cs="Arabic Transparent" w:hint="cs"/>
          <w:sz w:val="32"/>
          <w:szCs w:val="32"/>
          <w:rtl/>
          <w:lang w:bidi="ar-DZ"/>
        </w:rPr>
        <w:t xml:space="preserve"> بعد اعتماد خطوات عملية.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 يراد بالنقد المنهجي في الأدب ذلك التصور الذي يحدد به الناقد طريقة ما في قراءة العمل الأدبي بغية الكشف عن بنياته و دلالاته .</w:t>
      </w:r>
    </w:p>
    <w:p w:rsidR="00EC1F8D" w:rsidRPr="005909A1" w:rsidRDefault="00EC1F8D" w:rsidP="000A63D5">
      <w:pPr>
        <w:bidi/>
        <w:rPr>
          <w:rFonts w:cs="Arabic Transparent"/>
          <w:sz w:val="32"/>
          <w:szCs w:val="32"/>
          <w:rtl/>
          <w:lang w:bidi="ar-DZ"/>
        </w:rPr>
      </w:pPr>
      <w:r w:rsidRPr="005909A1">
        <w:rPr>
          <w:rFonts w:cs="Arabic Transparent" w:hint="cs"/>
          <w:sz w:val="32"/>
          <w:szCs w:val="32"/>
          <w:rtl/>
          <w:lang w:bidi="ar-DZ"/>
        </w:rPr>
        <w:t>أما مصطلح منهج فعرفه عبد الرحمان بدوي</w:t>
      </w:r>
      <w:r w:rsidR="000A63D5">
        <w:rPr>
          <w:rFonts w:cs="Arabic Transparent" w:hint="cs"/>
          <w:sz w:val="32"/>
          <w:szCs w:val="32"/>
          <w:rtl/>
          <w:lang w:bidi="ar-DZ"/>
        </w:rPr>
        <w:t>،</w:t>
      </w:r>
      <w:r w:rsidRPr="005909A1">
        <w:rPr>
          <w:rFonts w:cs="Arabic Transparent" w:hint="cs"/>
          <w:sz w:val="32"/>
          <w:szCs w:val="32"/>
          <w:rtl/>
          <w:lang w:bidi="ar-DZ"/>
        </w:rPr>
        <w:t xml:space="preserve"> بأنه طائفة من القواعد العامة التي تنطوي على إشارات و توجيهات كلية يهتدي بها الباحث في أثناء بحثه</w:t>
      </w:r>
      <w:r w:rsidR="000A63D5">
        <w:rPr>
          <w:rFonts w:cs="Arabic Transparent" w:hint="cs"/>
          <w:sz w:val="32"/>
          <w:szCs w:val="32"/>
          <w:rtl/>
          <w:lang w:bidi="ar-DZ"/>
        </w:rPr>
        <w:t xml:space="preserve"> ،</w:t>
      </w:r>
      <w:r w:rsidRPr="005909A1">
        <w:rPr>
          <w:rFonts w:cs="Arabic Transparent" w:hint="cs"/>
          <w:sz w:val="32"/>
          <w:szCs w:val="32"/>
          <w:rtl/>
          <w:lang w:bidi="ar-DZ"/>
        </w:rPr>
        <w:t>من أجل الوصول للحقيقة العلمية</w:t>
      </w:r>
      <w:r w:rsidR="000A63D5" w:rsidRPr="005909A1">
        <w:rPr>
          <w:rFonts w:cs="Arabic Transparent" w:hint="cs"/>
          <w:sz w:val="32"/>
          <w:szCs w:val="32"/>
          <w:vertAlign w:val="superscript"/>
          <w:rtl/>
        </w:rPr>
        <w:t>(</w:t>
      </w:r>
      <w:r w:rsidR="000A63D5" w:rsidRPr="005909A1">
        <w:rPr>
          <w:rStyle w:val="Appelnotedebasdep"/>
          <w:rFonts w:cs="Arabic Transparent"/>
          <w:sz w:val="32"/>
          <w:szCs w:val="32"/>
          <w:rtl/>
          <w:lang w:bidi="ar-DZ"/>
        </w:rPr>
        <w:footnoteReference w:id="6"/>
      </w:r>
      <w:r w:rsidR="000A63D5" w:rsidRPr="005909A1">
        <w:rPr>
          <w:rFonts w:cs="Arabic Transparent" w:hint="cs"/>
          <w:sz w:val="32"/>
          <w:szCs w:val="32"/>
          <w:vertAlign w:val="superscript"/>
          <w:rtl/>
        </w:rPr>
        <w:t>).</w:t>
      </w:r>
      <w:r w:rsidR="000A63D5">
        <w:rPr>
          <w:rFonts w:cs="Arabic Transparent" w:hint="cs"/>
          <w:sz w:val="32"/>
          <w:szCs w:val="32"/>
          <w:vertAlign w:val="superscript"/>
          <w:rtl/>
        </w:rPr>
        <w:t xml:space="preserve"> </w:t>
      </w:r>
      <w:r w:rsidRPr="005909A1">
        <w:rPr>
          <w:rFonts w:cs="Arabic Transparent" w:hint="cs"/>
          <w:sz w:val="32"/>
          <w:szCs w:val="32"/>
          <w:rtl/>
          <w:lang w:bidi="ar-DZ"/>
        </w:rPr>
        <w:t xml:space="preserve"> </w:t>
      </w:r>
      <w:r w:rsidRPr="005909A1">
        <w:rPr>
          <w:rFonts w:cs="Arabic Transparent"/>
          <w:sz w:val="32"/>
          <w:szCs w:val="32"/>
        </w:rPr>
        <w:t xml:space="preserve"> </w:t>
      </w:r>
    </w:p>
    <w:p w:rsidR="00EC1F8D" w:rsidRPr="005909A1" w:rsidRDefault="00EC1F8D" w:rsidP="00EC1F8D">
      <w:pPr>
        <w:bidi/>
        <w:rPr>
          <w:rFonts w:cs="Arabic Transparent"/>
          <w:sz w:val="32"/>
          <w:szCs w:val="32"/>
          <w:lang w:bidi="ar-DZ"/>
        </w:rPr>
      </w:pPr>
      <w:r w:rsidRPr="005909A1">
        <w:rPr>
          <w:rFonts w:cs="Arabic Transparent" w:hint="cs"/>
          <w:sz w:val="32"/>
          <w:szCs w:val="32"/>
          <w:rtl/>
          <w:lang w:bidi="ar-DZ"/>
        </w:rPr>
        <w:t>والملاحظ أن الدراسات الأدبية لم يخصص لها الدارسون الغربيون منهجا معيننا ويقول شوقي ضيف في ذلك : " لم يوضع لدراسة الأدب و البحث في شخصياته منهج واحد يعتمده جميع الباحثين الغربيين ، وكأن البحث الأدبي أعقد من أن يخضع لمنهج معين ، أو قل انه لا يمكن أن يحتويه منهج بعينه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7"/>
      </w:r>
      <w:r w:rsidRPr="005909A1">
        <w:rPr>
          <w:rFonts w:cs="Arabic Transparent" w:hint="cs"/>
          <w:sz w:val="32"/>
          <w:szCs w:val="32"/>
          <w:vertAlign w:val="superscript"/>
          <w:rtl/>
        </w:rPr>
        <w:t>)</w:t>
      </w:r>
      <w:r w:rsidRPr="005909A1">
        <w:rPr>
          <w:rFonts w:cs="Arabic Transparent" w:hint="cs"/>
          <w:sz w:val="32"/>
          <w:szCs w:val="32"/>
          <w:rtl/>
          <w:lang w:bidi="ar-DZ"/>
        </w:rPr>
        <w:t>.</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ولهذا فان العلم هو المنهج ، والمنهج هو جميع الخطوات التي يتبعها الباحث لاكتشاف أسباب وجود ظواهر أو حقائق معينة بواسطة الأدلة و المنطق، ويمكن القول بأن المنهج هو الطريقة التي تناول بها الدارس الموضوع.</w:t>
      </w:r>
    </w:p>
    <w:p w:rsidR="00EC1F8D" w:rsidRPr="005909A1" w:rsidRDefault="00EC1F8D" w:rsidP="000A63D5">
      <w:pPr>
        <w:bidi/>
        <w:rPr>
          <w:rFonts w:cs="Arabic Transparent"/>
          <w:sz w:val="32"/>
          <w:szCs w:val="32"/>
          <w:rtl/>
          <w:lang w:bidi="ar-DZ"/>
        </w:rPr>
      </w:pPr>
      <w:r w:rsidRPr="005909A1">
        <w:rPr>
          <w:rFonts w:cs="Arabic Transparent" w:hint="cs"/>
          <w:sz w:val="32"/>
          <w:szCs w:val="32"/>
          <w:rtl/>
          <w:lang w:bidi="ar-DZ"/>
        </w:rPr>
        <w:t>ولابد من التذكير ب</w:t>
      </w:r>
      <w:r w:rsidR="000A63D5">
        <w:rPr>
          <w:rFonts w:cs="Arabic Transparent" w:hint="cs"/>
          <w:sz w:val="32"/>
          <w:szCs w:val="32"/>
          <w:rtl/>
          <w:lang w:bidi="ar-DZ"/>
        </w:rPr>
        <w:t>أ</w:t>
      </w:r>
      <w:r w:rsidRPr="005909A1">
        <w:rPr>
          <w:rFonts w:cs="Arabic Transparent" w:hint="cs"/>
          <w:sz w:val="32"/>
          <w:szCs w:val="32"/>
          <w:rtl/>
          <w:lang w:bidi="ar-DZ"/>
        </w:rPr>
        <w:t>ن المدارس الأدبية هي التي تهيكل بوجودها و خصائصها اتجاها نقديا، كما أن لهذه المدارس تأثيرا تختلف شدته و تأثيره في الأدب الإنشائي من ناحية و في الأدب الوصفي (النقد)  من ناحية أخرى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فبعد الاتصال الوثيق بين الثقافتين العربية و الغربية حدث تطور نوعي في النقد الأدبي العربي الحديث فاستلهم معايير و مناهج النقد الغربي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lastRenderedPageBreak/>
        <w:t xml:space="preserve">وعرفت الساحة الأدبية النقدية في العصر الحديث إعجابا منقطع النظير بالتيارات الأدبية و الفكرية و المذاهب و المناهج الغربية، و كان </w:t>
      </w:r>
      <w:r w:rsidR="007E1326" w:rsidRPr="005909A1">
        <w:rPr>
          <w:rFonts w:cs="Arabic Transparent" w:hint="cs"/>
          <w:sz w:val="32"/>
          <w:szCs w:val="32"/>
          <w:rtl/>
          <w:lang w:bidi="ar-DZ"/>
        </w:rPr>
        <w:t>الإقبال دون</w:t>
      </w:r>
      <w:r w:rsidRPr="005909A1">
        <w:rPr>
          <w:rFonts w:cs="Arabic Transparent" w:hint="cs"/>
          <w:sz w:val="32"/>
          <w:szCs w:val="32"/>
          <w:rtl/>
          <w:lang w:bidi="ar-DZ"/>
        </w:rPr>
        <w:t xml:space="preserve"> تعمق أو فهم سليم لظروف نشأتها، وتسبب هذا في أزمة تلق عميق لها</w:t>
      </w:r>
      <w:r w:rsidR="007E1326">
        <w:rPr>
          <w:rFonts w:cs="Arabic Transparent" w:hint="cs"/>
          <w:sz w:val="32"/>
          <w:szCs w:val="32"/>
          <w:rtl/>
          <w:lang w:bidi="ar-DZ"/>
        </w:rPr>
        <w:t>،</w:t>
      </w:r>
      <w:r w:rsidRPr="005909A1">
        <w:rPr>
          <w:rFonts w:cs="Arabic Transparent" w:hint="cs"/>
          <w:sz w:val="32"/>
          <w:szCs w:val="32"/>
          <w:rtl/>
          <w:lang w:bidi="ar-DZ"/>
        </w:rPr>
        <w:t xml:space="preserve"> و اضطراب في فهمها و </w:t>
      </w:r>
      <w:r w:rsidR="007E1326" w:rsidRPr="005909A1">
        <w:rPr>
          <w:rFonts w:cs="Arabic Transparent" w:hint="cs"/>
          <w:sz w:val="32"/>
          <w:szCs w:val="32"/>
          <w:rtl/>
          <w:lang w:bidi="ar-DZ"/>
        </w:rPr>
        <w:t>تمثلها.</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 والمتصفح في تطبيقاتها يلاحظ تململا في تلك المحاولات النقدية التي استعملت تلك المناهج.</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 لابد من الإشارة إلى إن قيمة المنهج تكمن في قيمته الإجرائية و نجاعته التطبيقية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ولا يجب فهم المنهج على أنه خطة مضبوطة بمقاييس و قواعد تعتمد وسائل إجرائية لتشريح النص فقط ، فوراء كل منهج أبعاد إيديولوجية خفية هي التي تتحكم في مرامي و أهداف المنهج.</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ظهر في نقدنا العربي الحديث اتجاهان أساسيان انضوى تحتهما تيارات عديدة و متباينة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اتجاه أحس أصحابه </w:t>
      </w:r>
      <w:r w:rsidRPr="005909A1">
        <w:rPr>
          <w:rFonts w:cs="Arabic Transparent"/>
          <w:sz w:val="32"/>
          <w:szCs w:val="32"/>
          <w:rtl/>
          <w:lang w:bidi="ar-DZ"/>
        </w:rPr>
        <w:t>–</w:t>
      </w:r>
      <w:r w:rsidRPr="005909A1">
        <w:rPr>
          <w:rFonts w:cs="Arabic Transparent" w:hint="cs"/>
          <w:sz w:val="32"/>
          <w:szCs w:val="32"/>
          <w:rtl/>
          <w:lang w:bidi="ar-DZ"/>
        </w:rPr>
        <w:t xml:space="preserve"> منذ حملة نابليون </w:t>
      </w:r>
      <w:r w:rsidRPr="005909A1">
        <w:rPr>
          <w:rFonts w:cs="Arabic Transparent"/>
          <w:sz w:val="32"/>
          <w:szCs w:val="32"/>
          <w:rtl/>
          <w:lang w:bidi="ar-DZ"/>
        </w:rPr>
        <w:t>–</w:t>
      </w:r>
      <w:r w:rsidRPr="005909A1">
        <w:rPr>
          <w:rFonts w:cs="Arabic Transparent" w:hint="cs"/>
          <w:sz w:val="32"/>
          <w:szCs w:val="32"/>
          <w:rtl/>
          <w:lang w:bidi="ar-DZ"/>
        </w:rPr>
        <w:t xml:space="preserve"> بتخلف فظيع و عجز و إحساس بالقصور أمام الثقافة الغربية، فأقبل أصحابه على تمثل الحياة الفكرية الغربية - و منها المناهج - في حياتنا الأدبية و النقدية، فتم الإقبال عليها واعتمدت خطابا نقديا معربا.</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 و اتجاه ثان لجأ إلى الاحتماء من الاغتراب بمناهج  عربية أصيلة تضرب بجذورها في عمق ازدهار تاريخ الثقافة العربية النقدية ممثلة في نظريات الجاحظ و قدامة و الجرجاني و غيرهم ... و السؤال الذي يتبادر إلى الأذهان هو: هل تمكن دعاة الحداثة في الشعر و النقد أن يضعوا  قواعد نهائية للنقد الحديث ؟ .</w:t>
      </w:r>
    </w:p>
    <w:p w:rsidR="00EC1F8D" w:rsidRPr="005909A1" w:rsidRDefault="00EC1F8D" w:rsidP="007E1326">
      <w:pPr>
        <w:bidi/>
        <w:rPr>
          <w:rFonts w:cs="Arabic Transparent"/>
          <w:sz w:val="32"/>
          <w:szCs w:val="32"/>
          <w:rtl/>
          <w:lang w:bidi="ar-DZ"/>
        </w:rPr>
      </w:pPr>
      <w:r w:rsidRPr="005909A1">
        <w:rPr>
          <w:rFonts w:cs="Arabic Transparent" w:hint="cs"/>
          <w:sz w:val="32"/>
          <w:szCs w:val="32"/>
          <w:rtl/>
          <w:lang w:bidi="ar-DZ"/>
        </w:rPr>
        <w:t>المتمعن في الدراسات النقدية يدرك ب</w:t>
      </w:r>
      <w:r w:rsidR="007E1326">
        <w:rPr>
          <w:rFonts w:cs="Arabic Transparent" w:hint="cs"/>
          <w:sz w:val="32"/>
          <w:szCs w:val="32"/>
          <w:rtl/>
          <w:lang w:bidi="ar-DZ"/>
        </w:rPr>
        <w:t>أ</w:t>
      </w:r>
      <w:r w:rsidRPr="005909A1">
        <w:rPr>
          <w:rFonts w:cs="Arabic Transparent" w:hint="cs"/>
          <w:sz w:val="32"/>
          <w:szCs w:val="32"/>
          <w:rtl/>
          <w:lang w:bidi="ar-DZ"/>
        </w:rPr>
        <w:t>ن معظم الدارسين يعترفون بان تسمية النقد العربي الحديث بالمفهوم الدقيق غير موجودة، لكن الواقع القائم هو وجود نقد عربي حديث مشوه يتطفل على النقد الغربي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وباتصال الأدب و النقد الحديث بالآداب و مذاهب النقد الغربية أصاب النقد الأدبي العربي ما أصاب النقد الغربي من محاولات</w:t>
      </w:r>
      <w:r w:rsidR="007E1326">
        <w:rPr>
          <w:rFonts w:cs="Arabic Transparent" w:hint="cs"/>
          <w:sz w:val="32"/>
          <w:szCs w:val="32"/>
          <w:rtl/>
          <w:lang w:bidi="ar-DZ"/>
        </w:rPr>
        <w:t>،</w:t>
      </w:r>
      <w:r w:rsidRPr="005909A1">
        <w:rPr>
          <w:rFonts w:cs="Arabic Transparent" w:hint="cs"/>
          <w:sz w:val="32"/>
          <w:szCs w:val="32"/>
          <w:rtl/>
          <w:lang w:bidi="ar-DZ"/>
        </w:rPr>
        <w:t xml:space="preserve"> فعمل </w:t>
      </w:r>
      <w:r w:rsidR="007E1326" w:rsidRPr="005909A1">
        <w:rPr>
          <w:rFonts w:cs="Arabic Transparent" w:hint="cs"/>
          <w:sz w:val="32"/>
          <w:szCs w:val="32"/>
          <w:rtl/>
          <w:lang w:bidi="ar-DZ"/>
        </w:rPr>
        <w:t>الدارسون</w:t>
      </w:r>
      <w:r w:rsidRPr="005909A1">
        <w:rPr>
          <w:rFonts w:cs="Arabic Transparent" w:hint="cs"/>
          <w:sz w:val="32"/>
          <w:szCs w:val="32"/>
          <w:rtl/>
          <w:lang w:bidi="ar-DZ"/>
        </w:rPr>
        <w:t xml:space="preserve"> من خلالها تقديم دراسات لتفسير الأعمال الأدبية وفق مناهج موضوعية علمية مختلفة . غرضها من ذلك الكشف عن جوانب جديدة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 لابد من التنويه إلى</w:t>
      </w:r>
      <w:r w:rsidR="007E1326">
        <w:rPr>
          <w:rFonts w:cs="Arabic Transparent" w:hint="cs"/>
          <w:sz w:val="32"/>
          <w:szCs w:val="32"/>
          <w:rtl/>
          <w:lang w:bidi="ar-DZ"/>
        </w:rPr>
        <w:t xml:space="preserve"> أن</w:t>
      </w:r>
      <w:r w:rsidRPr="005909A1">
        <w:rPr>
          <w:rFonts w:cs="Arabic Transparent" w:hint="cs"/>
          <w:sz w:val="32"/>
          <w:szCs w:val="32"/>
          <w:rtl/>
          <w:lang w:bidi="ar-DZ"/>
        </w:rPr>
        <w:t xml:space="preserve"> قيمة المنهج لا تكمن في قدمه و حداثته، بل في نجاعته بما يحققه بطواعيته للموضوع وفي حدود هدفه</w:t>
      </w:r>
      <w:r w:rsidR="00D8311E">
        <w:rPr>
          <w:rFonts w:cs="Arabic Transparent" w:hint="cs"/>
          <w:sz w:val="32"/>
          <w:szCs w:val="32"/>
          <w:rtl/>
          <w:lang w:bidi="ar-DZ"/>
        </w:rPr>
        <w:t>.</w:t>
      </w:r>
      <w:r w:rsidRPr="005909A1">
        <w:rPr>
          <w:rFonts w:cs="Arabic Transparent" w:hint="cs"/>
          <w:sz w:val="32"/>
          <w:szCs w:val="32"/>
          <w:rtl/>
          <w:lang w:bidi="ar-DZ"/>
        </w:rPr>
        <w:t xml:space="preserve"> </w:t>
      </w:r>
    </w:p>
    <w:p w:rsidR="00EC1F8D" w:rsidRPr="00EC1F8D" w:rsidRDefault="00EC1F8D" w:rsidP="00EC1F8D">
      <w:pPr>
        <w:pStyle w:val="Paragraphedeliste"/>
        <w:numPr>
          <w:ilvl w:val="0"/>
          <w:numId w:val="1"/>
        </w:numPr>
        <w:bidi/>
        <w:rPr>
          <w:rFonts w:cs="Arabic Transparent"/>
          <w:b/>
          <w:bCs/>
          <w:sz w:val="32"/>
          <w:szCs w:val="32"/>
          <w:rtl/>
          <w:lang w:bidi="ar-DZ"/>
        </w:rPr>
      </w:pPr>
      <w:r w:rsidRPr="00EC1F8D">
        <w:rPr>
          <w:rFonts w:cs="Arabic Transparent" w:hint="cs"/>
          <w:b/>
          <w:bCs/>
          <w:sz w:val="32"/>
          <w:szCs w:val="32"/>
          <w:rtl/>
          <w:lang w:bidi="ar-DZ"/>
        </w:rPr>
        <w:t>أشكال النقد الأدبي العربي الحديث:</w:t>
      </w:r>
    </w:p>
    <w:p w:rsidR="00EC1F8D" w:rsidRPr="005909A1" w:rsidRDefault="00EC1F8D" w:rsidP="0085789E">
      <w:pPr>
        <w:bidi/>
        <w:rPr>
          <w:rFonts w:cs="Arabic Transparent"/>
          <w:sz w:val="32"/>
          <w:szCs w:val="32"/>
          <w:rtl/>
          <w:lang w:bidi="ar-DZ"/>
        </w:rPr>
      </w:pPr>
      <w:r w:rsidRPr="005909A1">
        <w:rPr>
          <w:rFonts w:cs="Arabic Transparent" w:hint="cs"/>
          <w:sz w:val="32"/>
          <w:szCs w:val="32"/>
          <w:rtl/>
          <w:lang w:bidi="ar-DZ"/>
        </w:rPr>
        <w:t>يصطبغ النقد بالذاتية و الموضوعية معا ، فهو ذاتي لأنه يصدر عن ثقافة الناقد و ميوله ممث</w:t>
      </w:r>
      <w:r w:rsidR="00D8311E">
        <w:rPr>
          <w:rFonts w:cs="Arabic Transparent" w:hint="cs"/>
          <w:sz w:val="32"/>
          <w:szCs w:val="32"/>
          <w:rtl/>
          <w:lang w:bidi="ar-DZ"/>
        </w:rPr>
        <w:t>له في ذوقه و مزاجه ووجهات نظره،</w:t>
      </w:r>
      <w:r w:rsidRPr="005909A1">
        <w:rPr>
          <w:rFonts w:cs="Arabic Transparent" w:hint="cs"/>
          <w:sz w:val="32"/>
          <w:szCs w:val="32"/>
          <w:rtl/>
          <w:lang w:bidi="ar-DZ"/>
        </w:rPr>
        <w:t xml:space="preserve"> </w:t>
      </w:r>
      <w:r w:rsidR="00D8311E">
        <w:rPr>
          <w:rFonts w:cs="Arabic Transparent" w:hint="cs"/>
          <w:sz w:val="32"/>
          <w:szCs w:val="32"/>
          <w:rtl/>
          <w:lang w:bidi="ar-DZ"/>
        </w:rPr>
        <w:t>و</w:t>
      </w:r>
      <w:r w:rsidRPr="005909A1">
        <w:rPr>
          <w:rFonts w:cs="Arabic Transparent" w:hint="cs"/>
          <w:sz w:val="32"/>
          <w:szCs w:val="32"/>
          <w:rtl/>
          <w:lang w:bidi="ar-DZ"/>
        </w:rPr>
        <w:t>هو موضوعي أيضا</w:t>
      </w:r>
      <w:r w:rsidR="00D8311E">
        <w:rPr>
          <w:rFonts w:cs="Arabic Transparent" w:hint="cs"/>
          <w:sz w:val="32"/>
          <w:szCs w:val="32"/>
          <w:rtl/>
          <w:lang w:bidi="ar-DZ"/>
        </w:rPr>
        <w:t>؛</w:t>
      </w:r>
      <w:r w:rsidRPr="005909A1">
        <w:rPr>
          <w:rFonts w:cs="Arabic Transparent" w:hint="cs"/>
          <w:sz w:val="32"/>
          <w:szCs w:val="32"/>
          <w:rtl/>
          <w:lang w:bidi="ar-DZ"/>
        </w:rPr>
        <w:t xml:space="preserve"> لأنه خاضع بل مقيد بنظريات و أحكام و أصول علمية لا يمكن تجاهلها </w:t>
      </w:r>
      <w:r w:rsidR="0085789E">
        <w:rPr>
          <w:rFonts w:cs="Arabic Transparent" w:hint="cs"/>
          <w:sz w:val="32"/>
          <w:szCs w:val="32"/>
          <w:rtl/>
          <w:lang w:bidi="ar-DZ"/>
        </w:rPr>
        <w:t>.</w:t>
      </w:r>
      <w:r w:rsidRPr="005909A1">
        <w:rPr>
          <w:rFonts w:cs="Arabic Transparent" w:hint="cs"/>
          <w:sz w:val="32"/>
          <w:szCs w:val="32"/>
          <w:rtl/>
          <w:lang w:bidi="ar-DZ"/>
        </w:rPr>
        <w:t xml:space="preserve"> ومن الأشكال التي عرفها النقد العربي الحديث مايلي</w:t>
      </w:r>
      <w:r w:rsidR="0085789E">
        <w:rPr>
          <w:rFonts w:cs="Arabic Transparent" w:hint="cs"/>
          <w:sz w:val="32"/>
          <w:szCs w:val="32"/>
          <w:rtl/>
          <w:lang w:bidi="ar-DZ"/>
        </w:rPr>
        <w:t>:</w:t>
      </w:r>
      <w:r w:rsidRPr="005909A1">
        <w:rPr>
          <w:rFonts w:cs="Arabic Transparent" w:hint="cs"/>
          <w:sz w:val="32"/>
          <w:szCs w:val="32"/>
          <w:rtl/>
          <w:lang w:bidi="ar-DZ"/>
        </w:rPr>
        <w:t xml:space="preserve"> </w:t>
      </w:r>
    </w:p>
    <w:p w:rsidR="00EC1F8D" w:rsidRPr="005909A1" w:rsidRDefault="00EC1F8D" w:rsidP="00EC1F8D">
      <w:pPr>
        <w:bidi/>
        <w:rPr>
          <w:rFonts w:cs="Arabic Transparent"/>
          <w:b/>
          <w:bCs/>
          <w:sz w:val="32"/>
          <w:szCs w:val="32"/>
          <w:rtl/>
          <w:lang w:bidi="ar-DZ"/>
        </w:rPr>
      </w:pPr>
      <w:r>
        <w:rPr>
          <w:rFonts w:cs="Arabic Transparent" w:hint="cs"/>
          <w:b/>
          <w:bCs/>
          <w:sz w:val="32"/>
          <w:szCs w:val="32"/>
          <w:rtl/>
          <w:lang w:bidi="ar-DZ"/>
        </w:rPr>
        <w:lastRenderedPageBreak/>
        <w:t>1</w:t>
      </w:r>
      <w:r w:rsidRPr="005909A1">
        <w:rPr>
          <w:rFonts w:cs="Arabic Transparent" w:hint="cs"/>
          <w:b/>
          <w:bCs/>
          <w:sz w:val="32"/>
          <w:szCs w:val="32"/>
          <w:rtl/>
          <w:lang w:bidi="ar-DZ"/>
        </w:rPr>
        <w:t>-1- النقد اللغوي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عمل الاحيائيون على تكريس التقاليد اللغوية في النقد. فقد كان الأدباء يبدعون بالعربية تعلما لا طبعا، و كان النقاد أيضا ينتقدون وفق مقررات نقدية أرساها السابقون في عصور القوة الأدبية وفق تقاليد أدبية و لغوية تعتمد التحليل و التعليل. وهكذا اعتمد نقد اللغويين على ضبط الشعر وبنية الكلمة بما يتصل بالنحو و الإعراب، وما يتصل بفنون القوافي و العروض. أما ما يتصل بعناصر الجمال في الشعر فكان النقد ذوقيا ذاتيا أساسه مزاج الناقد و ثقافته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8"/>
      </w:r>
      <w:r w:rsidRPr="005909A1">
        <w:rPr>
          <w:rFonts w:cs="Arabic Transparent" w:hint="cs"/>
          <w:sz w:val="32"/>
          <w:szCs w:val="32"/>
          <w:vertAlign w:val="superscript"/>
          <w:rtl/>
        </w:rPr>
        <w:t>)</w:t>
      </w:r>
    </w:p>
    <w:p w:rsidR="00EC1F8D" w:rsidRPr="005909A1" w:rsidRDefault="00EC1F8D" w:rsidP="00121944">
      <w:pPr>
        <w:bidi/>
        <w:rPr>
          <w:rFonts w:cs="Arabic Transparent"/>
          <w:sz w:val="32"/>
          <w:szCs w:val="32"/>
          <w:rtl/>
          <w:lang w:bidi="ar-DZ"/>
        </w:rPr>
      </w:pPr>
      <w:r w:rsidRPr="005909A1">
        <w:rPr>
          <w:rFonts w:cs="Arabic Transparent" w:hint="cs"/>
          <w:sz w:val="32"/>
          <w:szCs w:val="32"/>
          <w:rtl/>
          <w:lang w:bidi="ar-DZ"/>
        </w:rPr>
        <w:t xml:space="preserve">ففي عصر النهضة الأدبية سلك النقد اتجاها لغويا و بلاغيا و عروضيا و تجلى هذا في نقد علماء الأزهر و تلاميذهم ومن نحا نحوهم - كما سبق </w:t>
      </w:r>
      <w:r w:rsidRPr="005909A1">
        <w:rPr>
          <w:rFonts w:cs="Arabic Transparent"/>
          <w:sz w:val="32"/>
          <w:szCs w:val="32"/>
          <w:rtl/>
          <w:lang w:bidi="ar-DZ"/>
        </w:rPr>
        <w:t>–</w:t>
      </w:r>
      <w:r w:rsidRPr="005909A1">
        <w:rPr>
          <w:rFonts w:cs="Arabic Transparent" w:hint="cs"/>
          <w:sz w:val="32"/>
          <w:szCs w:val="32"/>
          <w:rtl/>
          <w:lang w:bidi="ar-DZ"/>
        </w:rPr>
        <w:t xml:space="preserve"> عند الشيخ حسين الم</w:t>
      </w:r>
      <w:r w:rsidR="00121944">
        <w:rPr>
          <w:rFonts w:cs="Arabic Transparent" w:hint="cs"/>
          <w:sz w:val="32"/>
          <w:szCs w:val="32"/>
          <w:rtl/>
          <w:lang w:bidi="ar-DZ"/>
        </w:rPr>
        <w:t>رصفي</w:t>
      </w:r>
      <w:r w:rsidRPr="005909A1">
        <w:rPr>
          <w:rFonts w:cs="Arabic Transparent" w:hint="cs"/>
          <w:sz w:val="32"/>
          <w:szCs w:val="32"/>
          <w:rtl/>
          <w:lang w:bidi="ar-DZ"/>
        </w:rPr>
        <w:t xml:space="preserve"> في كتابه " الوسيلة الأدبية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فينظر إلى الإنتاج الأدبي في جانبه النحوي و الصرفي و العروضي و في جانبه البلاغي و البياني و البديعي و المعاني . و مثل هذا النقد في جله نقد يهتم بالشكل و يتتبع السفاسف و الهنات، دون مراعاة الجوهر، و هذا النوع من النقد-كما يظهر-" لايقوم على ضابط واحد ثابت  بل كان ذاتيا جله أو لغويا أو بلاغيا أو مقتصرا على اللفظ، أو الوزن زاريا بالمعاني الفلسفية في بعض الأحيان، غافلا عن التجربة و الصياغة الفنية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9"/>
      </w:r>
      <w:r w:rsidRPr="005909A1">
        <w:rPr>
          <w:rFonts w:cs="Arabic Transparent" w:hint="cs"/>
          <w:sz w:val="32"/>
          <w:szCs w:val="32"/>
          <w:vertAlign w:val="superscript"/>
          <w:rtl/>
        </w:rPr>
        <w:t>)</w:t>
      </w:r>
      <w:r w:rsidRPr="005909A1">
        <w:rPr>
          <w:rFonts w:cs="Arabic Transparent" w:hint="cs"/>
          <w:sz w:val="32"/>
          <w:szCs w:val="32"/>
          <w:rtl/>
          <w:lang w:bidi="ar-DZ"/>
        </w:rPr>
        <w:t>.</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 الأديب القدير المتمكن من فنه هو الذي يقدر حق التقدير أدواته فيبتعد عن مثل تلك الأخطاء، اللغوية أو اللفظية أو العروضية ،وهي وسائل لبلوغ الكمال.</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 وقد ساد هذا النوع من النقد اللغوي أو المدرسي عند كثير من نقاد الأدب الحديث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ومن النقد اللغوي أو المدرسي الحديث نذكر البدايات النقدية للدكتور طه حسين في بداية نقده للأديب المنفلوطي</w:t>
      </w:r>
      <w:r w:rsidR="006D6B23">
        <w:rPr>
          <w:rFonts w:cs="Arabic Transparent" w:hint="cs"/>
          <w:sz w:val="32"/>
          <w:szCs w:val="32"/>
          <w:rtl/>
          <w:lang w:bidi="ar-DZ"/>
        </w:rPr>
        <w:t xml:space="preserve">، </w:t>
      </w:r>
      <w:r w:rsidRPr="005909A1">
        <w:rPr>
          <w:rFonts w:cs="Arabic Transparent" w:hint="cs"/>
          <w:sz w:val="32"/>
          <w:szCs w:val="32"/>
          <w:rtl/>
          <w:lang w:bidi="ar-DZ"/>
        </w:rPr>
        <w:t>حيث تتبع أخطاءه التعبيرية و حملاته على الدكتور محمد حسين هيكل لاستعماله لفظ "مهوب" بدل " مهيب"، و تبين للناقد بعد ذلك أن الكلمتين صحيحتان فالأولى سماعية و الثانية قياسية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ولقد استعمل الكثير من </w:t>
      </w:r>
      <w:r w:rsidR="006D6B23">
        <w:rPr>
          <w:rFonts w:cs="Arabic Transparent" w:hint="cs"/>
          <w:sz w:val="32"/>
          <w:szCs w:val="32"/>
          <w:rtl/>
          <w:lang w:bidi="ar-DZ"/>
        </w:rPr>
        <w:t>ال</w:t>
      </w:r>
      <w:r w:rsidRPr="005909A1">
        <w:rPr>
          <w:rFonts w:cs="Arabic Transparent" w:hint="cs"/>
          <w:sz w:val="32"/>
          <w:szCs w:val="32"/>
          <w:rtl/>
          <w:lang w:bidi="ar-DZ"/>
        </w:rPr>
        <w:t>أدباء في العصر الحديث اللغة</w:t>
      </w:r>
      <w:r w:rsidR="006D6B23">
        <w:rPr>
          <w:rFonts w:cs="Arabic Transparent" w:hint="cs"/>
          <w:sz w:val="32"/>
          <w:szCs w:val="32"/>
          <w:rtl/>
          <w:lang w:bidi="ar-DZ"/>
        </w:rPr>
        <w:t>،</w:t>
      </w:r>
      <w:r w:rsidRPr="005909A1">
        <w:rPr>
          <w:rFonts w:cs="Arabic Transparent" w:hint="cs"/>
          <w:sz w:val="32"/>
          <w:szCs w:val="32"/>
          <w:rtl/>
          <w:lang w:bidi="ar-DZ"/>
        </w:rPr>
        <w:t xml:space="preserve"> ولم يلتزموا بالدقة و السلامة في توظيفها</w:t>
      </w:r>
      <w:r w:rsidR="006D6B23">
        <w:rPr>
          <w:rFonts w:cs="Arabic Transparent" w:hint="cs"/>
          <w:sz w:val="32"/>
          <w:szCs w:val="32"/>
          <w:rtl/>
          <w:lang w:bidi="ar-DZ"/>
        </w:rPr>
        <w:t>.</w:t>
      </w:r>
      <w:r w:rsidRPr="005909A1">
        <w:rPr>
          <w:rFonts w:cs="Arabic Transparent" w:hint="cs"/>
          <w:sz w:val="32"/>
          <w:szCs w:val="32"/>
          <w:rtl/>
          <w:lang w:bidi="ar-DZ"/>
        </w:rPr>
        <w:t xml:space="preserve"> ولقد ألف محمد عبد الباسط بركات كتابا رصد فيه أخطاء حافظ إبراهيم سماه "عثرات حافظ الأدبية و اللغوية و النحوية" فيقول : " إن حافظ</w:t>
      </w:r>
      <w:r w:rsidR="006D6B23">
        <w:rPr>
          <w:rFonts w:cs="Arabic Transparent" w:hint="cs"/>
          <w:sz w:val="32"/>
          <w:szCs w:val="32"/>
          <w:rtl/>
          <w:lang w:bidi="ar-DZ"/>
        </w:rPr>
        <w:t>ا</w:t>
      </w:r>
      <w:r w:rsidRPr="005909A1">
        <w:rPr>
          <w:rFonts w:cs="Arabic Transparent" w:hint="cs"/>
          <w:sz w:val="32"/>
          <w:szCs w:val="32"/>
          <w:rtl/>
          <w:lang w:bidi="ar-DZ"/>
        </w:rPr>
        <w:t xml:space="preserve"> كان في مزالقه هذه جريئا على اللغة ظالما لها، وقد أذلها لشاعريته و أخضعها لأوزانه و قوافيه في غير مبالاة أو تحرج "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0"/>
      </w:r>
      <w:r w:rsidRPr="005909A1">
        <w:rPr>
          <w:rFonts w:cs="Arabic Transparent" w:hint="cs"/>
          <w:sz w:val="32"/>
          <w:szCs w:val="32"/>
          <w:vertAlign w:val="superscript"/>
          <w:rtl/>
        </w:rPr>
        <w:t>)</w:t>
      </w:r>
      <w:r w:rsidRPr="005909A1">
        <w:rPr>
          <w:rFonts w:cs="Arabic Transparent" w:hint="cs"/>
          <w:sz w:val="32"/>
          <w:szCs w:val="32"/>
          <w:rtl/>
          <w:lang w:bidi="ar-DZ"/>
        </w:rPr>
        <w:t>.</w:t>
      </w:r>
    </w:p>
    <w:p w:rsidR="00EC1F8D" w:rsidRPr="005909A1" w:rsidRDefault="00EC1F8D" w:rsidP="00BA1560">
      <w:pPr>
        <w:bidi/>
        <w:rPr>
          <w:rFonts w:cs="Arabic Transparent"/>
          <w:sz w:val="32"/>
          <w:szCs w:val="32"/>
          <w:rtl/>
          <w:lang w:bidi="ar-DZ"/>
        </w:rPr>
      </w:pPr>
      <w:r w:rsidRPr="005909A1">
        <w:rPr>
          <w:rFonts w:cs="Arabic Transparent" w:hint="cs"/>
          <w:sz w:val="32"/>
          <w:szCs w:val="32"/>
          <w:rtl/>
          <w:lang w:bidi="ar-DZ"/>
        </w:rPr>
        <w:lastRenderedPageBreak/>
        <w:t>ومن أمثلة ذلك نذكر أيضا نقد الشاعر أحمد محرم لحافظ إبراهيم و إسماعيل صبري. وقد اعتمد في ذلك على إظهار أخطائهما اللغوية و النحوية، و كذلك كان نقد مصطفى صادق الرافعي للعقاد في كتابه " على السفود "، ونقد العقاد للدكتور إبراهيم ناجي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وأغلب نقد الرافعي اقتصر على الصياغة اللغوية و دار حول الألفاظ</w:t>
      </w:r>
      <w:r w:rsidR="00C543D7">
        <w:rPr>
          <w:rFonts w:cs="Arabic Transparent" w:hint="cs"/>
          <w:sz w:val="32"/>
          <w:szCs w:val="32"/>
          <w:rtl/>
          <w:lang w:bidi="ar-DZ"/>
        </w:rPr>
        <w:t>،</w:t>
      </w:r>
      <w:r w:rsidRPr="005909A1">
        <w:rPr>
          <w:rFonts w:cs="Arabic Transparent" w:hint="cs"/>
          <w:sz w:val="32"/>
          <w:szCs w:val="32"/>
          <w:rtl/>
          <w:lang w:bidi="ar-DZ"/>
        </w:rPr>
        <w:t xml:space="preserve"> فشرح القصيدة بيتا بيتا    "و قد جرى السفود على غرار" الديوان" كما أن العقاد و المازني في كتاب"الديوان" لم يذكرا حسنة واحدة للمنقودين ، كذلك لم يذكر الرافعي حسنة واحدة للعقاد ، ولم ينشر له ميزة "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1"/>
      </w:r>
      <w:r w:rsidRPr="005909A1">
        <w:rPr>
          <w:rFonts w:cs="Arabic Transparent" w:hint="cs"/>
          <w:sz w:val="32"/>
          <w:szCs w:val="32"/>
          <w:vertAlign w:val="superscript"/>
          <w:rtl/>
        </w:rPr>
        <w:t>)</w:t>
      </w:r>
      <w:r w:rsidRPr="005909A1">
        <w:rPr>
          <w:rFonts w:cs="Arabic Transparent" w:hint="cs"/>
          <w:sz w:val="32"/>
          <w:szCs w:val="32"/>
          <w:rtl/>
          <w:lang w:bidi="ar-DZ"/>
        </w:rPr>
        <w:t>.</w:t>
      </w:r>
    </w:p>
    <w:p w:rsidR="00EC1F8D" w:rsidRPr="005909A1" w:rsidRDefault="00EC1F8D" w:rsidP="00EC1F8D">
      <w:pPr>
        <w:bidi/>
        <w:rPr>
          <w:rFonts w:cs="Arabic Transparent"/>
          <w:sz w:val="32"/>
          <w:szCs w:val="32"/>
          <w:rtl/>
          <w:lang w:bidi="ar-DZ"/>
        </w:rPr>
      </w:pPr>
      <w:r>
        <w:rPr>
          <w:rFonts w:cs="Arabic Transparent" w:hint="cs"/>
          <w:b/>
          <w:bCs/>
          <w:sz w:val="32"/>
          <w:szCs w:val="32"/>
          <w:rtl/>
          <w:lang w:bidi="ar-DZ"/>
        </w:rPr>
        <w:t>1</w:t>
      </w:r>
      <w:r w:rsidRPr="005909A1">
        <w:rPr>
          <w:rFonts w:cs="Arabic Transparent" w:hint="cs"/>
          <w:b/>
          <w:bCs/>
          <w:sz w:val="32"/>
          <w:szCs w:val="32"/>
          <w:rtl/>
          <w:lang w:bidi="ar-DZ"/>
        </w:rPr>
        <w:t>-2-النقد الفني</w:t>
      </w:r>
      <w:r w:rsidRPr="005909A1">
        <w:rPr>
          <w:rFonts w:cs="Arabic Transparent" w:hint="cs"/>
          <w:sz w:val="32"/>
          <w:szCs w:val="32"/>
          <w:rtl/>
          <w:lang w:bidi="ar-DZ"/>
        </w:rPr>
        <w:t xml:space="preserve"> (</w:t>
      </w:r>
      <w:r w:rsidRPr="005909A1">
        <w:rPr>
          <w:rFonts w:cs="Arabic Transparent" w:hint="cs"/>
          <w:b/>
          <w:bCs/>
          <w:sz w:val="32"/>
          <w:szCs w:val="32"/>
          <w:rtl/>
          <w:lang w:bidi="ar-DZ"/>
        </w:rPr>
        <w:t>التأثري)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ويرتكز هذا المنهج الفني في نقد العمل الأدبي على الشكل و المحتوى و يؤكد جمال التصوير و التعبير و دورهما في إظهار الصدق في التعبير عن التجربة الشعورية</w:t>
      </w:r>
      <w:r w:rsidR="00C543D7">
        <w:rPr>
          <w:rFonts w:cs="Arabic Transparent" w:hint="cs"/>
          <w:sz w:val="32"/>
          <w:szCs w:val="32"/>
          <w:rtl/>
          <w:lang w:bidi="ar-DZ"/>
        </w:rPr>
        <w:t>،</w:t>
      </w:r>
      <w:r w:rsidRPr="005909A1">
        <w:rPr>
          <w:rFonts w:cs="Arabic Transparent" w:hint="cs"/>
          <w:sz w:val="32"/>
          <w:szCs w:val="32"/>
          <w:rtl/>
          <w:lang w:bidi="ar-DZ"/>
        </w:rPr>
        <w:t xml:space="preserve"> و يؤازره في ذلك الانفعال و الخيال و المعاني و الموسيقى و الأسلوب و الصياغة؛ و لذلك فان قيمة العمل الأدبي الفنية تكمن في مناسبة الصياغة للتجربة الفنية، ويتم الحكم على النص الأدبي بالنظر لروحه و أصالته و موسيقاه ووحدته العضوية وصدق تجربته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2"/>
      </w:r>
      <w:r w:rsidRPr="005909A1">
        <w:rPr>
          <w:rFonts w:cs="Arabic Transparent" w:hint="cs"/>
          <w:sz w:val="32"/>
          <w:szCs w:val="32"/>
          <w:vertAlign w:val="superscript"/>
          <w:rtl/>
        </w:rPr>
        <w:t>)</w:t>
      </w:r>
      <w:r w:rsidRPr="005909A1">
        <w:rPr>
          <w:rFonts w:cs="Arabic Transparent" w:hint="cs"/>
          <w:sz w:val="32"/>
          <w:szCs w:val="32"/>
          <w:rtl/>
          <w:lang w:bidi="ar-DZ"/>
        </w:rPr>
        <w:t>.</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 يعتبر من المناهج النقدية التي تهتم بتحليل النص الأدبي باستجلاء ما فيه من خصائص أسلوبية و تعبيرية و تصويرية إيقاعية بما يمكن من تذوقه ، وتلك هي الغاية من الفن .</w:t>
      </w:r>
    </w:p>
    <w:p w:rsidR="00EC1F8D" w:rsidRPr="005909A1" w:rsidRDefault="00EC1F8D" w:rsidP="00C543D7">
      <w:pPr>
        <w:bidi/>
        <w:rPr>
          <w:rFonts w:cs="Arabic Transparent"/>
          <w:sz w:val="32"/>
          <w:szCs w:val="32"/>
          <w:rtl/>
          <w:lang w:bidi="ar-DZ"/>
        </w:rPr>
      </w:pPr>
      <w:r w:rsidRPr="005909A1">
        <w:rPr>
          <w:rFonts w:cs="Arabic Transparent" w:hint="cs"/>
          <w:sz w:val="32"/>
          <w:szCs w:val="32"/>
          <w:rtl/>
          <w:lang w:bidi="ar-DZ"/>
        </w:rPr>
        <w:t>ومن الرواد الأدباء والنقاد الذين اعتمدوا النقد الفني خليل مطران و أحمد زكي أبو شادي. و المنهج الفني التأثيري يستند في دراسته للأثر الأدبي على أحكام انطباعية ذاتية مبنية على الذوق و الخبرة في تقدير الجمال</w:t>
      </w:r>
      <w:r w:rsidR="00C543D7">
        <w:rPr>
          <w:rFonts w:cs="Arabic Transparent" w:hint="cs"/>
          <w:sz w:val="32"/>
          <w:szCs w:val="32"/>
          <w:rtl/>
          <w:lang w:bidi="ar-DZ"/>
        </w:rPr>
        <w:t>.</w:t>
      </w:r>
      <w:r w:rsidRPr="005909A1">
        <w:rPr>
          <w:rFonts w:cs="Arabic Transparent" w:hint="cs"/>
          <w:sz w:val="32"/>
          <w:szCs w:val="32"/>
          <w:rtl/>
          <w:lang w:bidi="ar-DZ"/>
        </w:rPr>
        <w:t xml:space="preserve"> ومن أبرز رواده طه حسين في الجزء الثالث من " حديث الأربعاء" و العقاد في </w:t>
      </w:r>
      <w:r w:rsidR="00C543D7">
        <w:rPr>
          <w:rFonts w:cs="Arabic Transparent" w:hint="cs"/>
          <w:sz w:val="32"/>
          <w:szCs w:val="32"/>
          <w:rtl/>
          <w:lang w:bidi="ar-DZ"/>
        </w:rPr>
        <w:t>مقالاته</w:t>
      </w:r>
      <w:r w:rsidRPr="005909A1">
        <w:rPr>
          <w:rFonts w:cs="Arabic Transparent" w:hint="cs"/>
          <w:sz w:val="32"/>
          <w:szCs w:val="32"/>
          <w:rtl/>
          <w:lang w:bidi="ar-DZ"/>
        </w:rPr>
        <w:t xml:space="preserve"> النقدية</w:t>
      </w:r>
      <w:r w:rsidR="00AA53C1">
        <w:rPr>
          <w:rFonts w:cs="Arabic Transparent" w:hint="cs"/>
          <w:sz w:val="32"/>
          <w:szCs w:val="32"/>
          <w:rtl/>
          <w:lang w:bidi="ar-DZ"/>
        </w:rPr>
        <w:t>،</w:t>
      </w:r>
      <w:r w:rsidRPr="005909A1">
        <w:rPr>
          <w:rFonts w:cs="Arabic Transparent" w:hint="cs"/>
          <w:sz w:val="32"/>
          <w:szCs w:val="32"/>
          <w:rtl/>
          <w:lang w:bidi="ar-DZ"/>
        </w:rPr>
        <w:t xml:space="preserve"> وفي " الديوان في الأدب و النقد "</w:t>
      </w:r>
      <w:r w:rsidR="00AA53C1">
        <w:rPr>
          <w:rFonts w:cs="Arabic Transparent" w:hint="cs"/>
          <w:sz w:val="32"/>
          <w:szCs w:val="32"/>
          <w:rtl/>
          <w:lang w:bidi="ar-DZ"/>
        </w:rPr>
        <w:t>،</w:t>
      </w:r>
      <w:r w:rsidRPr="005909A1">
        <w:rPr>
          <w:rFonts w:cs="Arabic Transparent" w:hint="cs"/>
          <w:sz w:val="32"/>
          <w:szCs w:val="32"/>
          <w:rtl/>
          <w:lang w:bidi="ar-DZ"/>
        </w:rPr>
        <w:t xml:space="preserve"> و المازني في " حصاد الهشيم" </w:t>
      </w:r>
      <w:r w:rsidR="00AA53C1">
        <w:rPr>
          <w:rFonts w:cs="Arabic Transparent" w:hint="cs"/>
          <w:sz w:val="32"/>
          <w:szCs w:val="32"/>
          <w:rtl/>
          <w:lang w:bidi="ar-DZ"/>
        </w:rPr>
        <w:t>،</w:t>
      </w:r>
      <w:r w:rsidRPr="005909A1">
        <w:rPr>
          <w:rFonts w:cs="Arabic Transparent" w:hint="cs"/>
          <w:sz w:val="32"/>
          <w:szCs w:val="32"/>
          <w:rtl/>
          <w:lang w:bidi="ar-DZ"/>
        </w:rPr>
        <w:t>و ميخائيل نعيمة في "الغربال".</w:t>
      </w:r>
    </w:p>
    <w:p w:rsidR="00EC1F8D" w:rsidRPr="005909A1" w:rsidRDefault="00EC1F8D" w:rsidP="00306E62">
      <w:pPr>
        <w:bidi/>
        <w:rPr>
          <w:rFonts w:cs="Arabic Transparent"/>
          <w:sz w:val="32"/>
          <w:szCs w:val="32"/>
          <w:rtl/>
          <w:lang w:bidi="ar-DZ"/>
        </w:rPr>
      </w:pPr>
      <w:r w:rsidRPr="005909A1">
        <w:rPr>
          <w:rFonts w:cs="Arabic Transparent" w:hint="cs"/>
          <w:sz w:val="32"/>
          <w:szCs w:val="32"/>
          <w:rtl/>
          <w:lang w:bidi="ar-DZ"/>
        </w:rPr>
        <w:t>و المنهج الفني في النقد لا ينظر للعمل الأدبي إلا في ذاته، مع العناية بالتجربة الشعرية وما تحمله من انفعالات</w:t>
      </w:r>
      <w:r w:rsidR="00AA53C1">
        <w:rPr>
          <w:rFonts w:cs="Arabic Transparent" w:hint="cs"/>
          <w:sz w:val="32"/>
          <w:szCs w:val="32"/>
          <w:rtl/>
          <w:lang w:bidi="ar-DZ"/>
        </w:rPr>
        <w:t>،</w:t>
      </w:r>
      <w:r w:rsidRPr="005909A1">
        <w:rPr>
          <w:rFonts w:cs="Arabic Transparent" w:hint="cs"/>
          <w:sz w:val="32"/>
          <w:szCs w:val="32"/>
          <w:rtl/>
          <w:lang w:bidi="ar-DZ"/>
        </w:rPr>
        <w:t xml:space="preserve"> وما يند عنها من عواطف حية صادقة</w:t>
      </w:r>
      <w:r w:rsidR="00306E62">
        <w:rPr>
          <w:rFonts w:cs="Arabic Transparent" w:hint="cs"/>
          <w:sz w:val="32"/>
          <w:szCs w:val="32"/>
          <w:rtl/>
          <w:lang w:bidi="ar-DZ"/>
        </w:rPr>
        <w:t>،</w:t>
      </w:r>
      <w:r w:rsidRPr="005909A1">
        <w:rPr>
          <w:rFonts w:cs="Arabic Transparent" w:hint="cs"/>
          <w:sz w:val="32"/>
          <w:szCs w:val="32"/>
          <w:rtl/>
          <w:lang w:bidi="ar-DZ"/>
        </w:rPr>
        <w:t xml:space="preserve"> و مدى توفيق الشاعر في التعبير عنها في شعره </w:t>
      </w:r>
      <w:r w:rsidR="00306E62">
        <w:rPr>
          <w:rFonts w:cs="Arabic Transparent" w:hint="cs"/>
          <w:sz w:val="32"/>
          <w:szCs w:val="32"/>
          <w:rtl/>
          <w:lang w:bidi="ar-DZ"/>
        </w:rPr>
        <w:t>.</w:t>
      </w:r>
      <w:r w:rsidRPr="005909A1">
        <w:rPr>
          <w:rFonts w:cs="Arabic Transparent" w:hint="cs"/>
          <w:sz w:val="32"/>
          <w:szCs w:val="32"/>
          <w:rtl/>
          <w:lang w:bidi="ar-DZ"/>
        </w:rPr>
        <w:t xml:space="preserve"> و أساس ذلك في التجربة هو أسلوبها أو صياغتها ، والصياغة تمثل الجسم و التجربة تمثل الروح، " و هناك عناصر أخرى للصياغة :هي الخيال، و الموسيقى، و الوحدة و التوازن، و التناسب، و تخيير الألفاظ تخييرا فنيا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3"/>
      </w:r>
      <w:r w:rsidRPr="005909A1">
        <w:rPr>
          <w:rFonts w:cs="Arabic Transparent" w:hint="cs"/>
          <w:sz w:val="32"/>
          <w:szCs w:val="32"/>
          <w:vertAlign w:val="superscript"/>
          <w:rtl/>
        </w:rPr>
        <w:t>).</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 هذا التيار في المنهج الفني الذي يستند إلى مفاهيم جمالية: من متعة و روعة و تناسب و توازن و توازي و ازدواج و تماثل و ائتلاف و اختلاف فقد تجلى في كتاب: " الجمالية و النقد في أدب الجاحظ " لـميشال عاصي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lastRenderedPageBreak/>
        <w:t xml:space="preserve">   وهناك من يصنف في هذا المنهج الأدب إلى فنون أدبية و أجناس نوعية لكل فن مميزاته</w:t>
      </w:r>
      <w:r w:rsidR="001E0AAF">
        <w:rPr>
          <w:rFonts w:cs="Arabic Transparent" w:hint="cs"/>
          <w:sz w:val="32"/>
          <w:szCs w:val="32"/>
          <w:rtl/>
          <w:lang w:bidi="ar-DZ"/>
        </w:rPr>
        <w:t>،</w:t>
      </w:r>
      <w:r w:rsidRPr="005909A1">
        <w:rPr>
          <w:rFonts w:cs="Arabic Transparent" w:hint="cs"/>
          <w:sz w:val="32"/>
          <w:szCs w:val="32"/>
          <w:rtl/>
          <w:lang w:bidi="ar-DZ"/>
        </w:rPr>
        <w:t xml:space="preserve"> و تجلى هذا مثلا في مؤلفي "شوقي ضيف"  " الفن و مذاهبه في الشعر العربي " ، و"الفن و مذاهبه في النثر العربي "</w:t>
      </w:r>
      <w:r w:rsidR="001E0AAF">
        <w:rPr>
          <w:rFonts w:cs="Arabic Transparent" w:hint="cs"/>
          <w:sz w:val="32"/>
          <w:szCs w:val="32"/>
          <w:rtl/>
          <w:lang w:bidi="ar-DZ"/>
        </w:rPr>
        <w:t>.</w:t>
      </w:r>
      <w:r w:rsidRPr="005909A1">
        <w:rPr>
          <w:rFonts w:cs="Arabic Transparent" w:hint="cs"/>
          <w:sz w:val="32"/>
          <w:szCs w:val="32"/>
          <w:rtl/>
          <w:lang w:bidi="ar-DZ"/>
        </w:rPr>
        <w:t xml:space="preserve"> و عمد فيها إلى تصنيف الأدب العربي في ثلاث مدارس فنية هي :    " مدرسة الصنعة ، مدرسة التصنيع ، و مدرسة التصنع " ونذكر أيضا كتاب "الأدب وفنونه" لـمحمد مندور</w:t>
      </w:r>
      <w:r w:rsidR="001E0AAF">
        <w:rPr>
          <w:rFonts w:cs="Arabic Transparent" w:hint="cs"/>
          <w:sz w:val="32"/>
          <w:szCs w:val="32"/>
          <w:rtl/>
          <w:lang w:bidi="ar-DZ"/>
        </w:rPr>
        <w:t>،</w:t>
      </w:r>
      <w:r w:rsidRPr="005909A1">
        <w:rPr>
          <w:rFonts w:cs="Arabic Transparent" w:hint="cs"/>
          <w:sz w:val="32"/>
          <w:szCs w:val="32"/>
          <w:rtl/>
          <w:lang w:bidi="ar-DZ"/>
        </w:rPr>
        <w:t xml:space="preserve"> و كتاب " فنون الأدب " لعز الدين إسماعيل .</w:t>
      </w:r>
    </w:p>
    <w:p w:rsidR="00EC1F8D" w:rsidRPr="005909A1" w:rsidRDefault="00EC1F8D" w:rsidP="00EC1F8D">
      <w:pPr>
        <w:bidi/>
        <w:ind w:left="240"/>
        <w:rPr>
          <w:rFonts w:cs="Arabic Transparent"/>
          <w:b/>
          <w:bCs/>
          <w:sz w:val="32"/>
          <w:szCs w:val="32"/>
          <w:rtl/>
          <w:lang w:bidi="ar-DZ"/>
        </w:rPr>
      </w:pPr>
      <w:r>
        <w:rPr>
          <w:rFonts w:cs="Arabic Transparent" w:hint="cs"/>
          <w:b/>
          <w:bCs/>
          <w:sz w:val="32"/>
          <w:szCs w:val="32"/>
          <w:rtl/>
          <w:lang w:bidi="ar-DZ"/>
        </w:rPr>
        <w:t>1</w:t>
      </w:r>
      <w:r w:rsidRPr="005909A1">
        <w:rPr>
          <w:rFonts w:cs="Arabic Transparent" w:hint="cs"/>
          <w:b/>
          <w:bCs/>
          <w:sz w:val="32"/>
          <w:szCs w:val="32"/>
          <w:rtl/>
          <w:lang w:bidi="ar-DZ"/>
        </w:rPr>
        <w:t>-3-النقد التاريخي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  يمثل النقد التاريخي أبرز المناهج المؤثرة في النقد الأدبي العربي الحديث و يلتقي هذا النقد مع النقد الاجتماعي في تصور دور البيئة في الإبداع الأدبي.</w:t>
      </w:r>
    </w:p>
    <w:p w:rsidR="00EC1F8D" w:rsidRPr="005909A1" w:rsidRDefault="00EC1F8D" w:rsidP="00245954">
      <w:pPr>
        <w:bidi/>
        <w:rPr>
          <w:rFonts w:cs="Arabic Transparent"/>
          <w:sz w:val="32"/>
          <w:szCs w:val="32"/>
          <w:rtl/>
          <w:lang w:bidi="ar-DZ"/>
        </w:rPr>
      </w:pPr>
      <w:r w:rsidRPr="005909A1">
        <w:rPr>
          <w:rFonts w:cs="Arabic Transparent" w:hint="cs"/>
          <w:sz w:val="32"/>
          <w:szCs w:val="32"/>
          <w:rtl/>
          <w:lang w:bidi="ar-DZ"/>
        </w:rPr>
        <w:t>ينظر النقد التاريخي في</w:t>
      </w:r>
      <w:r w:rsidR="001E0AAF">
        <w:rPr>
          <w:rFonts w:cs="Arabic Transparent" w:hint="cs"/>
          <w:sz w:val="32"/>
          <w:szCs w:val="32"/>
          <w:rtl/>
          <w:lang w:bidi="ar-DZ"/>
        </w:rPr>
        <w:t xml:space="preserve"> التأثير القوي للمجتمع في الأدب</w:t>
      </w:r>
      <w:r w:rsidR="00245954">
        <w:rPr>
          <w:rFonts w:cs="Arabic Transparent" w:hint="cs"/>
          <w:sz w:val="32"/>
          <w:szCs w:val="32"/>
          <w:rtl/>
          <w:lang w:bidi="ar-DZ"/>
        </w:rPr>
        <w:t>.</w:t>
      </w:r>
      <w:r w:rsidRPr="005909A1">
        <w:rPr>
          <w:rFonts w:cs="Arabic Transparent" w:hint="cs"/>
          <w:sz w:val="32"/>
          <w:szCs w:val="32"/>
          <w:rtl/>
          <w:lang w:bidi="ar-DZ"/>
        </w:rPr>
        <w:t xml:space="preserve"> وهذا التأثير يتم وفق حوادث التاريخ</w:t>
      </w:r>
      <w:r w:rsidR="001E0AAF">
        <w:rPr>
          <w:rFonts w:cs="Arabic Transparent" w:hint="cs"/>
          <w:sz w:val="32"/>
          <w:szCs w:val="32"/>
          <w:rtl/>
          <w:lang w:bidi="ar-DZ"/>
        </w:rPr>
        <w:t>،</w:t>
      </w:r>
      <w:r w:rsidRPr="005909A1">
        <w:rPr>
          <w:rFonts w:cs="Arabic Transparent" w:hint="cs"/>
          <w:sz w:val="32"/>
          <w:szCs w:val="32"/>
          <w:rtl/>
          <w:lang w:bidi="ar-DZ"/>
        </w:rPr>
        <w:t xml:space="preserve">  و يتغير تبعا للزمن</w:t>
      </w:r>
      <w:r w:rsidR="00245954">
        <w:rPr>
          <w:rFonts w:cs="Arabic Transparent" w:hint="cs"/>
          <w:sz w:val="32"/>
          <w:szCs w:val="32"/>
          <w:rtl/>
          <w:lang w:bidi="ar-DZ"/>
        </w:rPr>
        <w:t>،</w:t>
      </w:r>
      <w:r w:rsidRPr="005909A1">
        <w:rPr>
          <w:rFonts w:cs="Arabic Transparent" w:hint="cs"/>
          <w:sz w:val="32"/>
          <w:szCs w:val="32"/>
          <w:rtl/>
          <w:lang w:bidi="ar-DZ"/>
        </w:rPr>
        <w:t xml:space="preserve"> و تظهر آثاره في المجتمع من خلال العادات و الأزياء و أ</w:t>
      </w:r>
      <w:r w:rsidR="00245954">
        <w:rPr>
          <w:rFonts w:cs="Arabic Transparent" w:hint="cs"/>
          <w:sz w:val="32"/>
          <w:szCs w:val="32"/>
          <w:rtl/>
          <w:lang w:bidi="ar-DZ"/>
        </w:rPr>
        <w:t>ن</w:t>
      </w:r>
      <w:r w:rsidRPr="005909A1">
        <w:rPr>
          <w:rFonts w:cs="Arabic Transparent" w:hint="cs"/>
          <w:sz w:val="32"/>
          <w:szCs w:val="32"/>
          <w:rtl/>
          <w:lang w:bidi="ar-DZ"/>
        </w:rPr>
        <w:t>ماط السلوك في الحياة ، وينعكس ذلك خاصة في الأدب .</w:t>
      </w:r>
    </w:p>
    <w:p w:rsidR="00EC1F8D" w:rsidRPr="005909A1" w:rsidRDefault="00EC1F8D" w:rsidP="00564190">
      <w:pPr>
        <w:bidi/>
        <w:rPr>
          <w:rFonts w:cs="Arabic Transparent"/>
          <w:sz w:val="32"/>
          <w:szCs w:val="32"/>
          <w:rtl/>
          <w:lang w:bidi="ar-DZ"/>
        </w:rPr>
      </w:pPr>
      <w:r w:rsidRPr="005909A1">
        <w:rPr>
          <w:rFonts w:cs="Arabic Transparent" w:hint="cs"/>
          <w:sz w:val="32"/>
          <w:szCs w:val="32"/>
          <w:rtl/>
          <w:lang w:bidi="ar-DZ"/>
        </w:rPr>
        <w:t>أسس النقد التاريخي ثلة من النقاد الفرنسيين الرواد ، نذكر منهم: الناقد " سانت بيف" (</w:t>
      </w:r>
      <w:r w:rsidRPr="005909A1">
        <w:rPr>
          <w:rFonts w:cs="Arabic Transparent"/>
          <w:sz w:val="32"/>
          <w:szCs w:val="32"/>
          <w:lang w:bidi="ar-DZ"/>
        </w:rPr>
        <w:t>sainte 1869-1804/ Beuve</w:t>
      </w:r>
      <w:r w:rsidRPr="005909A1">
        <w:rPr>
          <w:rFonts w:cs="Arabic Transparent" w:hint="cs"/>
          <w:sz w:val="32"/>
          <w:szCs w:val="32"/>
          <w:rtl/>
          <w:lang w:bidi="ar-DZ"/>
        </w:rPr>
        <w:t xml:space="preserve"> </w:t>
      </w:r>
      <w:r w:rsidRPr="005909A1">
        <w:rPr>
          <w:rFonts w:cs="Arabic Transparent"/>
          <w:sz w:val="32"/>
          <w:szCs w:val="32"/>
          <w:lang w:bidi="ar-DZ"/>
        </w:rPr>
        <w:t>(</w:t>
      </w:r>
      <w:r w:rsidR="00245954">
        <w:rPr>
          <w:rFonts w:cs="Arabic Transparent" w:hint="cs"/>
          <w:sz w:val="32"/>
          <w:szCs w:val="32"/>
          <w:rtl/>
          <w:lang w:bidi="ar-DZ"/>
        </w:rPr>
        <w:t>،</w:t>
      </w:r>
      <w:r w:rsidRPr="005909A1">
        <w:rPr>
          <w:rFonts w:cs="Arabic Transparent" w:hint="cs"/>
          <w:sz w:val="32"/>
          <w:szCs w:val="32"/>
          <w:rtl/>
          <w:lang w:bidi="ar-DZ"/>
        </w:rPr>
        <w:t xml:space="preserve"> حيث دعا لدراسة الأدباء دراسة اجتماعية و عضوية ، ويعد الناقد "غوستاف لانسون </w:t>
      </w:r>
      <w:r w:rsidRPr="005909A1">
        <w:rPr>
          <w:rFonts w:cs="Arabic Transparent"/>
          <w:sz w:val="32"/>
          <w:szCs w:val="32"/>
          <w:lang w:bidi="ar-DZ"/>
        </w:rPr>
        <w:t>(1934-1857/Gustave Lonson)</w:t>
      </w:r>
      <w:r w:rsidRPr="005909A1">
        <w:rPr>
          <w:rFonts w:cs="Arabic Transparent" w:hint="cs"/>
          <w:sz w:val="32"/>
          <w:szCs w:val="32"/>
          <w:rtl/>
          <w:lang w:bidi="ar-DZ"/>
        </w:rPr>
        <w:t xml:space="preserve"> ، في نظر البعض المؤسس الحقيقي للنقد الاجتماعي ، من خلال النظر في التاريخ الأدبي بالجمع بين أسس البحث العلمي و الذوق الأدبي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تأسس النقد التاريخي على دعوة "سانت بيف" السابقة ، فأولى اهتمامه لدراسة الشخصية الأدبية قبل دراسة أدبها بالنظر في البيئة و العرق و ظروفها و ما يتعلق بها ، كما تناول العصر الذي عاشت فيه بأحداثه السياسية و الاجتماعية ... إلا أنه لم يول عناية بالنص الأدبي . </w:t>
      </w:r>
    </w:p>
    <w:p w:rsidR="00EC1F8D" w:rsidRPr="005909A1" w:rsidRDefault="00EC1F8D" w:rsidP="00564190">
      <w:pPr>
        <w:bidi/>
        <w:rPr>
          <w:rFonts w:cs="Arabic Transparent"/>
          <w:sz w:val="32"/>
          <w:szCs w:val="32"/>
          <w:rtl/>
          <w:lang w:bidi="ar-DZ"/>
        </w:rPr>
      </w:pPr>
      <w:r w:rsidRPr="005909A1">
        <w:rPr>
          <w:rFonts w:cs="Arabic Transparent" w:hint="cs"/>
          <w:sz w:val="32"/>
          <w:szCs w:val="32"/>
          <w:rtl/>
          <w:lang w:bidi="ar-DZ"/>
        </w:rPr>
        <w:t>و لقد تلقى تلميذه "هيبوليت تين (</w:t>
      </w:r>
      <w:r w:rsidRPr="005909A1">
        <w:rPr>
          <w:rFonts w:cs="Arabic Transparent"/>
          <w:sz w:val="32"/>
          <w:szCs w:val="32"/>
          <w:lang w:bidi="ar-DZ"/>
        </w:rPr>
        <w:t>Taine</w:t>
      </w:r>
      <w:r w:rsidRPr="005909A1">
        <w:rPr>
          <w:rFonts w:cs="Arabic Transparent" w:hint="cs"/>
          <w:sz w:val="32"/>
          <w:szCs w:val="32"/>
          <w:rtl/>
          <w:lang w:bidi="ar-DZ"/>
        </w:rPr>
        <w:t>.</w:t>
      </w:r>
      <w:r w:rsidRPr="005909A1">
        <w:rPr>
          <w:rFonts w:cs="Arabic Transparent"/>
          <w:sz w:val="32"/>
          <w:szCs w:val="32"/>
          <w:lang w:bidi="ar-DZ"/>
        </w:rPr>
        <w:t>A</w:t>
      </w:r>
      <w:r w:rsidRPr="005909A1">
        <w:rPr>
          <w:rFonts w:cs="Arabic Transparent" w:hint="cs"/>
          <w:sz w:val="32"/>
          <w:szCs w:val="32"/>
          <w:rtl/>
          <w:lang w:bidi="ar-DZ"/>
        </w:rPr>
        <w:t>.</w:t>
      </w:r>
      <w:r w:rsidRPr="005909A1">
        <w:rPr>
          <w:rFonts w:cs="Arabic Transparent"/>
          <w:sz w:val="32"/>
          <w:szCs w:val="32"/>
          <w:lang w:bidi="ar-DZ"/>
        </w:rPr>
        <w:t xml:space="preserve"> /H</w:t>
      </w:r>
      <w:r w:rsidRPr="005909A1">
        <w:rPr>
          <w:rFonts w:cs="Arabic Transparent" w:hint="cs"/>
          <w:sz w:val="32"/>
          <w:szCs w:val="32"/>
          <w:rtl/>
          <w:lang w:bidi="ar-DZ"/>
        </w:rPr>
        <w:t>1828</w:t>
      </w:r>
      <w:r w:rsidRPr="005909A1">
        <w:rPr>
          <w:rFonts w:cs="Arabic Transparent"/>
          <w:sz w:val="32"/>
          <w:szCs w:val="32"/>
          <w:lang w:bidi="ar-DZ"/>
        </w:rPr>
        <w:t>-</w:t>
      </w:r>
      <w:r w:rsidRPr="005909A1">
        <w:rPr>
          <w:rFonts w:cs="Arabic Transparent" w:hint="cs"/>
          <w:sz w:val="32"/>
          <w:szCs w:val="32"/>
          <w:rtl/>
          <w:lang w:bidi="ar-DZ"/>
        </w:rPr>
        <w:t>1893</w:t>
      </w:r>
      <w:r w:rsidR="00564190" w:rsidRPr="005909A1">
        <w:rPr>
          <w:rFonts w:cs="Arabic Transparent"/>
          <w:sz w:val="32"/>
          <w:szCs w:val="32"/>
          <w:lang w:bidi="ar-DZ"/>
        </w:rPr>
        <w:t>(</w:t>
      </w:r>
      <w:r w:rsidR="00564190">
        <w:rPr>
          <w:rFonts w:cs="Arabic Transparent" w:hint="cs"/>
          <w:sz w:val="32"/>
          <w:szCs w:val="32"/>
          <w:rtl/>
          <w:lang w:bidi="ar-DZ"/>
        </w:rPr>
        <w:t xml:space="preserve"> </w:t>
      </w:r>
      <w:r w:rsidR="00564190" w:rsidRPr="005909A1">
        <w:rPr>
          <w:rFonts w:cs="Arabic Transparent"/>
          <w:sz w:val="32"/>
          <w:szCs w:val="32"/>
          <w:rtl/>
          <w:lang w:bidi="ar-DZ"/>
        </w:rPr>
        <w:t>تلك</w:t>
      </w:r>
      <w:r w:rsidRPr="005909A1">
        <w:rPr>
          <w:rFonts w:cs="Arabic Transparent" w:hint="cs"/>
          <w:sz w:val="32"/>
          <w:szCs w:val="32"/>
          <w:rtl/>
          <w:lang w:bidi="ar-DZ"/>
        </w:rPr>
        <w:t xml:space="preserve"> الأفكار( الجنس</w:t>
      </w:r>
      <w:r w:rsidR="00564190">
        <w:rPr>
          <w:rFonts w:cs="Arabic Transparent" w:hint="cs"/>
          <w:sz w:val="32"/>
          <w:szCs w:val="32"/>
          <w:rtl/>
          <w:lang w:bidi="ar-DZ"/>
        </w:rPr>
        <w:t xml:space="preserve"> و</w:t>
      </w:r>
      <w:r w:rsidRPr="005909A1">
        <w:rPr>
          <w:rFonts w:cs="Arabic Transparent" w:hint="cs"/>
          <w:sz w:val="32"/>
          <w:szCs w:val="32"/>
          <w:rtl/>
          <w:lang w:bidi="ar-DZ"/>
        </w:rPr>
        <w:t>العرق و البيئة و الزمان)  فأعتمدها قوانين عامة مؤثرة في دراسة الأدب</w:t>
      </w:r>
      <w:r w:rsidR="00B62E82">
        <w:rPr>
          <w:rFonts w:cs="Arabic Transparent" w:hint="cs"/>
          <w:sz w:val="32"/>
          <w:szCs w:val="32"/>
          <w:rtl/>
          <w:lang w:bidi="ar-DZ"/>
        </w:rPr>
        <w:t>،</w:t>
      </w:r>
      <w:r w:rsidRPr="005909A1">
        <w:rPr>
          <w:rFonts w:cs="Arabic Transparent" w:hint="cs"/>
          <w:sz w:val="32"/>
          <w:szCs w:val="32"/>
          <w:rtl/>
          <w:lang w:bidi="ar-DZ"/>
        </w:rPr>
        <w:t xml:space="preserve"> و رأى بأن قواني</w:t>
      </w:r>
      <w:r w:rsidR="00B62E82">
        <w:rPr>
          <w:rFonts w:cs="Arabic Transparent" w:hint="cs"/>
          <w:sz w:val="32"/>
          <w:szCs w:val="32"/>
          <w:rtl/>
          <w:lang w:bidi="ar-DZ"/>
        </w:rPr>
        <w:t>ن</w:t>
      </w:r>
      <w:r w:rsidRPr="005909A1">
        <w:rPr>
          <w:rFonts w:cs="Arabic Transparent" w:hint="cs"/>
          <w:sz w:val="32"/>
          <w:szCs w:val="32"/>
          <w:rtl/>
          <w:lang w:bidi="ar-DZ"/>
        </w:rPr>
        <w:t xml:space="preserve"> الأدب تخضع لقوانين الطبيعة ، و أن الأدباء لا يمثلون الاستثناء .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أما فرديناند برونتير </w:t>
      </w:r>
      <w:r w:rsidRPr="005909A1">
        <w:rPr>
          <w:rFonts w:cs="Arabic Transparent"/>
          <w:sz w:val="32"/>
          <w:szCs w:val="32"/>
          <w:lang w:bidi="ar-DZ"/>
        </w:rPr>
        <w:t>/F. Brunetiere)</w:t>
      </w:r>
      <w:r w:rsidRPr="005909A1">
        <w:rPr>
          <w:rFonts w:cs="Arabic Transparent" w:hint="cs"/>
          <w:b/>
          <w:bCs/>
          <w:sz w:val="32"/>
          <w:szCs w:val="32"/>
          <w:rtl/>
          <w:lang w:bidi="ar-DZ"/>
        </w:rPr>
        <w:t xml:space="preserve"> </w:t>
      </w:r>
      <w:r w:rsidRPr="005909A1">
        <w:rPr>
          <w:rFonts w:cs="Arabic Transparent"/>
          <w:sz w:val="32"/>
          <w:szCs w:val="32"/>
          <w:lang w:bidi="ar-DZ"/>
        </w:rPr>
        <w:t>-1849</w:t>
      </w:r>
      <w:r w:rsidRPr="005909A1">
        <w:rPr>
          <w:rFonts w:cs="Arabic Transparent" w:hint="cs"/>
          <w:sz w:val="32"/>
          <w:szCs w:val="32"/>
          <w:rtl/>
          <w:lang w:bidi="ar-DZ"/>
        </w:rPr>
        <w:t>1909</w:t>
      </w:r>
      <w:r w:rsidRPr="005909A1">
        <w:rPr>
          <w:rFonts w:cs="Arabic Transparent"/>
          <w:sz w:val="32"/>
          <w:szCs w:val="32"/>
          <w:lang w:bidi="ar-DZ"/>
        </w:rPr>
        <w:t xml:space="preserve">(  </w:t>
      </w:r>
      <w:r w:rsidRPr="005909A1">
        <w:rPr>
          <w:rFonts w:cs="Arabic Transparent" w:hint="cs"/>
          <w:sz w:val="32"/>
          <w:szCs w:val="32"/>
          <w:rtl/>
          <w:lang w:bidi="ar-DZ"/>
        </w:rPr>
        <w:t xml:space="preserve"> فقد اعتمد تلك الآراء</w:t>
      </w:r>
      <w:r w:rsidR="001C77B3">
        <w:rPr>
          <w:rFonts w:cs="Arabic Transparent" w:hint="cs"/>
          <w:sz w:val="32"/>
          <w:szCs w:val="32"/>
          <w:rtl/>
          <w:lang w:bidi="ar-DZ"/>
        </w:rPr>
        <w:t>،</w:t>
      </w:r>
      <w:r w:rsidRPr="005909A1">
        <w:rPr>
          <w:rFonts w:cs="Arabic Transparent" w:hint="cs"/>
          <w:sz w:val="32"/>
          <w:szCs w:val="32"/>
          <w:rtl/>
          <w:lang w:bidi="ar-DZ"/>
        </w:rPr>
        <w:t xml:space="preserve"> و طعمها بفكرة تطور وارتقاء الجنس البشري</w:t>
      </w:r>
      <w:r w:rsidR="001C77B3">
        <w:rPr>
          <w:rFonts w:cs="Arabic Transparent" w:hint="cs"/>
          <w:sz w:val="32"/>
          <w:szCs w:val="32"/>
          <w:rtl/>
          <w:lang w:bidi="ar-DZ"/>
        </w:rPr>
        <w:t>،</w:t>
      </w:r>
      <w:r w:rsidRPr="005909A1">
        <w:rPr>
          <w:rFonts w:cs="Arabic Transparent" w:hint="cs"/>
          <w:sz w:val="32"/>
          <w:szCs w:val="32"/>
          <w:rtl/>
          <w:lang w:bidi="ar-DZ"/>
        </w:rPr>
        <w:t xml:space="preserve"> كما نصت عليها نظرية "داروين "</w:t>
      </w:r>
      <w:r w:rsidR="001C77B3">
        <w:rPr>
          <w:rFonts w:cs="Arabic Transparent" w:hint="cs"/>
          <w:sz w:val="32"/>
          <w:szCs w:val="32"/>
          <w:rtl/>
          <w:lang w:bidi="ar-DZ"/>
        </w:rPr>
        <w:t>،</w:t>
      </w:r>
      <w:r w:rsidRPr="005909A1">
        <w:rPr>
          <w:rFonts w:cs="Arabic Transparent" w:hint="cs"/>
          <w:sz w:val="32"/>
          <w:szCs w:val="32"/>
          <w:rtl/>
          <w:lang w:bidi="ar-DZ"/>
        </w:rPr>
        <w:t xml:space="preserve"> و طبقها على الجنس الأدبي ليظهر كيفية تطور </w:t>
      </w:r>
      <w:r w:rsidR="00B62E82" w:rsidRPr="005909A1">
        <w:rPr>
          <w:rFonts w:cs="Arabic Transparent" w:hint="cs"/>
          <w:sz w:val="32"/>
          <w:szCs w:val="32"/>
          <w:rtl/>
          <w:lang w:bidi="ar-DZ"/>
        </w:rPr>
        <w:t>الأجناس</w:t>
      </w:r>
      <w:r w:rsidRPr="005909A1">
        <w:rPr>
          <w:rFonts w:cs="Arabic Transparent" w:hint="cs"/>
          <w:sz w:val="32"/>
          <w:szCs w:val="32"/>
          <w:rtl/>
          <w:lang w:bidi="ar-DZ"/>
        </w:rPr>
        <w:t xml:space="preserve"> </w:t>
      </w:r>
      <w:r w:rsidR="00B62E82" w:rsidRPr="005909A1">
        <w:rPr>
          <w:rFonts w:cs="Arabic Transparent" w:hint="cs"/>
          <w:sz w:val="32"/>
          <w:szCs w:val="32"/>
          <w:rtl/>
          <w:lang w:bidi="ar-DZ"/>
        </w:rPr>
        <w:t>الأدبية</w:t>
      </w:r>
      <w:r w:rsidRPr="005909A1">
        <w:rPr>
          <w:rFonts w:cs="Arabic Transparent" w:hint="cs"/>
          <w:sz w:val="32"/>
          <w:szCs w:val="32"/>
          <w:rtl/>
          <w:lang w:bidi="ar-DZ"/>
        </w:rPr>
        <w:t xml:space="preserve"> من عصر </w:t>
      </w:r>
      <w:r w:rsidR="00B62E82" w:rsidRPr="005909A1">
        <w:rPr>
          <w:rFonts w:cs="Arabic Transparent" w:hint="cs"/>
          <w:sz w:val="32"/>
          <w:szCs w:val="32"/>
          <w:rtl/>
          <w:lang w:bidi="ar-DZ"/>
        </w:rPr>
        <w:t>إلى</w:t>
      </w:r>
      <w:r w:rsidRPr="005909A1">
        <w:rPr>
          <w:rFonts w:cs="Arabic Transparent" w:hint="cs"/>
          <w:sz w:val="32"/>
          <w:szCs w:val="32"/>
          <w:rtl/>
          <w:lang w:bidi="ar-DZ"/>
        </w:rPr>
        <w:t xml:space="preserve"> آخر</w:t>
      </w:r>
      <w:r w:rsidR="001C77B3">
        <w:rPr>
          <w:rFonts w:cs="Arabic Transparent" w:hint="cs"/>
          <w:sz w:val="32"/>
          <w:szCs w:val="32"/>
          <w:rtl/>
          <w:lang w:bidi="ar-DZ"/>
        </w:rPr>
        <w:t>،</w:t>
      </w:r>
      <w:r w:rsidRPr="005909A1">
        <w:rPr>
          <w:rFonts w:cs="Arabic Transparent" w:hint="cs"/>
          <w:sz w:val="32"/>
          <w:szCs w:val="32"/>
          <w:rtl/>
          <w:lang w:bidi="ar-DZ"/>
        </w:rPr>
        <w:t xml:space="preserve"> بفعل الزمن و تأثير المجتمع </w:t>
      </w:r>
      <w:r w:rsidRPr="005909A1">
        <w:rPr>
          <w:rFonts w:cs="Arabic Transparent" w:hint="cs"/>
          <w:sz w:val="32"/>
          <w:szCs w:val="32"/>
          <w:vertAlign w:val="superscript"/>
          <w:rtl/>
        </w:rPr>
        <w:t>(</w:t>
      </w:r>
      <w:r w:rsidRPr="005909A1">
        <w:rPr>
          <w:rFonts w:cs="Arabic Transparent"/>
          <w:sz w:val="32"/>
          <w:szCs w:val="32"/>
        </w:rPr>
        <w:t xml:space="preserve"> </w:t>
      </w:r>
      <w:r w:rsidRPr="005909A1">
        <w:rPr>
          <w:rStyle w:val="Appelnotedebasdep"/>
          <w:rFonts w:cs="Arabic Transparent"/>
          <w:sz w:val="32"/>
          <w:szCs w:val="32"/>
          <w:rtl/>
          <w:lang w:bidi="ar-DZ"/>
        </w:rPr>
        <w:footnoteReference w:id="14"/>
      </w:r>
      <w:r w:rsidRPr="005909A1">
        <w:rPr>
          <w:rFonts w:cs="Arabic Transparent" w:hint="cs"/>
          <w:sz w:val="32"/>
          <w:szCs w:val="32"/>
          <w:vertAlign w:val="superscript"/>
          <w:rtl/>
        </w:rPr>
        <w:t>)</w:t>
      </w:r>
      <w:r w:rsidRPr="005909A1">
        <w:rPr>
          <w:rFonts w:cs="Arabic Transparent" w:hint="cs"/>
          <w:sz w:val="32"/>
          <w:szCs w:val="32"/>
          <w:rtl/>
          <w:lang w:bidi="ar-DZ"/>
        </w:rPr>
        <w:t>.</w:t>
      </w:r>
    </w:p>
    <w:p w:rsidR="00EC1F8D" w:rsidRPr="005909A1" w:rsidRDefault="00EC1F8D" w:rsidP="001C77B3">
      <w:pPr>
        <w:bidi/>
        <w:rPr>
          <w:rFonts w:cs="Arabic Transparent"/>
          <w:sz w:val="32"/>
          <w:szCs w:val="32"/>
          <w:rtl/>
          <w:lang w:bidi="ar-DZ"/>
        </w:rPr>
      </w:pPr>
      <w:r w:rsidRPr="005909A1">
        <w:rPr>
          <w:rFonts w:cs="Arabic Transparent" w:hint="cs"/>
          <w:sz w:val="32"/>
          <w:szCs w:val="32"/>
          <w:rtl/>
          <w:lang w:bidi="ar-DZ"/>
        </w:rPr>
        <w:t xml:space="preserve">يعتمد هذا المنهج على حقائق تاريخية تؤكد أو تنفي صحة الأثر الأدبي، و يساعد على ذلك خبرة الناقد بالخصائص الأدبية و الفنية التاريخية و البيئية التي تميز بها أدب تلك الفترة بكل </w:t>
      </w:r>
      <w:r w:rsidRPr="005909A1">
        <w:rPr>
          <w:rFonts w:cs="Arabic Transparent" w:hint="cs"/>
          <w:sz w:val="32"/>
          <w:szCs w:val="32"/>
          <w:rtl/>
          <w:lang w:bidi="ar-DZ"/>
        </w:rPr>
        <w:lastRenderedPageBreak/>
        <w:t>موضوعية</w:t>
      </w:r>
      <w:r w:rsidR="001C77B3">
        <w:rPr>
          <w:rFonts w:cs="Arabic Transparent" w:hint="cs"/>
          <w:sz w:val="32"/>
          <w:szCs w:val="32"/>
          <w:rtl/>
          <w:lang w:bidi="ar-DZ"/>
        </w:rPr>
        <w:t>.</w:t>
      </w:r>
      <w:r w:rsidRPr="005909A1">
        <w:rPr>
          <w:rFonts w:cs="Arabic Transparent" w:hint="cs"/>
          <w:sz w:val="32"/>
          <w:szCs w:val="32"/>
          <w:rtl/>
          <w:lang w:bidi="ar-DZ"/>
        </w:rPr>
        <w:t xml:space="preserve"> "والمنهج التاريخي في النقد لا يغني غناء تاما عن المناهج النقدية الأخرى، و على الأخص المنهج الفني منها</w:t>
      </w:r>
      <w:r w:rsidR="001C77B3">
        <w:rPr>
          <w:rFonts w:cs="Arabic Transparent" w:hint="cs"/>
          <w:sz w:val="32"/>
          <w:szCs w:val="32"/>
          <w:rtl/>
          <w:lang w:bidi="ar-DZ"/>
        </w:rPr>
        <w:t>؛</w:t>
      </w:r>
      <w:r w:rsidRPr="005909A1">
        <w:rPr>
          <w:rFonts w:cs="Arabic Transparent" w:hint="cs"/>
          <w:sz w:val="32"/>
          <w:szCs w:val="32"/>
          <w:rtl/>
          <w:lang w:bidi="ar-DZ"/>
        </w:rPr>
        <w:t xml:space="preserve"> لاقتصاره على جوانب معينة يعالجها في </w:t>
      </w:r>
      <w:r w:rsidR="001C77B3" w:rsidRPr="005909A1">
        <w:rPr>
          <w:rFonts w:cs="Arabic Transparent" w:hint="cs"/>
          <w:sz w:val="32"/>
          <w:szCs w:val="32"/>
          <w:rtl/>
          <w:lang w:bidi="ar-DZ"/>
        </w:rPr>
        <w:t>بحثه،</w:t>
      </w:r>
      <w:r w:rsidRPr="005909A1">
        <w:rPr>
          <w:rFonts w:cs="Arabic Transparent" w:hint="cs"/>
          <w:sz w:val="32"/>
          <w:szCs w:val="32"/>
          <w:rtl/>
          <w:lang w:bidi="ar-DZ"/>
        </w:rPr>
        <w:t xml:space="preserve"> غير أننا نجد في المنهج التاريخي كبير العون الذي يعين على الفهم للعمل الأدبي".</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5"/>
      </w:r>
      <w:r w:rsidRPr="005909A1">
        <w:rPr>
          <w:rFonts w:cs="Arabic Transparent" w:hint="cs"/>
          <w:sz w:val="32"/>
          <w:szCs w:val="32"/>
          <w:vertAlign w:val="superscript"/>
          <w:rtl/>
        </w:rPr>
        <w:t>)</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وفي بداية القر</w:t>
      </w:r>
      <w:r w:rsidR="001C77B3">
        <w:rPr>
          <w:rFonts w:cs="Arabic Transparent" w:hint="cs"/>
          <w:sz w:val="32"/>
          <w:szCs w:val="32"/>
          <w:rtl/>
          <w:lang w:bidi="ar-DZ"/>
        </w:rPr>
        <w:t>ن العشرين اعتمد المنهج التاريخي</w:t>
      </w:r>
      <w:r w:rsidRPr="005909A1">
        <w:rPr>
          <w:rFonts w:cs="Arabic Transparent" w:hint="cs"/>
          <w:sz w:val="32"/>
          <w:szCs w:val="32"/>
          <w:rtl/>
          <w:lang w:bidi="ar-DZ"/>
        </w:rPr>
        <w:t xml:space="preserve"> في التقعيد للأدب </w:t>
      </w:r>
      <w:r w:rsidR="001C77B3" w:rsidRPr="005909A1">
        <w:rPr>
          <w:rFonts w:cs="Arabic Transparent" w:hint="cs"/>
          <w:sz w:val="32"/>
          <w:szCs w:val="32"/>
          <w:rtl/>
          <w:lang w:bidi="ar-DZ"/>
        </w:rPr>
        <w:t>العربي وفق</w:t>
      </w:r>
      <w:r w:rsidRPr="005909A1">
        <w:rPr>
          <w:rFonts w:cs="Arabic Transparent" w:hint="cs"/>
          <w:sz w:val="32"/>
          <w:szCs w:val="32"/>
          <w:rtl/>
          <w:lang w:bidi="ar-DZ"/>
        </w:rPr>
        <w:t xml:space="preserve"> مساره التاريخي، و أطلق عليه الدكتور شكري فيصل تسمية "النظرية </w:t>
      </w:r>
      <w:r w:rsidR="001C77B3" w:rsidRPr="005909A1">
        <w:rPr>
          <w:rFonts w:cs="Arabic Transparent" w:hint="cs"/>
          <w:sz w:val="32"/>
          <w:szCs w:val="32"/>
          <w:rtl/>
          <w:lang w:bidi="ar-DZ"/>
        </w:rPr>
        <w:t>المدرسية" في</w:t>
      </w:r>
      <w:r w:rsidRPr="005909A1">
        <w:rPr>
          <w:rFonts w:cs="Arabic Transparent" w:hint="cs"/>
          <w:sz w:val="32"/>
          <w:szCs w:val="32"/>
          <w:rtl/>
          <w:lang w:bidi="ar-DZ"/>
        </w:rPr>
        <w:t xml:space="preserve"> كتابه "مناهج الدراسة الأدبية في الأدب العربي ".</w:t>
      </w:r>
    </w:p>
    <w:p w:rsidR="00EC1F8D" w:rsidRPr="005909A1" w:rsidRDefault="00EC1F8D" w:rsidP="0069306C">
      <w:pPr>
        <w:bidi/>
        <w:rPr>
          <w:rFonts w:cs="Arabic Transparent"/>
          <w:sz w:val="32"/>
          <w:szCs w:val="32"/>
          <w:rtl/>
          <w:lang w:bidi="ar-DZ"/>
        </w:rPr>
      </w:pPr>
      <w:r w:rsidRPr="005909A1">
        <w:rPr>
          <w:rFonts w:cs="Arabic Transparent" w:hint="cs"/>
          <w:sz w:val="32"/>
          <w:szCs w:val="32"/>
          <w:rtl/>
          <w:lang w:bidi="ar-DZ"/>
        </w:rPr>
        <w:t xml:space="preserve"> و الخطة في المنهج تقوم على تقسيم الأدب العربي إلى عصور سياسية يتبعها عصور أدبية متأثرة بمساراتها مثل: العصر الجاهلي و عصر صدر الإسلام و الدولة الأموية</w:t>
      </w:r>
      <w:r w:rsidR="0069306C">
        <w:rPr>
          <w:rFonts w:cs="Arabic Transparent" w:hint="cs"/>
          <w:sz w:val="32"/>
          <w:szCs w:val="32"/>
          <w:rtl/>
          <w:lang w:bidi="ar-DZ"/>
        </w:rPr>
        <w:t>،</w:t>
      </w:r>
      <w:r w:rsidRPr="005909A1">
        <w:rPr>
          <w:rFonts w:cs="Arabic Transparent" w:hint="cs"/>
          <w:sz w:val="32"/>
          <w:szCs w:val="32"/>
          <w:rtl/>
          <w:lang w:bidi="ar-DZ"/>
        </w:rPr>
        <w:t xml:space="preserve"> و العصر العباسي بطوريه، و عصر الانحطاط، و العصر الحديث.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فالأدب وفق هذا المنهج يخضع للأحداث السياسية - قوة وضعفا- و يتأثر </w:t>
      </w:r>
      <w:r w:rsidR="0069306C" w:rsidRPr="005909A1">
        <w:rPr>
          <w:rFonts w:cs="Arabic Transparent" w:hint="cs"/>
          <w:sz w:val="32"/>
          <w:szCs w:val="32"/>
          <w:rtl/>
          <w:lang w:bidi="ar-DZ"/>
        </w:rPr>
        <w:t>بها،</w:t>
      </w:r>
      <w:r w:rsidRPr="005909A1">
        <w:rPr>
          <w:rFonts w:cs="Arabic Transparent" w:hint="cs"/>
          <w:sz w:val="32"/>
          <w:szCs w:val="32"/>
          <w:rtl/>
          <w:lang w:bidi="ar-DZ"/>
        </w:rPr>
        <w:t xml:space="preserve"> فكلما تقدم العصر سياسيا تقدم فيه الأدب، و كلما انحط انحط فيه الأدب. و قد تأثر الدارسون العرب في هذا المنهج بالفرنسي " أندري دوشيسون" "</w:t>
      </w:r>
      <w:r w:rsidRPr="005909A1">
        <w:rPr>
          <w:rFonts w:cs="Arabic Transparent"/>
          <w:sz w:val="32"/>
          <w:szCs w:val="32"/>
          <w:lang w:bidi="ar-DZ"/>
        </w:rPr>
        <w:t>Dechésson </w:t>
      </w:r>
      <w:r w:rsidRPr="005909A1">
        <w:rPr>
          <w:rFonts w:cs="Arabic Transparent" w:hint="cs"/>
          <w:sz w:val="32"/>
          <w:szCs w:val="32"/>
          <w:rtl/>
          <w:lang w:bidi="ar-DZ"/>
        </w:rPr>
        <w:t>" صاحب مؤلف تاريخ فرنسا الأدبي "1767"</w:t>
      </w:r>
      <w:r w:rsidR="0069306C">
        <w:rPr>
          <w:rFonts w:cs="Arabic Transparent" w:hint="cs"/>
          <w:sz w:val="32"/>
          <w:szCs w:val="32"/>
          <w:rtl/>
          <w:lang w:bidi="ar-DZ"/>
        </w:rPr>
        <w:t>.</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و من الدارسين العرب الذين وظفوا هذا المنهج في دراستهم نذكر "جورجي زيدان" في كتابه "تاريخ آداب اللغة العربية" (1914) و أحمد أمين في سلسلة كتبه "فجر الإسلام" " و"ضحى الإسلام " و "ظهر الإسلام"، وعمر فروخ في "تاريخ الأدب العربي".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ومن الدارسين من تجاوز هذه النظرة الموحدة لتاريخ الأدب العربي الذي هو أدب أمة واحدة متصلة التاريخ، فنظروا إليه نظرة إقليمية، و ركزوا على البيئة التي نشأ فيها الأدب، و نذكر من ذلك مثلا كتاب "الأدب المعاصر في مصر" لشوقي ضيف، و كتاب "إلى الأدب المصري " لأمين خولي، و كتاب "الأدب العربي المعاصر في فلسطين" لـكمال السوافيري .</w:t>
      </w:r>
    </w:p>
    <w:p w:rsidR="00EC1F8D" w:rsidRPr="005909A1" w:rsidRDefault="00EC1F8D" w:rsidP="00AE49FA">
      <w:pPr>
        <w:bidi/>
        <w:rPr>
          <w:rFonts w:cs="Arabic Transparent"/>
          <w:sz w:val="32"/>
          <w:szCs w:val="32"/>
          <w:rtl/>
          <w:lang w:bidi="ar-DZ"/>
        </w:rPr>
      </w:pPr>
      <w:r w:rsidRPr="005909A1">
        <w:rPr>
          <w:rFonts w:cs="Arabic Transparent" w:hint="cs"/>
          <w:sz w:val="32"/>
          <w:szCs w:val="32"/>
          <w:rtl/>
          <w:lang w:bidi="ar-DZ"/>
        </w:rPr>
        <w:t xml:space="preserve">وقد تأثر المنهج التاريخي في النقد الأدبي العربي </w:t>
      </w:r>
      <w:r w:rsidR="00036367">
        <w:rPr>
          <w:rFonts w:cs="Arabic Transparent" w:hint="cs"/>
          <w:sz w:val="32"/>
          <w:szCs w:val="32"/>
          <w:rtl/>
          <w:lang w:bidi="ar-DZ"/>
        </w:rPr>
        <w:t>"</w:t>
      </w:r>
      <w:r w:rsidRPr="005909A1">
        <w:rPr>
          <w:rFonts w:cs="Arabic Transparent" w:hint="cs"/>
          <w:sz w:val="32"/>
          <w:szCs w:val="32"/>
          <w:rtl/>
          <w:lang w:bidi="ar-DZ"/>
        </w:rPr>
        <w:t>باللانسونية "</w:t>
      </w:r>
      <w:r w:rsidRPr="005909A1">
        <w:rPr>
          <w:rFonts w:cs="Arabic Transparent"/>
          <w:sz w:val="32"/>
          <w:szCs w:val="32"/>
          <w:lang w:bidi="ar-DZ"/>
        </w:rPr>
        <w:t>Lonsonism</w:t>
      </w:r>
      <w:r w:rsidR="00AE49FA">
        <w:rPr>
          <w:rFonts w:cs="Arabic Transparent"/>
          <w:sz w:val="32"/>
          <w:szCs w:val="32"/>
          <w:lang w:bidi="ar-DZ"/>
        </w:rPr>
        <w:t>)</w:t>
      </w:r>
      <w:r w:rsidR="00AE49FA">
        <w:rPr>
          <w:rFonts w:cs="Arabic Transparent" w:hint="cs"/>
          <w:sz w:val="32"/>
          <w:szCs w:val="32"/>
          <w:rtl/>
          <w:lang w:bidi="ar-DZ"/>
        </w:rPr>
        <w:t>)</w:t>
      </w:r>
      <w:r w:rsidRPr="005909A1">
        <w:rPr>
          <w:rFonts w:cs="Arabic Transparent"/>
          <w:sz w:val="32"/>
          <w:szCs w:val="32"/>
          <w:lang w:bidi="ar-DZ"/>
        </w:rPr>
        <w:t> </w:t>
      </w:r>
      <w:r w:rsidRPr="005909A1">
        <w:rPr>
          <w:rFonts w:cs="Arabic Transparent" w:hint="cs"/>
          <w:sz w:val="32"/>
          <w:szCs w:val="32"/>
          <w:rtl/>
          <w:lang w:bidi="ar-DZ"/>
        </w:rPr>
        <w:t>،</w:t>
      </w:r>
      <w:r w:rsidR="00AE49FA">
        <w:rPr>
          <w:rFonts w:cs="Arabic Transparent" w:hint="cs"/>
          <w:sz w:val="32"/>
          <w:szCs w:val="32"/>
          <w:rtl/>
          <w:lang w:bidi="ar-DZ"/>
        </w:rPr>
        <w:t xml:space="preserve"> </w:t>
      </w:r>
      <w:r w:rsidRPr="005909A1">
        <w:rPr>
          <w:rFonts w:cs="Arabic Transparent" w:hint="cs"/>
          <w:sz w:val="32"/>
          <w:szCs w:val="32"/>
          <w:rtl/>
          <w:lang w:bidi="ar-DZ"/>
        </w:rPr>
        <w:t>وجمع بينه و بين النقد الذاتي التأثري.</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 xml:space="preserve"> و لقد دعا طه حسين وعمل أيضا على تطبيق المنهج التاريخي في الدراسة الأدبية و النقدية، وتجلى هذا في كتابه "في الشعر الجاهلي" 1926</w:t>
      </w:r>
      <w:r w:rsidR="00AE49FA">
        <w:rPr>
          <w:rFonts w:cs="Arabic Transparent" w:hint="cs"/>
          <w:sz w:val="32"/>
          <w:szCs w:val="32"/>
          <w:rtl/>
          <w:lang w:bidi="ar-DZ"/>
        </w:rPr>
        <w:t>،</w:t>
      </w:r>
      <w:r w:rsidRPr="005909A1">
        <w:rPr>
          <w:rFonts w:cs="Arabic Transparent" w:hint="cs"/>
          <w:sz w:val="32"/>
          <w:szCs w:val="32"/>
          <w:rtl/>
          <w:lang w:bidi="ar-DZ"/>
        </w:rPr>
        <w:t xml:space="preserve"> وفيه وظف أيضا منهج الشك لديكارت </w:t>
      </w:r>
      <w:r w:rsidR="00AE49FA">
        <w:rPr>
          <w:rFonts w:cs="Arabic Transparent" w:hint="cs"/>
          <w:sz w:val="32"/>
          <w:szCs w:val="32"/>
          <w:rtl/>
          <w:lang w:bidi="ar-DZ"/>
        </w:rPr>
        <w:t>(</w:t>
      </w:r>
      <w:r w:rsidRPr="005909A1">
        <w:rPr>
          <w:rFonts w:cs="Arabic Transparent"/>
          <w:sz w:val="32"/>
          <w:szCs w:val="32"/>
          <w:lang w:bidi="ar-DZ"/>
        </w:rPr>
        <w:t xml:space="preserve">Rene Décartes  </w:t>
      </w:r>
      <w:r w:rsidR="00AE49FA">
        <w:rPr>
          <w:rFonts w:cs="Arabic Transparent" w:hint="cs"/>
          <w:sz w:val="32"/>
          <w:szCs w:val="32"/>
          <w:rtl/>
          <w:lang w:bidi="ar-DZ"/>
        </w:rPr>
        <w:t>)</w:t>
      </w:r>
      <w:r w:rsidRPr="005909A1">
        <w:rPr>
          <w:rFonts w:cs="Arabic Transparent" w:hint="cs"/>
          <w:sz w:val="32"/>
          <w:szCs w:val="32"/>
          <w:rtl/>
          <w:lang w:bidi="ar-DZ"/>
        </w:rPr>
        <w:t xml:space="preserve"> ، كما وظف مناهج أخرى مساعدة في دراسته وهي المنهج الفني و المنهج النفسي و المنهج الاجتماعي .</w:t>
      </w:r>
    </w:p>
    <w:p w:rsidR="00EC1F8D" w:rsidRPr="005909A1" w:rsidRDefault="00EC1F8D" w:rsidP="00BD6BB3">
      <w:pPr>
        <w:bidi/>
        <w:rPr>
          <w:rFonts w:cs="Arabic Transparent"/>
          <w:sz w:val="32"/>
          <w:szCs w:val="32"/>
          <w:rtl/>
          <w:lang w:bidi="ar-DZ"/>
        </w:rPr>
      </w:pPr>
      <w:r w:rsidRPr="005909A1">
        <w:rPr>
          <w:rFonts w:cs="Arabic Transparent" w:hint="cs"/>
          <w:sz w:val="32"/>
          <w:szCs w:val="32"/>
          <w:rtl/>
          <w:lang w:bidi="ar-DZ"/>
        </w:rPr>
        <w:lastRenderedPageBreak/>
        <w:t>واستفاد طه حسين من المنهج التاريخي</w:t>
      </w:r>
      <w:r w:rsidR="00BD6BB3">
        <w:rPr>
          <w:rFonts w:cs="Arabic Transparent" w:hint="cs"/>
          <w:sz w:val="32"/>
          <w:szCs w:val="32"/>
          <w:rtl/>
          <w:lang w:bidi="ar-DZ"/>
        </w:rPr>
        <w:t xml:space="preserve"> ومن منهج ديكارت،</w:t>
      </w:r>
      <w:r w:rsidRPr="005909A1">
        <w:rPr>
          <w:rFonts w:cs="Arabic Transparent" w:hint="cs"/>
          <w:sz w:val="32"/>
          <w:szCs w:val="32"/>
          <w:rtl/>
          <w:lang w:bidi="ar-DZ"/>
        </w:rPr>
        <w:t xml:space="preserve"> كان له عظيم الأثر في ظهور تلك النزعة التي توجب إخضاع كل الظواهر الأدبية و الفكرية للتمحيص.</w:t>
      </w:r>
    </w:p>
    <w:p w:rsidR="00DF73FB" w:rsidRPr="005909A1" w:rsidRDefault="00EC1F8D" w:rsidP="00DF73FB">
      <w:pPr>
        <w:bidi/>
        <w:rPr>
          <w:rFonts w:cs="Arabic Transparent"/>
          <w:b/>
          <w:bCs/>
          <w:sz w:val="32"/>
          <w:szCs w:val="32"/>
          <w:lang w:bidi="ar-DZ"/>
        </w:rPr>
      </w:pPr>
      <w:r>
        <w:rPr>
          <w:rFonts w:cs="Arabic Transparent" w:hint="cs"/>
          <w:b/>
          <w:bCs/>
          <w:sz w:val="32"/>
          <w:szCs w:val="32"/>
          <w:rtl/>
          <w:lang w:bidi="ar-DZ"/>
        </w:rPr>
        <w:t>1</w:t>
      </w:r>
      <w:r w:rsidR="00DF73FB" w:rsidRPr="005909A1">
        <w:rPr>
          <w:rFonts w:cs="Arabic Transparent" w:hint="cs"/>
          <w:b/>
          <w:bCs/>
          <w:sz w:val="32"/>
          <w:szCs w:val="32"/>
          <w:rtl/>
          <w:lang w:bidi="ar-DZ"/>
        </w:rPr>
        <w:t>-</w:t>
      </w:r>
      <w:r w:rsidR="00DF73FB">
        <w:rPr>
          <w:rFonts w:cs="Arabic Transparent" w:hint="cs"/>
          <w:b/>
          <w:bCs/>
          <w:sz w:val="32"/>
          <w:szCs w:val="32"/>
          <w:rtl/>
          <w:lang w:bidi="ar-DZ"/>
        </w:rPr>
        <w:t>4</w:t>
      </w:r>
      <w:r w:rsidR="00DF73FB" w:rsidRPr="005909A1">
        <w:rPr>
          <w:rFonts w:cs="Arabic Transparent" w:hint="cs"/>
          <w:b/>
          <w:bCs/>
          <w:sz w:val="32"/>
          <w:szCs w:val="32"/>
          <w:rtl/>
          <w:lang w:bidi="ar-DZ"/>
        </w:rPr>
        <w:t>-النقد الاجتماعي:</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الأدب وثيق الصلة بالمجتمع، وقد تمظهر ذلك منذ القدم في نظرية المحاكاة و في نظرية الانعكاس، وقد تكرس ذلك خاصة كضوء في النظرية الماركسية التي أسست للمنهج الاجتماعي في دراسة الأدب و نقده.</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و انطلاقا من أن الأدب فن يتولد في المجتمع، فمنه يستمد المبدع ثقافته و تجاربه و انفعالاته. فالأدب  ينشأ في الجماعة و لأجلها ، ونحن لا ننكر تأثير المجتمع في حياة الأديب و نفسيته و مواقفه و هذا مبحث من مباحث علم الاجتماع الأدبي  .</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 xml:space="preserve">يبحث النقد الاجتماعي في وظيفة </w:t>
      </w:r>
      <w:r w:rsidR="001D289C" w:rsidRPr="005909A1">
        <w:rPr>
          <w:rFonts w:cs="Arabic Transparent" w:hint="cs"/>
          <w:sz w:val="32"/>
          <w:szCs w:val="32"/>
          <w:rtl/>
          <w:lang w:bidi="ar-DZ"/>
        </w:rPr>
        <w:t>الأدب،</w:t>
      </w:r>
      <w:r w:rsidRPr="005909A1">
        <w:rPr>
          <w:rFonts w:cs="Arabic Transparent" w:hint="cs"/>
          <w:sz w:val="32"/>
          <w:szCs w:val="32"/>
          <w:rtl/>
          <w:lang w:bidi="ar-DZ"/>
        </w:rPr>
        <w:t xml:space="preserve"> فيبرز و يحدد مواقفه من العلاقات الإنسانية في الحياة الاجتماعية و بالقراء(المتلقين) و بيان أثره في ذلك</w:t>
      </w:r>
      <w:r w:rsidR="001D289C">
        <w:rPr>
          <w:rFonts w:cs="Arabic Transparent" w:hint="cs"/>
          <w:sz w:val="32"/>
          <w:szCs w:val="32"/>
          <w:rtl/>
          <w:lang w:bidi="ar-DZ"/>
        </w:rPr>
        <w:t>،</w:t>
      </w:r>
      <w:r w:rsidRPr="005909A1">
        <w:rPr>
          <w:rFonts w:cs="Arabic Transparent" w:hint="cs"/>
          <w:sz w:val="32"/>
          <w:szCs w:val="32"/>
          <w:rtl/>
          <w:lang w:bidi="ar-DZ"/>
        </w:rPr>
        <w:t xml:space="preserve"> فـ" الأديب و العمل الأدبي و جمهور القراء أركان أساسية لوجود </w:t>
      </w:r>
      <w:r w:rsidR="001D289C" w:rsidRPr="005909A1">
        <w:rPr>
          <w:rFonts w:cs="Arabic Transparent" w:hint="cs"/>
          <w:sz w:val="32"/>
          <w:szCs w:val="32"/>
          <w:rtl/>
          <w:lang w:bidi="ar-DZ"/>
        </w:rPr>
        <w:t>الأدب،</w:t>
      </w:r>
      <w:r w:rsidRPr="005909A1">
        <w:rPr>
          <w:rFonts w:cs="Arabic Transparent" w:hint="cs"/>
          <w:sz w:val="32"/>
          <w:szCs w:val="32"/>
          <w:rtl/>
          <w:lang w:bidi="ar-DZ"/>
        </w:rPr>
        <w:t xml:space="preserve"> وإذا انتفى ركن من هذه الأركان انتفى وجود الأدب "</w:t>
      </w:r>
      <w:r w:rsidRPr="005909A1">
        <w:rPr>
          <w:rFonts w:cs="Arabic Transparent"/>
          <w:sz w:val="32"/>
          <w:szCs w:val="32"/>
          <w:vertAlign w:val="superscript"/>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6"/>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 xml:space="preserve">و مصطلح النقد الاجتماعي مصطلح حديث النشأة و يبحث و يهتم بـ "تفسير الأدب و الظاهرة الأدبية في المجتمعات التي تنتجه، </w:t>
      </w:r>
      <w:r w:rsidR="001D289C" w:rsidRPr="005909A1">
        <w:rPr>
          <w:rFonts w:cs="Arabic Transparent" w:hint="cs"/>
          <w:sz w:val="32"/>
          <w:szCs w:val="32"/>
          <w:rtl/>
          <w:lang w:bidi="ar-DZ"/>
        </w:rPr>
        <w:t>وتستقبله،</w:t>
      </w:r>
      <w:r w:rsidRPr="005909A1">
        <w:rPr>
          <w:rFonts w:cs="Arabic Transparent" w:hint="cs"/>
          <w:sz w:val="32"/>
          <w:szCs w:val="32"/>
          <w:rtl/>
          <w:lang w:bidi="ar-DZ"/>
        </w:rPr>
        <w:t xml:space="preserve"> وتستهلكه".</w:t>
      </w:r>
      <w:r w:rsidRPr="005909A1">
        <w:rPr>
          <w:rFonts w:cs="Arabic Transparent" w:hint="cs"/>
          <w:sz w:val="32"/>
          <w:szCs w:val="32"/>
          <w:vertAlign w:val="superscript"/>
          <w:rtl/>
        </w:rPr>
        <w:t>(</w:t>
      </w:r>
      <w:r w:rsidRPr="005909A1">
        <w:rPr>
          <w:rFonts w:cs="Arabic Transparent"/>
          <w:sz w:val="32"/>
          <w:szCs w:val="32"/>
        </w:rPr>
        <w:t xml:space="preserve"> </w:t>
      </w:r>
      <w:r w:rsidRPr="005909A1">
        <w:rPr>
          <w:rStyle w:val="Appelnotedebasdep"/>
          <w:rFonts w:cs="Arabic Transparent"/>
          <w:sz w:val="32"/>
          <w:szCs w:val="32"/>
          <w:rtl/>
          <w:lang w:bidi="ar-DZ"/>
        </w:rPr>
        <w:footnoteReference w:id="17"/>
      </w:r>
      <w:r w:rsidRPr="005909A1">
        <w:rPr>
          <w:rFonts w:cs="Arabic Transparent" w:hint="cs"/>
          <w:sz w:val="32"/>
          <w:szCs w:val="32"/>
          <w:vertAlign w:val="superscript"/>
          <w:rtl/>
        </w:rPr>
        <w:t>)</w:t>
      </w:r>
    </w:p>
    <w:p w:rsidR="00DF73FB" w:rsidRPr="005909A1" w:rsidRDefault="00DF73FB" w:rsidP="00135D34">
      <w:pPr>
        <w:bidi/>
        <w:rPr>
          <w:rFonts w:cs="Arabic Transparent"/>
          <w:sz w:val="32"/>
          <w:szCs w:val="32"/>
          <w:rtl/>
          <w:lang w:bidi="ar-DZ"/>
        </w:rPr>
      </w:pPr>
      <w:r w:rsidRPr="005909A1">
        <w:rPr>
          <w:rFonts w:cs="Arabic Transparent" w:hint="cs"/>
          <w:sz w:val="32"/>
          <w:szCs w:val="32"/>
          <w:rtl/>
          <w:lang w:bidi="ar-DZ"/>
        </w:rPr>
        <w:t>و هذا من منظور أن النص الأدبي فضاء تتمظهر فيه حركة المجتمع. فالنقد الاجتماعي يهدف دوما لجعل النص غاية في ممارسته النقدية، ولولا هذا لكان عيبا تسميته منهجا في النقد الأدبي</w:t>
      </w:r>
      <w:r w:rsidR="00135D34">
        <w:rPr>
          <w:rFonts w:cs="Arabic Transparent" w:hint="cs"/>
          <w:sz w:val="32"/>
          <w:szCs w:val="32"/>
          <w:rtl/>
          <w:lang w:bidi="ar-DZ"/>
        </w:rPr>
        <w:t>؛</w:t>
      </w:r>
      <w:r w:rsidRPr="005909A1">
        <w:rPr>
          <w:rFonts w:cs="Arabic Transparent" w:hint="cs"/>
          <w:sz w:val="32"/>
          <w:szCs w:val="32"/>
          <w:rtl/>
          <w:lang w:bidi="ar-DZ"/>
        </w:rPr>
        <w:t xml:space="preserve"> لأنه سيكون حتما فرعا من فروع علم الاجتماع، أو أداة لدراسة وضع طبقة ما في مجتمع ما " فالنقد الاجتماعي يستهدف النص ذاته لأنه مجاله الذي يتدخل فيه  </w:t>
      </w:r>
      <w:r w:rsidR="00135D34">
        <w:rPr>
          <w:rFonts w:cs="Arabic Transparent" w:hint="cs"/>
          <w:sz w:val="32"/>
          <w:szCs w:val="32"/>
          <w:rtl/>
          <w:lang w:bidi="ar-DZ"/>
        </w:rPr>
        <w:t>،</w:t>
      </w:r>
      <w:r w:rsidRPr="005909A1">
        <w:rPr>
          <w:rFonts w:cs="Arabic Transparent" w:hint="cs"/>
          <w:sz w:val="32"/>
          <w:szCs w:val="32"/>
          <w:rtl/>
          <w:lang w:bidi="ar-DZ"/>
        </w:rPr>
        <w:t xml:space="preserve"> فالأديب الذي ينتمي إلى طبقة عمالية مثلا يعبر عن طموحات هذه الطبقة التي ينتمي إليها ، وهذه الطموحات ليست فردية بل جماعية ، تمثل طموحات هذه الطبقة ، وهكذا فإن الأديب ليس له فضل الإتيان بالأفكار، بل له فضل صياغتها في جنس أدبي ، إن تفسير الأدب على هذا النحو لا يعني بحياة الأديب ، بل يعني بمضمون الأدب </w:t>
      </w:r>
      <w:r w:rsidR="00135D34">
        <w:rPr>
          <w:rFonts w:cs="Arabic Transparent" w:hint="cs"/>
          <w:sz w:val="32"/>
          <w:szCs w:val="32"/>
          <w:rtl/>
          <w:lang w:bidi="ar-DZ"/>
        </w:rPr>
        <w:t>،</w:t>
      </w:r>
      <w:r w:rsidRPr="005909A1">
        <w:rPr>
          <w:rFonts w:cs="Arabic Transparent" w:hint="cs"/>
          <w:sz w:val="32"/>
          <w:szCs w:val="32"/>
          <w:rtl/>
          <w:lang w:bidi="ar-DZ"/>
        </w:rPr>
        <w:t xml:space="preserve"> و هذه الفكرة في مدار المنهج الاجتماعي</w:t>
      </w:r>
      <w:r w:rsidR="00135D34">
        <w:rPr>
          <w:rFonts w:cs="Arabic Transparent" w:hint="cs"/>
          <w:sz w:val="32"/>
          <w:szCs w:val="32"/>
          <w:rtl/>
          <w:lang w:bidi="ar-DZ"/>
        </w:rPr>
        <w:t>"</w:t>
      </w:r>
      <w:r w:rsidRPr="005909A1">
        <w:rPr>
          <w:rFonts w:cs="Arabic Transparent" w:hint="cs"/>
          <w:sz w:val="32"/>
          <w:szCs w:val="32"/>
          <w:rtl/>
          <w:lang w:bidi="ar-DZ"/>
        </w:rPr>
        <w:t xml:space="preserve">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8"/>
      </w:r>
      <w:r w:rsidRPr="005909A1">
        <w:rPr>
          <w:rFonts w:cs="Arabic Transparent" w:hint="cs"/>
          <w:sz w:val="32"/>
          <w:szCs w:val="32"/>
          <w:vertAlign w:val="superscript"/>
          <w:rtl/>
        </w:rPr>
        <w:t>)</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و يرى في الأدب مرآة تعكس ما في المجتمع من أحوال ارتبطت بالحياة في مل</w:t>
      </w:r>
      <w:r>
        <w:rPr>
          <w:rFonts w:cs="Arabic Transparent" w:hint="cs"/>
          <w:sz w:val="32"/>
          <w:szCs w:val="32"/>
          <w:rtl/>
          <w:lang w:bidi="ar-DZ"/>
        </w:rPr>
        <w:t>م</w:t>
      </w:r>
      <w:r w:rsidRPr="005909A1">
        <w:rPr>
          <w:rFonts w:cs="Arabic Transparent" w:hint="cs"/>
          <w:sz w:val="32"/>
          <w:szCs w:val="32"/>
          <w:rtl/>
          <w:lang w:bidi="ar-DZ"/>
        </w:rPr>
        <w:t xml:space="preserve">حها السياسي و الاجتماعي و الاقتصادي و الفكري و </w:t>
      </w:r>
      <w:r w:rsidR="00FB450A" w:rsidRPr="005909A1">
        <w:rPr>
          <w:rFonts w:cs="Arabic Transparent" w:hint="cs"/>
          <w:sz w:val="32"/>
          <w:szCs w:val="32"/>
          <w:rtl/>
          <w:lang w:bidi="ar-DZ"/>
        </w:rPr>
        <w:t>الثقافي.</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وظهرت بدايات  هذا المنهج في النقد الأدبي العربي بداية بعد افتتاح الجامعة الأهلية المصرية سنة 1908م</w:t>
      </w:r>
      <w:r w:rsidR="004236DA">
        <w:rPr>
          <w:rFonts w:cs="Arabic Transparent" w:hint="cs"/>
          <w:sz w:val="32"/>
          <w:szCs w:val="32"/>
          <w:rtl/>
          <w:lang w:bidi="ar-DZ"/>
        </w:rPr>
        <w:t>،</w:t>
      </w:r>
      <w:r w:rsidRPr="005909A1">
        <w:rPr>
          <w:rFonts w:cs="Arabic Transparent" w:hint="cs"/>
          <w:sz w:val="32"/>
          <w:szCs w:val="32"/>
          <w:rtl/>
          <w:lang w:bidi="ar-DZ"/>
        </w:rPr>
        <w:t xml:space="preserve"> و انفتاح الحياة الثقافية على أفكار و مناهج بحث جديدة روج لها المستشرقون </w:t>
      </w:r>
      <w:r w:rsidRPr="005909A1">
        <w:rPr>
          <w:rFonts w:cs="Arabic Transparent" w:hint="cs"/>
          <w:sz w:val="32"/>
          <w:szCs w:val="32"/>
          <w:rtl/>
          <w:lang w:bidi="ar-DZ"/>
        </w:rPr>
        <w:lastRenderedPageBreak/>
        <w:t>الذين درسوا بها</w:t>
      </w:r>
      <w:r w:rsidR="004236DA">
        <w:rPr>
          <w:rFonts w:cs="Arabic Transparent" w:hint="cs"/>
          <w:sz w:val="32"/>
          <w:szCs w:val="32"/>
          <w:rtl/>
          <w:lang w:bidi="ar-DZ"/>
        </w:rPr>
        <w:t>،</w:t>
      </w:r>
      <w:r w:rsidRPr="005909A1">
        <w:rPr>
          <w:rFonts w:cs="Arabic Transparent" w:hint="cs"/>
          <w:sz w:val="32"/>
          <w:szCs w:val="32"/>
          <w:rtl/>
          <w:lang w:bidi="ar-DZ"/>
        </w:rPr>
        <w:t xml:space="preserve"> و تجلى المنهج الاجتماعي في النقد الأدبي الحديث في بعض ما كتبه طه حسين بعدما التحق بالجامعة الأهلية المصرية و خاصة في كتاب " في ذكرى أبي العلاء المعري " و في الجزء الأول و الثاني من "حديث الأربعاء" وسلك نهجه في تطبيق هذا المنهج في الدراسات الأدبية عباس محمود العقاد في كتاب "شعراء مصر و بيئاتهم في الجيل الماضي"</w:t>
      </w:r>
      <w:r w:rsidR="00407BCF">
        <w:rPr>
          <w:rFonts w:cs="Arabic Transparent" w:hint="cs"/>
          <w:sz w:val="32"/>
          <w:szCs w:val="32"/>
          <w:rtl/>
          <w:lang w:bidi="ar-DZ"/>
        </w:rPr>
        <w:t>.</w:t>
      </w:r>
      <w:r w:rsidRPr="005909A1">
        <w:rPr>
          <w:rFonts w:cs="Arabic Transparent" w:hint="cs"/>
          <w:sz w:val="32"/>
          <w:szCs w:val="32"/>
          <w:rtl/>
          <w:lang w:bidi="ar-DZ"/>
        </w:rPr>
        <w:t xml:space="preserve"> </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يمثل محمد مندور اتجاها طلائعيا في النقد الأدبي الحديث فلقد بلور مذهبا يسمى المذهب الإيديولوجي في النقد</w:t>
      </w:r>
      <w:r w:rsidR="00407BCF">
        <w:rPr>
          <w:rFonts w:cs="Arabic Transparent" w:hint="cs"/>
          <w:sz w:val="32"/>
          <w:szCs w:val="32"/>
          <w:rtl/>
          <w:lang w:bidi="ar-DZ"/>
        </w:rPr>
        <w:t>،</w:t>
      </w:r>
      <w:r w:rsidRPr="005909A1">
        <w:rPr>
          <w:rFonts w:cs="Arabic Transparent" w:hint="cs"/>
          <w:sz w:val="32"/>
          <w:szCs w:val="32"/>
          <w:rtl/>
          <w:lang w:bidi="ar-DZ"/>
        </w:rPr>
        <w:t xml:space="preserve"> ويعتقد أنه سيخلص النقد العربي من ارتباكه و ضعفه .</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وبتفحص الكتابات التي نشرها مندور في الفترة الممتدة1954 م-1960م نستطيع القول بأنه لم يعد يعتمد على الذوق و الانطباع</w:t>
      </w:r>
      <w:r w:rsidR="00407BCF">
        <w:rPr>
          <w:rFonts w:cs="Arabic Transparent" w:hint="cs"/>
          <w:sz w:val="32"/>
          <w:szCs w:val="32"/>
          <w:rtl/>
          <w:lang w:bidi="ar-DZ"/>
        </w:rPr>
        <w:t>،</w:t>
      </w:r>
      <w:r w:rsidRPr="005909A1">
        <w:rPr>
          <w:rFonts w:cs="Arabic Transparent" w:hint="cs"/>
          <w:sz w:val="32"/>
          <w:szCs w:val="32"/>
          <w:rtl/>
          <w:lang w:bidi="ar-DZ"/>
        </w:rPr>
        <w:t xml:space="preserve"> بل وظف المنهج الاجتماعي التاريخي الذي يعتبر الأدب قيمة معبرة عن الحياة في أشكالها الظاهرة و المضمرة و العاكسة للصراع الطبقي الاجتماعي في كافة أشكاله و تحولاته. </w:t>
      </w:r>
    </w:p>
    <w:p w:rsidR="00DF73FB" w:rsidRPr="005909A1" w:rsidRDefault="00DF73FB" w:rsidP="00DF73FB">
      <w:pPr>
        <w:bidi/>
        <w:rPr>
          <w:rFonts w:cs="Arabic Transparent"/>
          <w:sz w:val="32"/>
          <w:szCs w:val="32"/>
          <w:lang w:bidi="ar-DZ"/>
        </w:rPr>
      </w:pPr>
      <w:r w:rsidRPr="005909A1">
        <w:rPr>
          <w:rFonts w:cs="Arabic Transparent" w:hint="cs"/>
          <w:sz w:val="32"/>
          <w:szCs w:val="32"/>
          <w:rtl/>
          <w:lang w:bidi="ar-DZ"/>
        </w:rPr>
        <w:t>و بظهور النظريات الحديثة و خاصة النظرية الاشتراكية و الشيوعية برز على الساحة النقدية العربية المنهج الإيديولوجي الاشتراكي بمفهومه المادي الجدلي</w:t>
      </w:r>
      <w:r w:rsidR="00407BCF">
        <w:rPr>
          <w:rFonts w:cs="Arabic Transparent" w:hint="cs"/>
          <w:sz w:val="32"/>
          <w:szCs w:val="32"/>
          <w:rtl/>
          <w:lang w:bidi="ar-DZ"/>
        </w:rPr>
        <w:t>،</w:t>
      </w:r>
      <w:r w:rsidRPr="005909A1">
        <w:rPr>
          <w:rFonts w:cs="Arabic Transparent" w:hint="cs"/>
          <w:sz w:val="32"/>
          <w:szCs w:val="32"/>
          <w:rtl/>
          <w:lang w:bidi="ar-DZ"/>
        </w:rPr>
        <w:t xml:space="preserve"> وحمل أفكاره مجموعة من النقاد العرب نذكر منهم </w:t>
      </w:r>
      <w:r w:rsidR="00407BCF">
        <w:rPr>
          <w:rFonts w:cs="Arabic Transparent" w:hint="cs"/>
          <w:sz w:val="32"/>
          <w:szCs w:val="32"/>
          <w:rtl/>
          <w:lang w:bidi="ar-DZ"/>
        </w:rPr>
        <w:t xml:space="preserve"> لتمثيل :</w:t>
      </w:r>
      <w:r w:rsidRPr="005909A1">
        <w:rPr>
          <w:rFonts w:cs="Arabic Transparent" w:hint="cs"/>
          <w:sz w:val="32"/>
          <w:szCs w:val="32"/>
          <w:rtl/>
          <w:lang w:bidi="ar-DZ"/>
        </w:rPr>
        <w:t>محمد مندور و حسين مروة و سلامة موسى .</w:t>
      </w:r>
    </w:p>
    <w:p w:rsidR="00DF73FB" w:rsidRPr="005909A1" w:rsidRDefault="00DF73FB" w:rsidP="00DF73FB">
      <w:pPr>
        <w:bidi/>
        <w:rPr>
          <w:rFonts w:cs="Arabic Transparent"/>
          <w:sz w:val="32"/>
          <w:szCs w:val="32"/>
          <w:lang w:bidi="ar-DZ"/>
        </w:rPr>
      </w:pPr>
      <w:r>
        <w:rPr>
          <w:rFonts w:cs="Arabic Transparent" w:hint="cs"/>
          <w:b/>
          <w:bCs/>
          <w:sz w:val="32"/>
          <w:szCs w:val="32"/>
          <w:rtl/>
          <w:lang w:bidi="ar-DZ"/>
        </w:rPr>
        <w:t>1</w:t>
      </w:r>
      <w:r w:rsidRPr="005909A1">
        <w:rPr>
          <w:rFonts w:cs="Arabic Transparent" w:hint="cs"/>
          <w:b/>
          <w:bCs/>
          <w:sz w:val="32"/>
          <w:szCs w:val="32"/>
          <w:rtl/>
          <w:lang w:bidi="ar-DZ"/>
        </w:rPr>
        <w:t>-</w:t>
      </w:r>
      <w:r>
        <w:rPr>
          <w:rFonts w:cs="Arabic Transparent" w:hint="cs"/>
          <w:b/>
          <w:bCs/>
          <w:sz w:val="32"/>
          <w:szCs w:val="32"/>
          <w:rtl/>
          <w:lang w:bidi="ar-DZ"/>
        </w:rPr>
        <w:t>5</w:t>
      </w:r>
      <w:r w:rsidRPr="005909A1">
        <w:rPr>
          <w:rFonts w:cs="Arabic Transparent" w:hint="cs"/>
          <w:b/>
          <w:bCs/>
          <w:sz w:val="32"/>
          <w:szCs w:val="32"/>
          <w:rtl/>
          <w:lang w:bidi="ar-DZ"/>
        </w:rPr>
        <w:t xml:space="preserve">- النقد النفسي </w:t>
      </w:r>
      <w:r w:rsidRPr="005909A1">
        <w:rPr>
          <w:rFonts w:cs="Arabic Transparent" w:hint="cs"/>
          <w:sz w:val="32"/>
          <w:szCs w:val="32"/>
          <w:rtl/>
          <w:lang w:bidi="ar-DZ"/>
        </w:rPr>
        <w:t xml:space="preserve">: </w:t>
      </w:r>
    </w:p>
    <w:p w:rsidR="00DF73FB" w:rsidRPr="005909A1" w:rsidRDefault="00DF73FB" w:rsidP="00407BCF">
      <w:pPr>
        <w:bidi/>
        <w:rPr>
          <w:rFonts w:cs="Arabic Transparent"/>
          <w:sz w:val="32"/>
          <w:szCs w:val="32"/>
          <w:rtl/>
          <w:lang w:bidi="ar-DZ"/>
        </w:rPr>
      </w:pPr>
      <w:r w:rsidRPr="005909A1">
        <w:rPr>
          <w:rFonts w:cs="Arabic Transparent" w:hint="cs"/>
          <w:sz w:val="32"/>
          <w:szCs w:val="32"/>
          <w:rtl/>
          <w:lang w:bidi="ar-DZ"/>
        </w:rPr>
        <w:t xml:space="preserve"> </w:t>
      </w:r>
      <w:r w:rsidRPr="005909A1">
        <w:rPr>
          <w:rFonts w:cs="Arabic Transparent"/>
          <w:sz w:val="32"/>
          <w:szCs w:val="32"/>
          <w:lang w:bidi="ar-DZ"/>
        </w:rPr>
        <w:t xml:space="preserve">   </w:t>
      </w:r>
      <w:r w:rsidRPr="005909A1">
        <w:rPr>
          <w:rFonts w:cs="Arabic Transparent" w:hint="cs"/>
          <w:sz w:val="32"/>
          <w:szCs w:val="32"/>
          <w:rtl/>
          <w:lang w:bidi="ar-DZ"/>
        </w:rPr>
        <w:t>وجد النقد الأدبي الحديث مجالا خصبا في مدرسة "فرويد "</w:t>
      </w:r>
      <w:r>
        <w:rPr>
          <w:rFonts w:cs="Arabic Transparent"/>
          <w:sz w:val="32"/>
          <w:szCs w:val="32"/>
          <w:lang w:bidi="ar-DZ"/>
        </w:rPr>
        <w:t>(S.freud)</w:t>
      </w:r>
      <w:r w:rsidRPr="005909A1">
        <w:rPr>
          <w:rFonts w:cs="Arabic Transparent" w:hint="cs"/>
          <w:sz w:val="32"/>
          <w:szCs w:val="32"/>
          <w:rtl/>
          <w:lang w:bidi="ar-DZ"/>
        </w:rPr>
        <w:t xml:space="preserve"> في التحليل النفسي، فاستثمر الدارسون ما توصل إليه علم النفس من نتائج، وكانت "الفرودوية" أهم مؤثر في الفكر و الأدب في أوربا و كان " شارل مورون" في فرنسا أبرز ممثل هذا الاتجاه في النقد الأدبي .</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 xml:space="preserve">و للعقل الباطن تأثيره في أحوال النفس، و قد كان للنقد العربي إشارات مهمة، و اعتبر الدارسون الحافز النفسي عاملا مهما في الإبداع فقالوا " كفاك من الشعراء أربعة : زهير إذا رغب ، و النابغة إذا رهب، و الأعشى إذا طرب، و عنترة إذا كلب "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19"/>
      </w:r>
      <w:r w:rsidRPr="005909A1">
        <w:rPr>
          <w:rFonts w:cs="Arabic Transparent" w:hint="cs"/>
          <w:sz w:val="32"/>
          <w:szCs w:val="32"/>
          <w:vertAlign w:val="superscript"/>
          <w:rtl/>
        </w:rPr>
        <w:t>)</w:t>
      </w:r>
      <w:r w:rsidRPr="005909A1">
        <w:rPr>
          <w:rFonts w:cs="Arabic Transparent" w:hint="cs"/>
          <w:sz w:val="32"/>
          <w:szCs w:val="32"/>
          <w:rtl/>
          <w:lang w:bidi="ar-DZ"/>
        </w:rPr>
        <w:t>.</w:t>
      </w:r>
    </w:p>
    <w:p w:rsidR="00DF73FB" w:rsidRPr="005909A1" w:rsidRDefault="00DF73FB" w:rsidP="00536FCC">
      <w:pPr>
        <w:bidi/>
        <w:rPr>
          <w:rFonts w:cs="Arabic Transparent"/>
          <w:sz w:val="32"/>
          <w:szCs w:val="32"/>
          <w:rtl/>
          <w:lang w:bidi="ar-DZ"/>
        </w:rPr>
      </w:pPr>
      <w:r w:rsidRPr="005909A1">
        <w:rPr>
          <w:rFonts w:cs="Arabic Transparent" w:hint="cs"/>
          <w:sz w:val="32"/>
          <w:szCs w:val="32"/>
          <w:rtl/>
          <w:lang w:bidi="ar-DZ"/>
        </w:rPr>
        <w:t>تخضع أفكار وعواطف المبدع في النص الأدبي لهواه، فيتجاوز الواقع الذي يصدمه ليؤسس واقعا آخر يلبي رغباته المقهورة، وهو عالم مبدع تطغى فيه الأنا و تن</w:t>
      </w:r>
      <w:r w:rsidR="00536FCC">
        <w:rPr>
          <w:rFonts w:cs="Arabic Transparent" w:hint="cs"/>
          <w:sz w:val="32"/>
          <w:szCs w:val="32"/>
          <w:rtl/>
          <w:lang w:bidi="ar-DZ"/>
        </w:rPr>
        <w:t>ف</w:t>
      </w:r>
      <w:r w:rsidRPr="005909A1">
        <w:rPr>
          <w:rFonts w:cs="Arabic Transparent" w:hint="cs"/>
          <w:sz w:val="32"/>
          <w:szCs w:val="32"/>
          <w:rtl/>
          <w:lang w:bidi="ar-DZ"/>
        </w:rPr>
        <w:t>لت من رقابة الشعور فتتحرر من مكبوتاتها</w:t>
      </w:r>
      <w:r w:rsidR="0002059A">
        <w:rPr>
          <w:rFonts w:cs="Arabic Transparent" w:hint="cs"/>
          <w:sz w:val="32"/>
          <w:szCs w:val="32"/>
          <w:rtl/>
          <w:lang w:bidi="ar-DZ"/>
        </w:rPr>
        <w:t>،</w:t>
      </w:r>
      <w:r w:rsidRPr="005909A1">
        <w:rPr>
          <w:rFonts w:cs="Arabic Transparent" w:hint="cs"/>
          <w:sz w:val="32"/>
          <w:szCs w:val="32"/>
          <w:rtl/>
          <w:lang w:bidi="ar-DZ"/>
        </w:rPr>
        <w:t xml:space="preserve"> و تلبي رغباتها.</w:t>
      </w:r>
    </w:p>
    <w:p w:rsidR="00DF73FB" w:rsidRPr="005909A1" w:rsidRDefault="00DF73FB" w:rsidP="00A8249C">
      <w:pPr>
        <w:bidi/>
        <w:rPr>
          <w:rFonts w:cs="Arabic Transparent"/>
          <w:sz w:val="32"/>
          <w:szCs w:val="32"/>
          <w:rtl/>
          <w:lang w:bidi="ar-DZ"/>
        </w:rPr>
      </w:pPr>
      <w:r w:rsidRPr="005909A1">
        <w:rPr>
          <w:rFonts w:cs="Arabic Transparent" w:hint="cs"/>
          <w:sz w:val="32"/>
          <w:szCs w:val="32"/>
          <w:rtl/>
          <w:lang w:bidi="ar-DZ"/>
        </w:rPr>
        <w:t>من الدراسين من وفق في وجه هذا المنهج باعتباره ينظر للنص الأدبي كوثيقة إثبات لعقدة ما عند مؤلفه</w:t>
      </w:r>
      <w:r w:rsidR="0002059A">
        <w:rPr>
          <w:rFonts w:cs="Arabic Transparent" w:hint="cs"/>
          <w:sz w:val="32"/>
          <w:szCs w:val="32"/>
          <w:rtl/>
          <w:lang w:bidi="ar-DZ"/>
        </w:rPr>
        <w:t>.</w:t>
      </w:r>
      <w:r w:rsidRPr="005909A1">
        <w:rPr>
          <w:rFonts w:cs="Arabic Transparent" w:hint="cs"/>
          <w:sz w:val="32"/>
          <w:szCs w:val="32"/>
          <w:rtl/>
          <w:lang w:bidi="ar-DZ"/>
        </w:rPr>
        <w:t xml:space="preserve"> و مع هذا التحفظ فإن من الدارسين أيضا من اهتم بهذا المنهج دون اتخاذه أداة للكشف عن مكبوتات المؤلف وعقده </w:t>
      </w:r>
      <w:r w:rsidR="00A8249C">
        <w:rPr>
          <w:rFonts w:cs="Arabic Transparent" w:hint="cs"/>
          <w:sz w:val="32"/>
          <w:szCs w:val="32"/>
          <w:rtl/>
          <w:lang w:bidi="ar-DZ"/>
        </w:rPr>
        <w:t>.</w:t>
      </w:r>
      <w:r w:rsidRPr="005909A1">
        <w:rPr>
          <w:rFonts w:cs="Arabic Transparent" w:hint="cs"/>
          <w:sz w:val="32"/>
          <w:szCs w:val="32"/>
          <w:rtl/>
          <w:lang w:bidi="ar-DZ"/>
        </w:rPr>
        <w:t xml:space="preserve"> وكان لزاما عليهم أن يعدلوا طريقتهم في دراسة النص الأدبي وفق هذا المنهج، و هذا بالبحث عن المعنى الكامن فيه، و بالنظر إليه كلغة تكشف عن </w:t>
      </w:r>
      <w:r w:rsidRPr="005909A1">
        <w:rPr>
          <w:rFonts w:cs="Arabic Transparent" w:hint="cs"/>
          <w:sz w:val="32"/>
          <w:szCs w:val="32"/>
          <w:rtl/>
          <w:lang w:bidi="ar-DZ"/>
        </w:rPr>
        <w:lastRenderedPageBreak/>
        <w:t>جانب ما من جوانب حياة كاتبه أو مجتمعه الذي يعيش فيه، وفي هذه اللغة الكثير من المضرات التي تتجلى في النص</w:t>
      </w:r>
      <w:r w:rsidR="00A8249C">
        <w:rPr>
          <w:rFonts w:cs="Arabic Transparent" w:hint="cs"/>
          <w:sz w:val="32"/>
          <w:szCs w:val="32"/>
          <w:rtl/>
          <w:lang w:bidi="ar-DZ"/>
        </w:rPr>
        <w:t>.</w:t>
      </w:r>
      <w:r w:rsidRPr="005909A1">
        <w:rPr>
          <w:rFonts w:cs="Arabic Transparent" w:hint="cs"/>
          <w:sz w:val="32"/>
          <w:szCs w:val="32"/>
          <w:rtl/>
          <w:lang w:bidi="ar-DZ"/>
        </w:rPr>
        <w:t xml:space="preserve"> و لابد من فك طلاسمها "ولذا ف</w:t>
      </w:r>
      <w:r w:rsidR="00A8249C">
        <w:rPr>
          <w:rFonts w:cs="Arabic Transparent" w:hint="cs"/>
          <w:sz w:val="32"/>
          <w:szCs w:val="32"/>
          <w:rtl/>
          <w:lang w:bidi="ar-DZ"/>
        </w:rPr>
        <w:t>إ</w:t>
      </w:r>
      <w:r w:rsidRPr="005909A1">
        <w:rPr>
          <w:rFonts w:cs="Arabic Transparent" w:hint="cs"/>
          <w:sz w:val="32"/>
          <w:szCs w:val="32"/>
          <w:rtl/>
          <w:lang w:bidi="ar-DZ"/>
        </w:rPr>
        <w:t xml:space="preserve">ن المنهج يقضي إذن بالعثور على المعنى الخفي لممر مبهم من غلبة </w:t>
      </w:r>
      <w:r w:rsidR="0080072C" w:rsidRPr="005909A1">
        <w:rPr>
          <w:rFonts w:cs="Arabic Transparent" w:hint="cs"/>
          <w:sz w:val="32"/>
          <w:szCs w:val="32"/>
          <w:rtl/>
          <w:lang w:bidi="ar-DZ"/>
        </w:rPr>
        <w:t>التفاهة.</w:t>
      </w:r>
      <w:r w:rsidRPr="005909A1">
        <w:rPr>
          <w:rFonts w:cs="Arabic Transparent" w:hint="cs"/>
          <w:sz w:val="32"/>
          <w:szCs w:val="32"/>
          <w:rtl/>
          <w:lang w:bidi="ar-DZ"/>
        </w:rPr>
        <w:t xml:space="preserve"> إن </w:t>
      </w:r>
      <w:r w:rsidR="0002059A" w:rsidRPr="005909A1">
        <w:rPr>
          <w:rFonts w:cs="Arabic Transparent" w:hint="cs"/>
          <w:sz w:val="32"/>
          <w:szCs w:val="32"/>
          <w:rtl/>
          <w:lang w:bidi="ar-DZ"/>
        </w:rPr>
        <w:t>النقد في</w:t>
      </w:r>
      <w:r w:rsidRPr="005909A1">
        <w:rPr>
          <w:rFonts w:cs="Arabic Transparent" w:hint="cs"/>
          <w:sz w:val="32"/>
          <w:szCs w:val="32"/>
          <w:rtl/>
          <w:lang w:bidi="ar-DZ"/>
        </w:rPr>
        <w:t xml:space="preserve"> التحليل النفسي هو نقد للمعنى."</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0"/>
      </w:r>
      <w:r w:rsidRPr="005909A1">
        <w:rPr>
          <w:rFonts w:cs="Arabic Transparent" w:hint="cs"/>
          <w:sz w:val="32"/>
          <w:szCs w:val="32"/>
          <w:vertAlign w:val="superscript"/>
          <w:rtl/>
        </w:rPr>
        <w:t>)</w:t>
      </w:r>
    </w:p>
    <w:p w:rsidR="00DF73FB" w:rsidRPr="005909A1" w:rsidRDefault="00DF73FB" w:rsidP="0080072C">
      <w:pPr>
        <w:bidi/>
        <w:rPr>
          <w:rFonts w:cs="Arabic Transparent"/>
          <w:sz w:val="32"/>
          <w:szCs w:val="32"/>
          <w:rtl/>
          <w:lang w:bidi="ar-DZ"/>
        </w:rPr>
      </w:pPr>
      <w:r w:rsidRPr="005909A1">
        <w:rPr>
          <w:rFonts w:cs="Arabic Transparent" w:hint="cs"/>
          <w:sz w:val="32"/>
          <w:szCs w:val="32"/>
          <w:rtl/>
          <w:lang w:bidi="ar-DZ"/>
        </w:rPr>
        <w:t>وإ</w:t>
      </w:r>
      <w:r w:rsidR="00A8249C">
        <w:rPr>
          <w:rFonts w:cs="Arabic Transparent" w:hint="cs"/>
          <w:sz w:val="32"/>
          <w:szCs w:val="32"/>
          <w:rtl/>
          <w:lang w:bidi="ar-DZ"/>
        </w:rPr>
        <w:t xml:space="preserve">ذا كان النص الأدبي نصا لغويا </w:t>
      </w:r>
      <w:r w:rsidRPr="005909A1">
        <w:rPr>
          <w:rFonts w:cs="Arabic Transparent" w:hint="cs"/>
          <w:sz w:val="32"/>
          <w:szCs w:val="32"/>
          <w:rtl/>
          <w:lang w:bidi="ar-DZ"/>
        </w:rPr>
        <w:t>ينشأ عن التداعي</w:t>
      </w:r>
      <w:r w:rsidR="0080072C">
        <w:rPr>
          <w:rFonts w:cs="Arabic Transparent" w:hint="cs"/>
          <w:sz w:val="32"/>
          <w:szCs w:val="32"/>
          <w:rtl/>
          <w:lang w:bidi="ar-DZ"/>
        </w:rPr>
        <w:t>،</w:t>
      </w:r>
      <w:r w:rsidRPr="005909A1">
        <w:rPr>
          <w:rFonts w:cs="Arabic Transparent" w:hint="cs"/>
          <w:sz w:val="32"/>
          <w:szCs w:val="32"/>
          <w:rtl/>
          <w:lang w:bidi="ar-DZ"/>
        </w:rPr>
        <w:t xml:space="preserve"> و المتحكم فيه هو اللاوعي الذي يخفي المعنى في صورة رمزية تتطلب شفراتها حلا .فاللغة لها صفة الرمزية</w:t>
      </w:r>
      <w:r w:rsidR="0080072C">
        <w:rPr>
          <w:rFonts w:cs="Arabic Transparent" w:hint="cs"/>
          <w:sz w:val="32"/>
          <w:szCs w:val="32"/>
          <w:rtl/>
          <w:lang w:bidi="ar-DZ"/>
        </w:rPr>
        <w:t>،</w:t>
      </w:r>
      <w:r w:rsidRPr="005909A1">
        <w:rPr>
          <w:rFonts w:cs="Arabic Transparent" w:hint="cs"/>
          <w:sz w:val="32"/>
          <w:szCs w:val="32"/>
          <w:rtl/>
          <w:lang w:bidi="ar-DZ"/>
        </w:rPr>
        <w:t xml:space="preserve"> و تحمل فكرا و تعبر عن انفعالات معينة</w:t>
      </w:r>
      <w:r w:rsidR="00A8249C">
        <w:rPr>
          <w:rFonts w:cs="Arabic Transparent" w:hint="cs"/>
          <w:sz w:val="32"/>
          <w:szCs w:val="32"/>
          <w:rtl/>
          <w:lang w:bidi="ar-DZ"/>
        </w:rPr>
        <w:t>،</w:t>
      </w:r>
      <w:r w:rsidRPr="005909A1">
        <w:rPr>
          <w:rFonts w:cs="Arabic Transparent" w:hint="cs"/>
          <w:sz w:val="32"/>
          <w:szCs w:val="32"/>
          <w:rtl/>
          <w:lang w:bidi="ar-DZ"/>
        </w:rPr>
        <w:t xml:space="preserve"> </w:t>
      </w:r>
      <w:r w:rsidR="0080072C">
        <w:rPr>
          <w:rFonts w:cs="Arabic Transparent" w:hint="cs"/>
          <w:sz w:val="32"/>
          <w:szCs w:val="32"/>
          <w:rtl/>
          <w:lang w:bidi="ar-DZ"/>
        </w:rPr>
        <w:t>و</w:t>
      </w:r>
      <w:r w:rsidRPr="005909A1">
        <w:rPr>
          <w:rFonts w:cs="Arabic Transparent" w:hint="cs"/>
          <w:sz w:val="32"/>
          <w:szCs w:val="32"/>
          <w:rtl/>
          <w:lang w:bidi="ar-DZ"/>
        </w:rPr>
        <w:t>إذا كانت " بنية اللاوعي بنية لغوية،ف</w:t>
      </w:r>
      <w:r w:rsidR="00A8249C">
        <w:rPr>
          <w:rFonts w:cs="Arabic Transparent" w:hint="cs"/>
          <w:sz w:val="32"/>
          <w:szCs w:val="32"/>
          <w:rtl/>
          <w:lang w:bidi="ar-DZ"/>
        </w:rPr>
        <w:t>إ</w:t>
      </w:r>
      <w:r w:rsidRPr="005909A1">
        <w:rPr>
          <w:rFonts w:cs="Arabic Transparent" w:hint="cs"/>
          <w:sz w:val="32"/>
          <w:szCs w:val="32"/>
          <w:rtl/>
          <w:lang w:bidi="ar-DZ"/>
        </w:rPr>
        <w:t xml:space="preserve">ن الأدب يعتبر أقرب التجليات اللغوية التي تمثل هذا اللاوعي."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1"/>
      </w:r>
      <w:r w:rsidRPr="005909A1">
        <w:rPr>
          <w:rFonts w:cs="Arabic Transparent" w:hint="cs"/>
          <w:sz w:val="32"/>
          <w:szCs w:val="32"/>
          <w:vertAlign w:val="superscript"/>
          <w:rtl/>
        </w:rPr>
        <w:t>)</w:t>
      </w:r>
    </w:p>
    <w:p w:rsidR="00DF73FB" w:rsidRPr="005909A1" w:rsidRDefault="00DF73FB" w:rsidP="0080072C">
      <w:pPr>
        <w:bidi/>
        <w:rPr>
          <w:rFonts w:cs="Arabic Transparent"/>
          <w:sz w:val="32"/>
          <w:szCs w:val="32"/>
          <w:rtl/>
          <w:lang w:bidi="ar-DZ"/>
        </w:rPr>
      </w:pPr>
      <w:r w:rsidRPr="005909A1">
        <w:rPr>
          <w:rFonts w:cs="Arabic Transparent" w:hint="cs"/>
          <w:sz w:val="32"/>
          <w:szCs w:val="32"/>
          <w:rtl/>
          <w:lang w:bidi="ar-DZ"/>
        </w:rPr>
        <w:t xml:space="preserve">و الناقد في هذا المنهج لا يبحث عن الحالة المرضية النفسية، بل يبحث عن الجمال ، هذا الجمال الكامن في لغة النص الأدبي ، ويتمظهر من تآزر لغتين لغة الوعي التي يتظافرفيها  شعور المبدع و لاشعوره </w:t>
      </w:r>
      <w:r w:rsidR="0080072C">
        <w:rPr>
          <w:rFonts w:cs="Arabic Transparent" w:hint="cs"/>
          <w:sz w:val="32"/>
          <w:szCs w:val="32"/>
          <w:rtl/>
          <w:lang w:bidi="ar-DZ"/>
        </w:rPr>
        <w:t>.</w:t>
      </w:r>
      <w:r w:rsidRPr="005909A1">
        <w:rPr>
          <w:rFonts w:cs="Arabic Transparent" w:hint="cs"/>
          <w:sz w:val="32"/>
          <w:szCs w:val="32"/>
          <w:rtl/>
          <w:lang w:bidi="ar-DZ"/>
        </w:rPr>
        <w:t xml:space="preserve"> و الثانية هي لغة اللاوعي و تحمل الشحنات المعنوية ممثلة في عبقريته التي لا تتكرر</w:t>
      </w:r>
      <w:r w:rsidR="0080072C">
        <w:rPr>
          <w:rFonts w:cs="Arabic Transparent" w:hint="cs"/>
          <w:sz w:val="32"/>
          <w:szCs w:val="32"/>
          <w:rtl/>
          <w:lang w:bidi="ar-DZ"/>
        </w:rPr>
        <w:t>.</w:t>
      </w:r>
      <w:r w:rsidRPr="005909A1">
        <w:rPr>
          <w:rFonts w:cs="Arabic Transparent" w:hint="cs"/>
          <w:sz w:val="32"/>
          <w:szCs w:val="32"/>
          <w:rtl/>
          <w:lang w:bidi="ar-DZ"/>
        </w:rPr>
        <w:t xml:space="preserve"> وبهذا "يصبح تحليل الأدب من منظور نفسي مرورا بالتوازي بين بنية الوعي، وبنية اللغة هو المدخل الصحيح لمنهج النقد النفسي ".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2"/>
      </w:r>
      <w:r w:rsidRPr="005909A1">
        <w:rPr>
          <w:rFonts w:cs="Arabic Transparent" w:hint="cs"/>
          <w:sz w:val="32"/>
          <w:szCs w:val="32"/>
          <w:vertAlign w:val="superscript"/>
          <w:rtl/>
        </w:rPr>
        <w:t>)</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وأعجب بعض الدارسين العرب بهذا المنهج، فحاولوا الاستفادة من نتائجه في دراسات النقد الأدبي الحديث ، وصدرت عدة مؤلفات تعتمده، فكان من ذلك كتاب عز الدين إسماعيل " التفسير النفسي للأدب "،</w:t>
      </w:r>
      <w:r w:rsidR="0080072C">
        <w:rPr>
          <w:rFonts w:cs="Arabic Transparent" w:hint="cs"/>
          <w:sz w:val="32"/>
          <w:szCs w:val="32"/>
          <w:rtl/>
          <w:lang w:bidi="ar-DZ"/>
        </w:rPr>
        <w:t xml:space="preserve"> </w:t>
      </w:r>
      <w:r w:rsidRPr="005909A1">
        <w:rPr>
          <w:rFonts w:cs="Arabic Transparent" w:hint="cs"/>
          <w:sz w:val="32"/>
          <w:szCs w:val="32"/>
          <w:rtl/>
          <w:lang w:bidi="ar-DZ"/>
        </w:rPr>
        <w:t>و كتاب خلف الله " من الوجهة النفسية في دراسة الأدب " . وقدمت دراسات تطبيقية تعتمد على منهج التحليل النفسي</w:t>
      </w:r>
      <w:r w:rsidR="006956AE">
        <w:rPr>
          <w:rFonts w:cs="Arabic Transparent" w:hint="cs"/>
          <w:sz w:val="32"/>
          <w:szCs w:val="32"/>
          <w:rtl/>
          <w:lang w:bidi="ar-DZ"/>
        </w:rPr>
        <w:t>،</w:t>
      </w:r>
      <w:r w:rsidRPr="005909A1">
        <w:rPr>
          <w:rFonts w:cs="Arabic Transparent" w:hint="cs"/>
          <w:sz w:val="32"/>
          <w:szCs w:val="32"/>
          <w:rtl/>
          <w:lang w:bidi="ar-DZ"/>
        </w:rPr>
        <w:t xml:space="preserve"> و نذكر من ذلك ما كتبه العقاد عن العبقريات الإسلامية، و ما أنجزه  من تحليل لشخصيتي  أبي نواس و ابن الرومي استنادا على شعريتهما ، وكتب محمد النويهي في هذا المجال دراستين عن بشار و ابن الرومي، وأنجز حليم متري دراسة  نقدية عن ناجي و شعره.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3"/>
      </w:r>
      <w:r w:rsidRPr="005909A1">
        <w:rPr>
          <w:rFonts w:cs="Arabic Transparent" w:hint="cs"/>
          <w:sz w:val="32"/>
          <w:szCs w:val="32"/>
          <w:vertAlign w:val="superscript"/>
          <w:rtl/>
        </w:rPr>
        <w:t>)</w:t>
      </w:r>
    </w:p>
    <w:p w:rsidR="00DF73FB" w:rsidRDefault="00DF73FB" w:rsidP="00DF73FB">
      <w:pPr>
        <w:bidi/>
        <w:rPr>
          <w:rFonts w:cs="Arabic Transparent"/>
          <w:sz w:val="32"/>
          <w:szCs w:val="32"/>
          <w:vertAlign w:val="superscript"/>
          <w:rtl/>
        </w:rPr>
      </w:pPr>
      <w:r w:rsidRPr="005909A1">
        <w:rPr>
          <w:rFonts w:cs="Arabic Transparent" w:hint="cs"/>
          <w:sz w:val="32"/>
          <w:szCs w:val="32"/>
          <w:rtl/>
          <w:lang w:bidi="ar-DZ"/>
        </w:rPr>
        <w:t xml:space="preserve">   وذهب بعض النقاد و منهم عز الدين إسماعيل و محمد مندور إلى  أن المبالغة في تطبيق نتائج الدراسات النفسية على الأدب يبعدنا عن نقد الأدب ،ومن ثمة الوصول لجوهر الأدب، و يحول الأدب إلى دراسات نفسية ، خاصة و أن "فرويد " أقر بقصور التحليل النفسي في الكشف على طبيعة الإنتاج الأدبي و الفني لأنه لا يفرق بينه و بين ما هو عادي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4"/>
      </w:r>
      <w:r w:rsidRPr="005909A1">
        <w:rPr>
          <w:rFonts w:cs="Arabic Transparent" w:hint="cs"/>
          <w:sz w:val="32"/>
          <w:szCs w:val="32"/>
          <w:vertAlign w:val="superscript"/>
          <w:rtl/>
        </w:rPr>
        <w:t>)</w:t>
      </w:r>
    </w:p>
    <w:p w:rsidR="006956AE" w:rsidRDefault="006956AE" w:rsidP="006956AE">
      <w:pPr>
        <w:bidi/>
        <w:rPr>
          <w:rFonts w:cs="Arabic Transparent"/>
          <w:sz w:val="32"/>
          <w:szCs w:val="32"/>
          <w:vertAlign w:val="superscript"/>
          <w:rtl/>
        </w:rPr>
      </w:pPr>
    </w:p>
    <w:p w:rsidR="006956AE" w:rsidRDefault="006956AE" w:rsidP="006956AE">
      <w:pPr>
        <w:bidi/>
        <w:rPr>
          <w:rFonts w:cs="Arabic Transparent"/>
          <w:sz w:val="32"/>
          <w:szCs w:val="32"/>
          <w:vertAlign w:val="superscript"/>
          <w:rtl/>
        </w:rPr>
      </w:pPr>
    </w:p>
    <w:p w:rsidR="00DF73FB" w:rsidRPr="005909A1" w:rsidRDefault="00DF73FB" w:rsidP="00DF73FB">
      <w:pPr>
        <w:bidi/>
        <w:rPr>
          <w:rFonts w:cs="Arabic Transparent"/>
          <w:b/>
          <w:bCs/>
          <w:sz w:val="32"/>
          <w:szCs w:val="32"/>
          <w:rtl/>
          <w:lang w:bidi="ar-DZ"/>
        </w:rPr>
      </w:pPr>
      <w:r>
        <w:rPr>
          <w:rFonts w:cs="Arabic Transparent" w:hint="cs"/>
          <w:b/>
          <w:bCs/>
          <w:sz w:val="32"/>
          <w:szCs w:val="32"/>
          <w:rtl/>
          <w:lang w:bidi="ar-DZ"/>
        </w:rPr>
        <w:lastRenderedPageBreak/>
        <w:t>1</w:t>
      </w:r>
      <w:r w:rsidRPr="005909A1">
        <w:rPr>
          <w:rFonts w:cs="Arabic Transparent" w:hint="cs"/>
          <w:b/>
          <w:bCs/>
          <w:sz w:val="32"/>
          <w:szCs w:val="32"/>
          <w:rtl/>
          <w:lang w:bidi="ar-DZ"/>
        </w:rPr>
        <w:t>-</w:t>
      </w:r>
      <w:r>
        <w:rPr>
          <w:rFonts w:cs="Arabic Transparent" w:hint="cs"/>
          <w:b/>
          <w:bCs/>
          <w:sz w:val="32"/>
          <w:szCs w:val="32"/>
          <w:rtl/>
          <w:lang w:bidi="ar-DZ"/>
        </w:rPr>
        <w:t>6</w:t>
      </w:r>
      <w:r w:rsidRPr="005909A1">
        <w:rPr>
          <w:rFonts w:cs="Arabic Transparent" w:hint="cs"/>
          <w:b/>
          <w:bCs/>
          <w:sz w:val="32"/>
          <w:szCs w:val="32"/>
          <w:rtl/>
          <w:lang w:bidi="ar-DZ"/>
        </w:rPr>
        <w:t>- االنقد الواقعي:</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 xml:space="preserve">يهتم الاتجاه الواقعي في الأدب باليومي المعيشي من قضايا الحياة وهو موضوع الفن، فالفن الجيد هو الذي يعبر عن آمال الناس و آلامهم و هذا الاتجاه لا يختلف عن الاتجاه الفني </w:t>
      </w:r>
      <w:r w:rsidR="00D1733D" w:rsidRPr="005909A1">
        <w:rPr>
          <w:rFonts w:cs="Arabic Transparent" w:hint="cs"/>
          <w:sz w:val="32"/>
          <w:szCs w:val="32"/>
          <w:rtl/>
          <w:lang w:bidi="ar-DZ"/>
        </w:rPr>
        <w:t>إلا</w:t>
      </w:r>
      <w:r w:rsidRPr="005909A1">
        <w:rPr>
          <w:rFonts w:cs="Arabic Transparent" w:hint="cs"/>
          <w:sz w:val="32"/>
          <w:szCs w:val="32"/>
          <w:rtl/>
          <w:lang w:bidi="ar-DZ"/>
        </w:rPr>
        <w:t xml:space="preserve"> في تحديد موضوعه، ولهذا لا يهمل التجربة الشعرية و لا الصياغة الفنية المعبر عنها .</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فالتعبير عن الأحداث الخالدة يكون عظيما إذا صيغ بأسلوب فني مؤثر .</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و النص الأدبي هو محصلة انعكاس الواقع في إنتاج المبدع، من خلال شعوره بالواقع و تفاعله معه في حياته العملية</w:t>
      </w:r>
      <w:r w:rsidR="00D1733D">
        <w:rPr>
          <w:rFonts w:cs="Arabic Transparent" w:hint="cs"/>
          <w:sz w:val="32"/>
          <w:szCs w:val="32"/>
          <w:rtl/>
          <w:lang w:bidi="ar-DZ"/>
        </w:rPr>
        <w:t>،</w:t>
      </w:r>
      <w:r w:rsidRPr="005909A1">
        <w:rPr>
          <w:rFonts w:cs="Arabic Transparent" w:hint="cs"/>
          <w:sz w:val="32"/>
          <w:szCs w:val="32"/>
          <w:rtl/>
          <w:lang w:bidi="ar-DZ"/>
        </w:rPr>
        <w:t xml:space="preserve"> وفي إطار واقعه </w:t>
      </w:r>
      <w:r w:rsidR="00D1733D" w:rsidRPr="005909A1">
        <w:rPr>
          <w:rFonts w:cs="Arabic Transparent" w:hint="cs"/>
          <w:sz w:val="32"/>
          <w:szCs w:val="32"/>
          <w:rtl/>
          <w:lang w:bidi="ar-DZ"/>
        </w:rPr>
        <w:t>الاجتماعي.</w:t>
      </w:r>
    </w:p>
    <w:p w:rsidR="00DF73FB" w:rsidRPr="005909A1" w:rsidRDefault="00DF73FB" w:rsidP="00786C16">
      <w:pPr>
        <w:bidi/>
        <w:rPr>
          <w:rFonts w:cs="Arabic Transparent"/>
          <w:sz w:val="32"/>
          <w:szCs w:val="32"/>
          <w:vertAlign w:val="superscript"/>
        </w:rPr>
      </w:pPr>
      <w:r w:rsidRPr="005909A1">
        <w:rPr>
          <w:rFonts w:cs="Arabic Transparent" w:hint="cs"/>
          <w:sz w:val="32"/>
          <w:szCs w:val="32"/>
          <w:rtl/>
          <w:lang w:bidi="ar-DZ"/>
        </w:rPr>
        <w:t>فالأديب يختار من الواقع عناصر يعتمد عليها في بناء نصه ، ففي النص ينعكس الواقع الاجتماعي</w:t>
      </w:r>
      <w:r w:rsidR="00D1733D">
        <w:rPr>
          <w:rFonts w:cs="Arabic Transparent" w:hint="cs"/>
          <w:sz w:val="32"/>
          <w:szCs w:val="32"/>
          <w:rtl/>
          <w:lang w:bidi="ar-DZ"/>
        </w:rPr>
        <w:t>،</w:t>
      </w:r>
      <w:r w:rsidRPr="005909A1">
        <w:rPr>
          <w:rFonts w:cs="Arabic Transparent" w:hint="cs"/>
          <w:sz w:val="32"/>
          <w:szCs w:val="32"/>
          <w:rtl/>
          <w:lang w:bidi="ar-DZ"/>
        </w:rPr>
        <w:t xml:space="preserve"> والى جانب هذا الاهتمام بالموضوع</w:t>
      </w:r>
      <w:r w:rsidR="00D1733D">
        <w:rPr>
          <w:rFonts w:cs="Arabic Transparent" w:hint="cs"/>
          <w:sz w:val="32"/>
          <w:szCs w:val="32"/>
          <w:rtl/>
          <w:lang w:bidi="ar-DZ"/>
        </w:rPr>
        <w:t>،</w:t>
      </w:r>
      <w:r w:rsidRPr="005909A1">
        <w:rPr>
          <w:rFonts w:cs="Arabic Transparent" w:hint="cs"/>
          <w:sz w:val="32"/>
          <w:szCs w:val="32"/>
          <w:rtl/>
          <w:lang w:bidi="ar-DZ"/>
        </w:rPr>
        <w:t xml:space="preserve"> ف</w:t>
      </w:r>
      <w:r w:rsidR="00D1733D">
        <w:rPr>
          <w:rFonts w:cs="Arabic Transparent" w:hint="cs"/>
          <w:sz w:val="32"/>
          <w:szCs w:val="32"/>
          <w:rtl/>
          <w:lang w:bidi="ar-DZ"/>
        </w:rPr>
        <w:t>إ</w:t>
      </w:r>
      <w:r w:rsidRPr="005909A1">
        <w:rPr>
          <w:rFonts w:cs="Arabic Transparent" w:hint="cs"/>
          <w:sz w:val="32"/>
          <w:szCs w:val="32"/>
          <w:rtl/>
          <w:lang w:bidi="ar-DZ"/>
        </w:rPr>
        <w:t>ن الاهتمام بالصياغة ضروري، فكل جنس أدبي قائم على اللغة وهي هاد</w:t>
      </w:r>
      <w:r w:rsidR="00D1733D">
        <w:rPr>
          <w:rFonts w:cs="Arabic Transparent" w:hint="cs"/>
          <w:sz w:val="32"/>
          <w:szCs w:val="32"/>
          <w:rtl/>
          <w:lang w:bidi="ar-DZ"/>
        </w:rPr>
        <w:t>يه</w:t>
      </w:r>
      <w:r w:rsidRPr="005909A1">
        <w:rPr>
          <w:rFonts w:cs="Arabic Transparent" w:hint="cs"/>
          <w:sz w:val="32"/>
          <w:szCs w:val="32"/>
          <w:rtl/>
          <w:lang w:bidi="ar-DZ"/>
        </w:rPr>
        <w:t xml:space="preserve"> التي </w:t>
      </w:r>
      <w:r w:rsidR="00C537A0">
        <w:rPr>
          <w:rFonts w:cs="Arabic Transparent" w:hint="cs"/>
          <w:sz w:val="32"/>
          <w:szCs w:val="32"/>
          <w:rtl/>
          <w:lang w:bidi="ar-DZ"/>
        </w:rPr>
        <w:t>ت</w:t>
      </w:r>
      <w:r w:rsidRPr="005909A1">
        <w:rPr>
          <w:rFonts w:cs="Arabic Transparent" w:hint="cs"/>
          <w:sz w:val="32"/>
          <w:szCs w:val="32"/>
          <w:rtl/>
          <w:lang w:bidi="ar-DZ"/>
        </w:rPr>
        <w:t>تشكل منها أفكاره و مشاعره لتأخذ أسلوب للتعبير عن الواقع</w:t>
      </w:r>
      <w:r w:rsidR="004A5AE7">
        <w:rPr>
          <w:rFonts w:cs="Arabic Transparent" w:hint="cs"/>
          <w:sz w:val="32"/>
          <w:szCs w:val="32"/>
          <w:rtl/>
          <w:lang w:bidi="ar-DZ"/>
        </w:rPr>
        <w:t>،</w:t>
      </w:r>
      <w:r w:rsidRPr="005909A1">
        <w:rPr>
          <w:rFonts w:cs="Arabic Transparent" w:hint="cs"/>
          <w:sz w:val="32"/>
          <w:szCs w:val="32"/>
          <w:rtl/>
          <w:lang w:bidi="ar-DZ"/>
        </w:rPr>
        <w:t xml:space="preserve"> و مهما حمل النص لمضمون اجتماعي ف</w:t>
      </w:r>
      <w:r w:rsidR="004A5AE7">
        <w:rPr>
          <w:rFonts w:cs="Arabic Transparent" w:hint="cs"/>
          <w:sz w:val="32"/>
          <w:szCs w:val="32"/>
          <w:rtl/>
          <w:lang w:bidi="ar-DZ"/>
        </w:rPr>
        <w:t>إ</w:t>
      </w:r>
      <w:r w:rsidRPr="005909A1">
        <w:rPr>
          <w:rFonts w:cs="Arabic Transparent" w:hint="cs"/>
          <w:sz w:val="32"/>
          <w:szCs w:val="32"/>
          <w:rtl/>
          <w:lang w:bidi="ar-DZ"/>
        </w:rPr>
        <w:t>نه يبقى عقيما ما لم يتمظهر في أسلوب يعبر عنه و يبرره</w:t>
      </w:r>
      <w:r w:rsidR="004A5AE7">
        <w:rPr>
          <w:rFonts w:cs="Arabic Transparent" w:hint="cs"/>
          <w:sz w:val="32"/>
          <w:szCs w:val="32"/>
          <w:rtl/>
          <w:lang w:bidi="ar-DZ"/>
        </w:rPr>
        <w:t>،</w:t>
      </w:r>
      <w:r w:rsidRPr="005909A1">
        <w:rPr>
          <w:rFonts w:cs="Arabic Transparent" w:hint="cs"/>
          <w:sz w:val="32"/>
          <w:szCs w:val="32"/>
          <w:rtl/>
          <w:lang w:bidi="ar-DZ"/>
        </w:rPr>
        <w:t xml:space="preserve"> فتتجاوز اللغة دورها الأداتي إلى دورها الجمالي، فلا يجب أن تكون اللغة مبالغة عن نفسها مبتعدة عن خطاب الحياة. ولهذا ف</w:t>
      </w:r>
      <w:r w:rsidR="00786C16">
        <w:rPr>
          <w:rFonts w:cs="Arabic Transparent" w:hint="cs"/>
          <w:sz w:val="32"/>
          <w:szCs w:val="32"/>
          <w:rtl/>
          <w:lang w:bidi="ar-DZ"/>
        </w:rPr>
        <w:t>إ</w:t>
      </w:r>
      <w:r w:rsidRPr="005909A1">
        <w:rPr>
          <w:rFonts w:cs="Arabic Transparent" w:hint="cs"/>
          <w:sz w:val="32"/>
          <w:szCs w:val="32"/>
          <w:rtl/>
          <w:lang w:bidi="ar-DZ"/>
        </w:rPr>
        <w:t xml:space="preserve">ن "علم الاجتماع النصي الذي يفيد معطيات علمي النص و السوسيولوجيا على وجه التحديد لكي يجعل المقاربة السوسيولوجية أكثر ارتباطا بالوسيط الحقيقي الفعلي بين الأدب و الحياة ، هذا الوسط الفعلي بين الأدب و الحياة، </w:t>
      </w:r>
      <w:r w:rsidR="0011303A">
        <w:rPr>
          <w:rFonts w:cs="Arabic Transparent" w:hint="cs"/>
          <w:sz w:val="32"/>
          <w:szCs w:val="32"/>
          <w:rtl/>
          <w:lang w:bidi="ar-DZ"/>
        </w:rPr>
        <w:t>هو اللغة</w:t>
      </w:r>
      <w:r w:rsidRPr="005909A1">
        <w:rPr>
          <w:rFonts w:cs="Arabic Transparent" w:hint="cs"/>
          <w:sz w:val="32"/>
          <w:szCs w:val="32"/>
          <w:rtl/>
          <w:lang w:bidi="ar-DZ"/>
        </w:rPr>
        <w:t>، لأن اللغة هي مادة الأدب ، و مادة التواصل في الحياة ، فاللغة إذن من منظور علم اجتماع النص الأدبي هي المرشحة لأن تكون الجسر الحقيقي الذي يمعن التحليل النقدي فيه ."</w:t>
      </w:r>
      <w:r w:rsidRPr="005909A1">
        <w:rPr>
          <w:rFonts w:cs="Arabic Transparent"/>
          <w:sz w:val="32"/>
          <w:szCs w:val="32"/>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5"/>
      </w:r>
      <w:r w:rsidRPr="005909A1">
        <w:rPr>
          <w:rFonts w:cs="Arabic Transparent" w:hint="cs"/>
          <w:sz w:val="32"/>
          <w:szCs w:val="32"/>
          <w:vertAlign w:val="superscript"/>
          <w:rtl/>
        </w:rPr>
        <w:t>)</w:t>
      </w:r>
    </w:p>
    <w:p w:rsidR="00DF73FB" w:rsidRPr="005909A1" w:rsidRDefault="00DF73FB" w:rsidP="0011303A">
      <w:pPr>
        <w:bidi/>
        <w:rPr>
          <w:rFonts w:cs="Arabic Transparent"/>
          <w:sz w:val="32"/>
          <w:szCs w:val="32"/>
          <w:rtl/>
          <w:lang w:bidi="ar-DZ"/>
        </w:rPr>
      </w:pPr>
      <w:r w:rsidRPr="005909A1">
        <w:rPr>
          <w:rFonts w:cs="Arabic Transparent" w:hint="cs"/>
          <w:sz w:val="32"/>
          <w:szCs w:val="32"/>
          <w:rtl/>
          <w:lang w:bidi="ar-DZ"/>
        </w:rPr>
        <w:t xml:space="preserve">تأثر النقد الواقعي بالنهضة العلمية التي سادت العصر ، و عظمت الثقة بالعلم و الفلسفة </w:t>
      </w:r>
      <w:r w:rsidR="0011303A">
        <w:rPr>
          <w:rFonts w:cs="Arabic Transparent" w:hint="cs"/>
          <w:sz w:val="32"/>
          <w:szCs w:val="32"/>
          <w:rtl/>
          <w:lang w:bidi="ar-DZ"/>
        </w:rPr>
        <w:t>ا</w:t>
      </w:r>
      <w:r w:rsidRPr="005909A1">
        <w:rPr>
          <w:rFonts w:cs="Arabic Transparent" w:hint="cs"/>
          <w:sz w:val="32"/>
          <w:szCs w:val="32"/>
          <w:rtl/>
          <w:lang w:bidi="ar-DZ"/>
        </w:rPr>
        <w:t>لوضعية و التجريبية ووثق الأدباء و النقاد كالعلماء في أن العلم سيحل كل المشاكل الإنسان العالقة.</w:t>
      </w:r>
    </w:p>
    <w:p w:rsidR="00DF73FB" w:rsidRPr="005909A1" w:rsidRDefault="00DF73FB" w:rsidP="00B52CEC">
      <w:pPr>
        <w:bidi/>
        <w:rPr>
          <w:rFonts w:cs="Arabic Transparent"/>
          <w:sz w:val="32"/>
          <w:szCs w:val="32"/>
          <w:rtl/>
          <w:lang w:bidi="ar-DZ"/>
        </w:rPr>
      </w:pPr>
      <w:r w:rsidRPr="005909A1">
        <w:rPr>
          <w:rFonts w:cs="Arabic Transparent" w:hint="cs"/>
          <w:sz w:val="32"/>
          <w:szCs w:val="32"/>
          <w:rtl/>
          <w:lang w:bidi="ar-DZ"/>
        </w:rPr>
        <w:t>تكرست الواقعية بشكل واضح في القصة و المسرحية بالدعوة إلى الموضوعية في الإبداع الأدبي</w:t>
      </w:r>
      <w:r w:rsidR="00B52CEC">
        <w:rPr>
          <w:rFonts w:cs="Arabic Transparent" w:hint="cs"/>
          <w:sz w:val="32"/>
          <w:szCs w:val="32"/>
          <w:rtl/>
          <w:lang w:bidi="ar-DZ"/>
        </w:rPr>
        <w:t>،</w:t>
      </w:r>
      <w:r w:rsidRPr="005909A1">
        <w:rPr>
          <w:rFonts w:cs="Arabic Transparent" w:hint="cs"/>
          <w:sz w:val="32"/>
          <w:szCs w:val="32"/>
          <w:rtl/>
          <w:lang w:bidi="ar-DZ"/>
        </w:rPr>
        <w:t xml:space="preserve"> سعيا نحو التخلص من سيطرة النزعة الذاتية في الرومانسية .و ألحت على اعتماد الملاحظة الدقيقة لصور الأشياء الخارجة عن الذات و دعت لفلسفة ثائرة على شرور الحياة مع ثقة كبيرة في قدرة العلم على حل مشكلات الإنسانية.</w:t>
      </w:r>
      <w:r w:rsidRPr="005909A1">
        <w:rPr>
          <w:rFonts w:cs="Arabic Transparent" w:hint="cs"/>
          <w:sz w:val="32"/>
          <w:szCs w:val="32"/>
          <w:vertAlign w:val="superscript"/>
          <w:rtl/>
        </w:rPr>
        <w:t xml:space="preserve"> (</w:t>
      </w:r>
      <w:r w:rsidRPr="005909A1">
        <w:rPr>
          <w:rStyle w:val="Appelnotedebasdep"/>
          <w:rFonts w:cs="Arabic Transparent"/>
          <w:sz w:val="32"/>
          <w:szCs w:val="32"/>
          <w:rtl/>
          <w:lang w:bidi="ar-DZ"/>
        </w:rPr>
        <w:footnoteReference w:id="26"/>
      </w:r>
      <w:r w:rsidRPr="005909A1">
        <w:rPr>
          <w:rFonts w:cs="Arabic Transparent" w:hint="cs"/>
          <w:sz w:val="32"/>
          <w:szCs w:val="32"/>
          <w:vertAlign w:val="superscript"/>
          <w:rtl/>
        </w:rPr>
        <w:t>)</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 xml:space="preserve">و الكاتب الواقعي لابد أن يستقي مادة تجاربه من الطبيعة و حياة الإنسان ، ومن قضايا العصر و مشكلاته الاجتماعية ، وهذه تظهر خاصة في واقع حياة الطبقات الدنيا المقهورة في المجتمع </w:t>
      </w:r>
      <w:r w:rsidRPr="005909A1">
        <w:rPr>
          <w:rFonts w:cs="Arabic Transparent" w:hint="cs"/>
          <w:sz w:val="32"/>
          <w:szCs w:val="32"/>
          <w:rtl/>
          <w:lang w:bidi="ar-DZ"/>
        </w:rPr>
        <w:lastRenderedPageBreak/>
        <w:t>فيس</w:t>
      </w:r>
      <w:r w:rsidR="00894D37">
        <w:rPr>
          <w:rFonts w:cs="Arabic Transparent" w:hint="cs"/>
          <w:sz w:val="32"/>
          <w:szCs w:val="32"/>
          <w:rtl/>
          <w:lang w:bidi="ar-DZ"/>
        </w:rPr>
        <w:t>ب</w:t>
      </w:r>
      <w:r w:rsidRPr="005909A1">
        <w:rPr>
          <w:rFonts w:cs="Arabic Transparent" w:hint="cs"/>
          <w:sz w:val="32"/>
          <w:szCs w:val="32"/>
          <w:rtl/>
          <w:lang w:bidi="ar-DZ"/>
        </w:rPr>
        <w:t>ر أعماق النفس الإنسانية ، و يصور الشرور و الآفات الاجتماعية في أدبه لينبه الناس إليها ليتجنبوها .</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لا يكتفي الواقعيو</w:t>
      </w:r>
      <w:r w:rsidR="00894D37">
        <w:rPr>
          <w:rFonts w:cs="Arabic Transparent" w:hint="cs"/>
          <w:sz w:val="32"/>
          <w:szCs w:val="32"/>
          <w:rtl/>
          <w:lang w:bidi="ar-DZ"/>
        </w:rPr>
        <w:t>ن كثيرا بالأسلوب فهو في نظرهم و</w:t>
      </w:r>
      <w:r w:rsidRPr="005909A1">
        <w:rPr>
          <w:rFonts w:cs="Arabic Transparent" w:hint="cs"/>
          <w:sz w:val="32"/>
          <w:szCs w:val="32"/>
          <w:rtl/>
          <w:lang w:bidi="ar-DZ"/>
        </w:rPr>
        <w:t>سيلة لا غاية</w:t>
      </w:r>
      <w:r w:rsidR="00AA1E18">
        <w:rPr>
          <w:rFonts w:cs="Arabic Transparent" w:hint="cs"/>
          <w:sz w:val="32"/>
          <w:szCs w:val="32"/>
          <w:rtl/>
          <w:lang w:bidi="ar-DZ"/>
        </w:rPr>
        <w:t>،</w:t>
      </w:r>
      <w:r w:rsidRPr="005909A1">
        <w:rPr>
          <w:rFonts w:cs="Arabic Transparent" w:hint="cs"/>
          <w:sz w:val="32"/>
          <w:szCs w:val="32"/>
          <w:rtl/>
          <w:lang w:bidi="ar-DZ"/>
        </w:rPr>
        <w:t xml:space="preserve"> و يولون عناية للبناء القصصي أو الروائي خاصة باعتماد المنطق في سرد الأحداث و التعبير عنها و تختلف الواقعية الطبيعة الأوربية عن الواقعية الاشتراكية فنيا في أن الأولى تعتمد على تصوير الواقع "ووصف التجربة كما هي ، حتى لو كانت تدعو إلى تشاؤم عميق لا أمل فيه ، في حين تحتم الواقعية الاشتراكية أن يبث الكاتب في تصويره للشر دواعي الأمل في التخلص منه ، فتحا لمنافذ التفاؤل حتى في أحلك المواقف ، ولو أدى ذلك إلى تزييف الموقف بعض الشيء".</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7"/>
      </w:r>
      <w:r w:rsidRPr="005909A1">
        <w:rPr>
          <w:rFonts w:cs="Arabic Transparent" w:hint="cs"/>
          <w:sz w:val="32"/>
          <w:szCs w:val="32"/>
          <w:vertAlign w:val="superscript"/>
          <w:rtl/>
        </w:rPr>
        <w:t>)</w:t>
      </w:r>
    </w:p>
    <w:p w:rsidR="00DF73FB" w:rsidRPr="005909A1" w:rsidRDefault="00DF73FB" w:rsidP="00DF73FB">
      <w:pPr>
        <w:bidi/>
        <w:rPr>
          <w:rFonts w:cs="Arabic Transparent"/>
          <w:sz w:val="32"/>
          <w:szCs w:val="32"/>
          <w:lang w:bidi="ar-DZ"/>
        </w:rPr>
      </w:pPr>
      <w:r w:rsidRPr="005909A1">
        <w:rPr>
          <w:rFonts w:cs="Arabic Transparent" w:hint="cs"/>
          <w:sz w:val="32"/>
          <w:szCs w:val="32"/>
          <w:rtl/>
          <w:lang w:bidi="ar-DZ"/>
        </w:rPr>
        <w:t xml:space="preserve">و ظهرت  في الواقعية الاشتراكية عقب الحرب العالمية الأولى دعوة </w:t>
      </w:r>
      <w:r w:rsidR="00E4727B" w:rsidRPr="005909A1">
        <w:rPr>
          <w:rFonts w:cs="Arabic Transparent" w:hint="cs"/>
          <w:sz w:val="32"/>
          <w:szCs w:val="32"/>
          <w:rtl/>
          <w:lang w:bidi="ar-DZ"/>
        </w:rPr>
        <w:t>إلى</w:t>
      </w:r>
      <w:r w:rsidRPr="005909A1">
        <w:rPr>
          <w:rFonts w:cs="Arabic Transparent" w:hint="cs"/>
          <w:sz w:val="32"/>
          <w:szCs w:val="32"/>
          <w:rtl/>
          <w:lang w:bidi="ar-DZ"/>
        </w:rPr>
        <w:t xml:space="preserve"> وجوب الالتزام برسالة اجتماعية في الأدب يستوي ذلك الناثر  والشاعر ، والشعر الغنائي  في نظر "مايا كوفسكي" ينبغي أن يتجاوب مع الوعي الاجتماعي، فلا يكون الشاعر ذاتيا صرفا ، بل يجب أن يعبر عن ما يشغل مجتمعه ، وظهر أثر ذلك " في اتجاه عام في الشعر العالمي الحديث ، تمثل في اختيار نوع خاص للتجارب ، وفي الموضوعية ، وفي التعبير عن الوجدان الاجتماعي . إما عن طريق وصف الموقف وصفا موحيا ، أو في عنصر قصصي " .</w:t>
      </w:r>
      <w:r w:rsidRPr="005909A1">
        <w:rPr>
          <w:rFonts w:cs="Arabic Transparent" w:hint="cs"/>
          <w:sz w:val="32"/>
          <w:szCs w:val="32"/>
          <w:vertAlign w:val="superscript"/>
          <w:rtl/>
        </w:rPr>
        <w:t xml:space="preserve"> (</w:t>
      </w:r>
      <w:r w:rsidRPr="005909A1">
        <w:rPr>
          <w:rStyle w:val="Appelnotedebasdep"/>
          <w:rFonts w:cs="Arabic Transparent"/>
          <w:sz w:val="32"/>
          <w:szCs w:val="32"/>
          <w:rtl/>
          <w:lang w:bidi="ar-DZ"/>
        </w:rPr>
        <w:footnoteReference w:id="28"/>
      </w:r>
      <w:r w:rsidRPr="005909A1">
        <w:rPr>
          <w:rFonts w:cs="Arabic Transparent" w:hint="cs"/>
          <w:sz w:val="32"/>
          <w:szCs w:val="32"/>
          <w:vertAlign w:val="superscript"/>
          <w:rtl/>
        </w:rPr>
        <w:t>)</w:t>
      </w:r>
      <w:r w:rsidRPr="005909A1">
        <w:rPr>
          <w:rFonts w:cs="Arabic Transparent" w:hint="cs"/>
          <w:sz w:val="32"/>
          <w:szCs w:val="32"/>
          <w:rtl/>
          <w:lang w:bidi="ar-DZ"/>
        </w:rPr>
        <w:t xml:space="preserve"> و تجلى هذا خاصة في النقد الاجتماعي </w:t>
      </w:r>
      <w:r w:rsidRPr="005909A1">
        <w:rPr>
          <w:rFonts w:cs="Arabic Transparent"/>
          <w:sz w:val="32"/>
          <w:szCs w:val="32"/>
          <w:lang w:bidi="ar-DZ"/>
        </w:rPr>
        <w:t>.</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درج الدارسون على ربط الواقعية العربية خاصة بتأثير المدرسة الواقعية الغربية و الروسية خاصة، ومع ذلك يمكن القول أيضا بأن الظروف المادية و المعنوية التي عاشها الإنسان العربي في العصر الحديث جعلته يواجه الواقع المؤلم، فكانت أحداث الحياة الملهم الأول للأدباء</w:t>
      </w:r>
      <w:r w:rsidR="00602FBE">
        <w:rPr>
          <w:rFonts w:cs="Arabic Transparent" w:hint="cs"/>
          <w:sz w:val="32"/>
          <w:szCs w:val="32"/>
          <w:rtl/>
          <w:lang w:bidi="ar-DZ"/>
        </w:rPr>
        <w:t>.</w:t>
      </w:r>
      <w:r w:rsidRPr="005909A1">
        <w:rPr>
          <w:rFonts w:cs="Arabic Transparent" w:hint="cs"/>
          <w:sz w:val="32"/>
          <w:szCs w:val="32"/>
          <w:rtl/>
          <w:lang w:bidi="ar-DZ"/>
        </w:rPr>
        <w:t xml:space="preserve"> و خير دليل على ذلك ظهور الواقعية في الشعر الجزائري الحديث ، </w:t>
      </w:r>
      <w:r w:rsidR="00602FBE" w:rsidRPr="005909A1">
        <w:rPr>
          <w:rFonts w:cs="Arabic Transparent" w:hint="cs"/>
          <w:sz w:val="32"/>
          <w:szCs w:val="32"/>
          <w:rtl/>
          <w:lang w:bidi="ar-DZ"/>
        </w:rPr>
        <w:t>إلا</w:t>
      </w:r>
      <w:r w:rsidRPr="005909A1">
        <w:rPr>
          <w:rFonts w:cs="Arabic Transparent" w:hint="cs"/>
          <w:sz w:val="32"/>
          <w:szCs w:val="32"/>
          <w:rtl/>
          <w:lang w:bidi="ar-DZ"/>
        </w:rPr>
        <w:t xml:space="preserve"> أن التأصيل الفني لأبعاد هذا الاتجاه كان حدد </w:t>
      </w:r>
      <w:r w:rsidR="00602FBE" w:rsidRPr="005909A1">
        <w:rPr>
          <w:rFonts w:cs="Arabic Transparent" w:hint="cs"/>
          <w:sz w:val="32"/>
          <w:szCs w:val="32"/>
          <w:rtl/>
          <w:lang w:bidi="ar-DZ"/>
        </w:rPr>
        <w:t>الأبعاد</w:t>
      </w:r>
      <w:r w:rsidRPr="005909A1">
        <w:rPr>
          <w:rFonts w:cs="Arabic Transparent" w:hint="cs"/>
          <w:sz w:val="32"/>
          <w:szCs w:val="32"/>
          <w:rtl/>
          <w:lang w:bidi="ar-DZ"/>
        </w:rPr>
        <w:t xml:space="preserve"> العملية في شعر الشعراء العرب فـ " كان يجتمع في ذاكرتهم شيئان هامان ،هم أحداث واقعهم الدامية، والثقافة الغربية الواسعة المرتبطة بفن القول ، وأخص بالذكر من هؤلاء بعض شعراء العراق كالسياب و البياتي و الجواهري و عبد الصبور و الشرقاوي، وبعض شعراء السودان كالفيتوري"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29"/>
      </w:r>
      <w:r w:rsidRPr="005909A1">
        <w:rPr>
          <w:rFonts w:cs="Arabic Transparent" w:hint="cs"/>
          <w:sz w:val="32"/>
          <w:szCs w:val="32"/>
          <w:vertAlign w:val="superscript"/>
          <w:rtl/>
        </w:rPr>
        <w:t>)</w:t>
      </w:r>
      <w:r w:rsidRPr="005909A1">
        <w:rPr>
          <w:rFonts w:cs="Arabic Transparent" w:hint="cs"/>
          <w:sz w:val="32"/>
          <w:szCs w:val="32"/>
          <w:rtl/>
          <w:lang w:bidi="ar-DZ"/>
        </w:rPr>
        <w:t xml:space="preserve"> </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 xml:space="preserve"> و يمكن القول أن الاتجاه الواقعي العربي تبلور في الأدب العربي الحديث في حدود منتصف القرن الماضي .</w:t>
      </w:r>
      <w:r w:rsidRPr="005909A1">
        <w:rPr>
          <w:rFonts w:cs="Arabic Transparent" w:hint="cs"/>
          <w:sz w:val="32"/>
          <w:szCs w:val="32"/>
          <w:vertAlign w:val="superscript"/>
          <w:rtl/>
        </w:rPr>
        <w:t xml:space="preserve"> (</w:t>
      </w:r>
      <w:r w:rsidRPr="005909A1">
        <w:rPr>
          <w:rStyle w:val="Appelnotedebasdep"/>
          <w:rFonts w:cs="Arabic Transparent"/>
          <w:sz w:val="32"/>
          <w:szCs w:val="32"/>
          <w:rtl/>
          <w:lang w:bidi="ar-DZ"/>
        </w:rPr>
        <w:footnoteReference w:id="30"/>
      </w:r>
      <w:r w:rsidRPr="005909A1">
        <w:rPr>
          <w:rFonts w:cs="Arabic Transparent" w:hint="cs"/>
          <w:sz w:val="32"/>
          <w:szCs w:val="32"/>
          <w:vertAlign w:val="superscript"/>
          <w:rtl/>
        </w:rPr>
        <w:t>)</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 xml:space="preserve"> ويجب على الأدب الرفيع أن يصور ما هو قائم، و يدعو لما يجب أن يكون</w:t>
      </w:r>
      <w:r w:rsidR="00602FBE">
        <w:rPr>
          <w:rFonts w:cs="Arabic Transparent" w:hint="cs"/>
          <w:sz w:val="32"/>
          <w:szCs w:val="32"/>
          <w:rtl/>
          <w:lang w:bidi="ar-DZ"/>
        </w:rPr>
        <w:t>،</w:t>
      </w:r>
      <w:r w:rsidRPr="005909A1">
        <w:rPr>
          <w:rFonts w:cs="Arabic Transparent" w:hint="cs"/>
          <w:sz w:val="32"/>
          <w:szCs w:val="32"/>
          <w:rtl/>
          <w:lang w:bidi="ar-DZ"/>
        </w:rPr>
        <w:t xml:space="preserve"> و باعتباره أداة بناء و تطوير الحياة الإنسانية عليه أن يواجه الواقع و لا يتجاهله أو يستسلم له ،" ولذلك </w:t>
      </w:r>
      <w:r w:rsidRPr="005909A1">
        <w:rPr>
          <w:rFonts w:cs="Arabic Transparent" w:hint="cs"/>
          <w:sz w:val="32"/>
          <w:szCs w:val="32"/>
          <w:rtl/>
          <w:lang w:bidi="ar-DZ"/>
        </w:rPr>
        <w:lastRenderedPageBreak/>
        <w:t>فالواقعيون يتجاوزون العوامل الخيالية لأنها في رأيهم تفتت صلة الشاعر بواقعه... وهم يضبطون انفعالاتهم ضمن منطق النظرة الموضوعية، التي يرونها من فوق ، من فضائهم الرحب، بينما عامة الناس لا يرونها إلا في أشكالها اليومية " .</w:t>
      </w:r>
      <w:r w:rsidRPr="005909A1">
        <w:rPr>
          <w:rFonts w:cs="Arabic Transparent"/>
          <w:sz w:val="32"/>
          <w:szCs w:val="32"/>
          <w:vertAlign w:val="superscript"/>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31"/>
      </w:r>
      <w:r w:rsidRPr="005909A1">
        <w:rPr>
          <w:rFonts w:cs="Arabic Transparent" w:hint="cs"/>
          <w:sz w:val="32"/>
          <w:szCs w:val="32"/>
          <w:vertAlign w:val="superscript"/>
          <w:rtl/>
        </w:rPr>
        <w:t xml:space="preserve"> )</w:t>
      </w:r>
    </w:p>
    <w:p w:rsidR="00DF73FB" w:rsidRPr="005909A1" w:rsidRDefault="00DF73FB" w:rsidP="00DF73FB">
      <w:pPr>
        <w:bidi/>
        <w:rPr>
          <w:rFonts w:cs="Arabic Transparent"/>
          <w:sz w:val="32"/>
          <w:szCs w:val="32"/>
          <w:rtl/>
          <w:lang w:bidi="ar-DZ"/>
        </w:rPr>
      </w:pPr>
      <w:r w:rsidRPr="005909A1">
        <w:rPr>
          <w:rFonts w:cs="Arabic Transparent" w:hint="cs"/>
          <w:sz w:val="32"/>
          <w:szCs w:val="32"/>
          <w:rtl/>
          <w:lang w:bidi="ar-DZ"/>
        </w:rPr>
        <w:t>و لقد واكب النقد الأدبي الحديث هذه الحركة الأدبية فبرزت عدة أعمال نذكر منها للتمثيل كتاب عز الدين إسماعيل "</w:t>
      </w:r>
      <w:r w:rsidR="00602FBE" w:rsidRPr="005909A1">
        <w:rPr>
          <w:rFonts w:cs="Arabic Transparent" w:hint="cs"/>
          <w:sz w:val="32"/>
          <w:szCs w:val="32"/>
          <w:rtl/>
          <w:lang w:bidi="ar-DZ"/>
        </w:rPr>
        <w:t>الالتزام</w:t>
      </w:r>
      <w:r w:rsidRPr="005909A1">
        <w:rPr>
          <w:rFonts w:cs="Arabic Transparent" w:hint="cs"/>
          <w:sz w:val="32"/>
          <w:szCs w:val="32"/>
          <w:rtl/>
          <w:lang w:bidi="ar-DZ"/>
        </w:rPr>
        <w:t xml:space="preserve"> و قضاياه و ظواهره الفنية و المعنوية في الأدب العربي " ، وفيه درس شعر عبد المعطي حجازي ، و إبراهيم أبو سنة ، و كيلاني سند ، وصلاح عبد الصبور في الفترة مابين (1956-1966م).</w:t>
      </w:r>
    </w:p>
    <w:p w:rsidR="00EC1F8D" w:rsidRPr="005909A1" w:rsidRDefault="00DF73FB" w:rsidP="00382B51">
      <w:pPr>
        <w:bidi/>
        <w:rPr>
          <w:rFonts w:cs="Arabic Transparent"/>
          <w:sz w:val="32"/>
          <w:szCs w:val="32"/>
          <w:rtl/>
          <w:lang w:bidi="ar-DZ"/>
        </w:rPr>
      </w:pPr>
      <w:r w:rsidRPr="005909A1">
        <w:rPr>
          <w:rFonts w:cs="Arabic Transparent" w:hint="cs"/>
          <w:sz w:val="32"/>
          <w:szCs w:val="32"/>
          <w:rtl/>
          <w:lang w:bidi="ar-DZ"/>
        </w:rPr>
        <w:t xml:space="preserve">كما بحث الدكتور غالي شكري قضايا الالتزام في عرضه للشعر الواقعي، و ذلك  </w:t>
      </w:r>
      <w:r w:rsidR="00382B51">
        <w:rPr>
          <w:rFonts w:cs="Arabic Transparent" w:hint="cs"/>
          <w:sz w:val="32"/>
          <w:szCs w:val="32"/>
          <w:rtl/>
          <w:lang w:bidi="ar-DZ"/>
        </w:rPr>
        <w:t>ف</w:t>
      </w:r>
      <w:r w:rsidRPr="005909A1">
        <w:rPr>
          <w:rFonts w:cs="Arabic Transparent" w:hint="cs"/>
          <w:sz w:val="32"/>
          <w:szCs w:val="32"/>
          <w:rtl/>
          <w:lang w:bidi="ar-DZ"/>
        </w:rPr>
        <w:t xml:space="preserve">ي كتابه </w:t>
      </w:r>
      <w:r w:rsidR="00B4554C">
        <w:rPr>
          <w:rFonts w:cs="Arabic Transparent" w:hint="cs"/>
          <w:sz w:val="32"/>
          <w:szCs w:val="32"/>
          <w:rtl/>
          <w:lang w:bidi="ar-DZ"/>
        </w:rPr>
        <w:t>"</w:t>
      </w:r>
      <w:r w:rsidRPr="005909A1">
        <w:rPr>
          <w:rFonts w:cs="Arabic Transparent" w:hint="cs"/>
          <w:sz w:val="32"/>
          <w:szCs w:val="32"/>
          <w:rtl/>
          <w:lang w:bidi="ar-DZ"/>
        </w:rPr>
        <w:t>ايديولوجية</w:t>
      </w:r>
      <w:r w:rsidR="00B4554C">
        <w:rPr>
          <w:rFonts w:cs="Arabic Transparent" w:hint="cs"/>
          <w:sz w:val="32"/>
          <w:szCs w:val="32"/>
          <w:rtl/>
          <w:lang w:bidi="ar-DZ"/>
        </w:rPr>
        <w:t>"</w:t>
      </w:r>
      <w:r w:rsidRPr="005909A1">
        <w:rPr>
          <w:rFonts w:cs="Arabic Transparent" w:hint="cs"/>
          <w:sz w:val="32"/>
          <w:szCs w:val="32"/>
          <w:rtl/>
          <w:lang w:bidi="ar-DZ"/>
        </w:rPr>
        <w:t xml:space="preserve"> الشعر الحديث"</w:t>
      </w:r>
      <w:r w:rsidR="00B4554C">
        <w:rPr>
          <w:rFonts w:cs="Arabic Transparent" w:hint="cs"/>
          <w:sz w:val="32"/>
          <w:szCs w:val="32"/>
          <w:rtl/>
          <w:lang w:bidi="ar-DZ"/>
        </w:rPr>
        <w:t>،</w:t>
      </w:r>
      <w:r w:rsidRPr="005909A1">
        <w:rPr>
          <w:rFonts w:cs="Arabic Transparent" w:hint="cs"/>
          <w:sz w:val="32"/>
          <w:szCs w:val="32"/>
          <w:rtl/>
          <w:lang w:bidi="ar-DZ"/>
        </w:rPr>
        <w:t xml:space="preserve"> وكتب حسين مروة "دراسات نقدية في ضوء المنهج الواقعي"، وفيه أرخ للأدب الواقعي.</w:t>
      </w:r>
      <w:r w:rsidRPr="005909A1">
        <w:rPr>
          <w:rFonts w:cs="Arabic Transparent"/>
          <w:sz w:val="32"/>
          <w:szCs w:val="32"/>
          <w:vertAlign w:val="superscript"/>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32"/>
      </w:r>
      <w:r w:rsidRPr="005909A1">
        <w:rPr>
          <w:rFonts w:cs="Arabic Transparent" w:hint="cs"/>
          <w:sz w:val="32"/>
          <w:szCs w:val="32"/>
          <w:vertAlign w:val="superscript"/>
          <w:rtl/>
        </w:rPr>
        <w:t xml:space="preserve"> )</w:t>
      </w:r>
    </w:p>
    <w:p w:rsidR="00EC1F8D" w:rsidRPr="005909A1" w:rsidRDefault="00EC1F8D" w:rsidP="00EC1F8D">
      <w:pPr>
        <w:bidi/>
        <w:rPr>
          <w:rFonts w:cs="Arabic Transparent"/>
          <w:b/>
          <w:bCs/>
          <w:sz w:val="32"/>
          <w:szCs w:val="32"/>
          <w:rtl/>
          <w:lang w:bidi="ar-DZ"/>
        </w:rPr>
      </w:pPr>
      <w:r>
        <w:rPr>
          <w:rFonts w:cs="Arabic Transparent" w:hint="cs"/>
          <w:b/>
          <w:bCs/>
          <w:sz w:val="32"/>
          <w:szCs w:val="32"/>
          <w:rtl/>
          <w:lang w:bidi="ar-DZ"/>
        </w:rPr>
        <w:t>1</w:t>
      </w:r>
      <w:r w:rsidRPr="005909A1">
        <w:rPr>
          <w:rFonts w:cs="Arabic Transparent" w:hint="cs"/>
          <w:b/>
          <w:bCs/>
          <w:sz w:val="32"/>
          <w:szCs w:val="32"/>
          <w:rtl/>
          <w:lang w:bidi="ar-DZ"/>
        </w:rPr>
        <w:t>-7-النقد الجديد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ظهر مصطلح النقد الجديد</w:t>
      </w:r>
      <w:r w:rsidR="00B4554C">
        <w:rPr>
          <w:rFonts w:cs="Arabic Transparent" w:hint="cs"/>
          <w:sz w:val="32"/>
          <w:szCs w:val="32"/>
          <w:rtl/>
          <w:lang w:bidi="ar-DZ"/>
        </w:rPr>
        <w:t>(</w:t>
      </w:r>
      <w:r w:rsidRPr="005909A1">
        <w:rPr>
          <w:rFonts w:cs="Arabic Transparent"/>
          <w:sz w:val="32"/>
          <w:szCs w:val="32"/>
          <w:lang w:bidi="ar-DZ"/>
        </w:rPr>
        <w:t xml:space="preserve"> New Criticism</w:t>
      </w:r>
      <w:r w:rsidR="00B4554C">
        <w:rPr>
          <w:rFonts w:cs="Arabic Transparent" w:hint="cs"/>
          <w:sz w:val="32"/>
          <w:szCs w:val="32"/>
          <w:rtl/>
          <w:lang w:bidi="ar-DZ"/>
        </w:rPr>
        <w:t>)</w:t>
      </w:r>
      <w:r w:rsidRPr="005909A1">
        <w:rPr>
          <w:rFonts w:cs="Arabic Transparent"/>
          <w:sz w:val="32"/>
          <w:szCs w:val="32"/>
          <w:lang w:bidi="ar-DZ"/>
        </w:rPr>
        <w:t xml:space="preserve"> </w:t>
      </w:r>
      <w:r w:rsidRPr="005909A1">
        <w:rPr>
          <w:rFonts w:cs="Arabic Transparent" w:hint="cs"/>
          <w:sz w:val="32"/>
          <w:szCs w:val="32"/>
          <w:rtl/>
          <w:lang w:bidi="ar-DZ"/>
        </w:rPr>
        <w:t>أول مرة عام 1911م ، وأطلق على هذه الحركة تسميات هي : النقد الشكلي و النقد التحليلي و النقد التشريحي .و يرى المتابعون لتاريخ النقد الجديد انه يعود إلى الانجليزي "ايزرا باوند"، وذلك بآرائه و مقولاته التي أطلقها في "نادي الشعراء" اللندني عام 1907م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منذ دعا العالم اللغوي الشهير"فرديناند دو سوسير" إلى ضرورة النظر إلى اللغة كنظام من الإشارات أو العلامات العشوائية المستخدمة وفق نظام معين يجعل لكل منها معنى، فالنظام اللغوي ذو طبيعة إشارية مجردة ممثلة في اللغة ، وأخرى مادية ممثلة في الكلام . برزت ضرورة دراسة اللغة دراسة وصفية(</w:t>
      </w:r>
      <w:r w:rsidRPr="005909A1">
        <w:rPr>
          <w:rFonts w:cs="Arabic Transparent"/>
          <w:sz w:val="32"/>
          <w:szCs w:val="32"/>
          <w:lang w:bidi="ar-DZ"/>
        </w:rPr>
        <w:t>Synchronical</w:t>
      </w:r>
      <w:r w:rsidRPr="005909A1">
        <w:rPr>
          <w:rFonts w:cs="Arabic Transparent" w:hint="cs"/>
          <w:sz w:val="32"/>
          <w:szCs w:val="32"/>
          <w:rtl/>
          <w:lang w:bidi="ar-DZ"/>
        </w:rPr>
        <w:t>) وليست دراسة تعاقبية (</w:t>
      </w:r>
      <w:r w:rsidRPr="005909A1">
        <w:rPr>
          <w:rFonts w:cs="Arabic Transparent"/>
          <w:sz w:val="32"/>
          <w:szCs w:val="32"/>
          <w:lang w:bidi="ar-DZ"/>
        </w:rPr>
        <w:t>Diachronical</w:t>
      </w:r>
      <w:r w:rsidRPr="005909A1">
        <w:rPr>
          <w:rFonts w:cs="Arabic Transparent" w:hint="cs"/>
          <w:sz w:val="32"/>
          <w:szCs w:val="32"/>
          <w:rtl/>
          <w:lang w:bidi="ar-DZ"/>
        </w:rPr>
        <w:t>).</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شاعت آراء دو سوسير بعده و أخذت الشكلانية الروسية بها، فدعت إلى أدبية الأدب أي النظر في العناصر البنائية التي تجعل من نص ما نصا أدبيا، وهذا أدى إلى الاهتمام باللغة كمادة لتشكيل الأدب ، ولقد "دعا النقاد إلى الاهتمام بموضوع نقدهم، و التركيز على المعنى النصي للعمل الأدبي بدلا من الاتجاه إلى تفسيره على ضوء الظروف الخارجية التي أحاطت به، أو العوامل التي تكون قد أثرت في إنتاجه "</w:t>
      </w:r>
      <w:r w:rsidRPr="005909A1">
        <w:rPr>
          <w:rFonts w:cs="Arabic Transparent" w:hint="cs"/>
          <w:sz w:val="32"/>
          <w:szCs w:val="32"/>
          <w:vertAlign w:val="superscript"/>
          <w:rtl/>
        </w:rPr>
        <w:t>(</w:t>
      </w:r>
      <w:r w:rsidRPr="005909A1">
        <w:rPr>
          <w:rFonts w:cs="Arabic Transparent"/>
          <w:sz w:val="32"/>
          <w:szCs w:val="32"/>
        </w:rPr>
        <w:t xml:space="preserve"> </w:t>
      </w:r>
      <w:r w:rsidRPr="005909A1">
        <w:rPr>
          <w:rStyle w:val="Appelnotedebasdep"/>
          <w:rFonts w:cs="Arabic Transparent"/>
          <w:sz w:val="32"/>
          <w:szCs w:val="32"/>
          <w:rtl/>
          <w:lang w:bidi="ar-DZ"/>
        </w:rPr>
        <w:footnoteReference w:id="33"/>
      </w:r>
      <w:r w:rsidRPr="005909A1">
        <w:rPr>
          <w:rFonts w:cs="Arabic Transparent" w:hint="cs"/>
          <w:sz w:val="32"/>
          <w:szCs w:val="32"/>
          <w:vertAlign w:val="superscript"/>
          <w:rtl/>
        </w:rPr>
        <w:t>)</w:t>
      </w:r>
      <w:r w:rsidRPr="005909A1">
        <w:rPr>
          <w:rFonts w:cs="Arabic Transparent" w:hint="cs"/>
          <w:sz w:val="32"/>
          <w:szCs w:val="32"/>
          <w:rtl/>
          <w:lang w:bidi="ar-DZ"/>
        </w:rPr>
        <w:t>.</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lastRenderedPageBreak/>
        <w:t>ويرفض النقد الجديد المناهج السياقية النقدية في دراسة الأدب . ذلك أن النظر إلى أن النص الأدبي من وجهة نظر العلوم الإنسانية بالتركيز على الجوانب الاجتماعية أو النفسية أو التاريخية ... في دراسة الأدب يهمل مادة بناء النص و هي اللغة ، فهذه العلوم تركز فقط على ما هو خارج النص وعلى ما يقوله النص، و تهمل ما ينص عليه النص وهو اللغة كمادة و شكل و أسلوب بناء.</w:t>
      </w:r>
    </w:p>
    <w:p w:rsidR="00EC1F8D" w:rsidRPr="005909A1" w:rsidRDefault="00EC1F8D" w:rsidP="00F05BBB">
      <w:pPr>
        <w:bidi/>
        <w:rPr>
          <w:rFonts w:cs="Arabic Transparent"/>
          <w:sz w:val="32"/>
          <w:szCs w:val="32"/>
          <w:rtl/>
          <w:lang w:bidi="ar-DZ"/>
        </w:rPr>
      </w:pPr>
      <w:r w:rsidRPr="005909A1">
        <w:rPr>
          <w:rFonts w:cs="Arabic Transparent" w:hint="cs"/>
          <w:sz w:val="32"/>
          <w:szCs w:val="32"/>
          <w:rtl/>
          <w:lang w:bidi="ar-DZ"/>
        </w:rPr>
        <w:t>و يمكن بهذا التوجه النقدي إدراج النقد الجديد تحت مظلة الشكلانية فهي "تركز على الوحدة المتجانسة للصنعة الفنية ، وكذلك على أهمية الأسلوب، و تستبعد علاقات العمل الفني بالحياة، كما تقلل من أهمية نظرية المحاكاة</w:t>
      </w:r>
      <w:r w:rsidR="00B4554C">
        <w:rPr>
          <w:rFonts w:cs="Arabic Transparent" w:hint="cs"/>
          <w:sz w:val="32"/>
          <w:szCs w:val="32"/>
          <w:rtl/>
          <w:lang w:bidi="ar-DZ"/>
        </w:rPr>
        <w:t>،</w:t>
      </w:r>
      <w:r w:rsidRPr="005909A1">
        <w:rPr>
          <w:rFonts w:cs="Arabic Transparent" w:hint="cs"/>
          <w:sz w:val="32"/>
          <w:szCs w:val="32"/>
          <w:rtl/>
          <w:lang w:bidi="ar-DZ"/>
        </w:rPr>
        <w:t xml:space="preserve"> ومن أهمية كل فكرة ترى أن قيمة الفن العليا تكمن في أمانة تصويره للعالم الخارجي أو الواقعي، كما ترفض الشكلانية الفصل بين الشكل و المحتوى  وتقول بالوحدة العضوية بينهما"</w:t>
      </w:r>
      <w:r w:rsidR="00BC6226" w:rsidRPr="005909A1">
        <w:rPr>
          <w:rFonts w:cs="Arabic Transparent" w:hint="cs"/>
          <w:sz w:val="32"/>
          <w:szCs w:val="32"/>
          <w:vertAlign w:val="superscript"/>
          <w:rtl/>
        </w:rPr>
        <w:t xml:space="preserve"> </w:t>
      </w:r>
      <w:r w:rsidRPr="005909A1">
        <w:rPr>
          <w:rFonts w:cs="Arabic Transparent" w:hint="cs"/>
          <w:sz w:val="32"/>
          <w:szCs w:val="32"/>
          <w:vertAlign w:val="superscript"/>
          <w:rtl/>
        </w:rPr>
        <w:t>(</w:t>
      </w:r>
      <w:r w:rsidRPr="005909A1">
        <w:rPr>
          <w:rStyle w:val="Appelnotedebasdep"/>
          <w:rFonts w:cs="Arabic Transparent"/>
          <w:sz w:val="32"/>
          <w:szCs w:val="32"/>
          <w:rtl/>
          <w:lang w:bidi="ar-DZ"/>
        </w:rPr>
        <w:footnoteReference w:id="34"/>
      </w:r>
      <w:r w:rsidRPr="005909A1">
        <w:rPr>
          <w:rFonts w:cs="Arabic Transparent" w:hint="cs"/>
          <w:sz w:val="32"/>
          <w:szCs w:val="32"/>
          <w:vertAlign w:val="superscript"/>
          <w:rtl/>
        </w:rPr>
        <w:t>)</w:t>
      </w:r>
      <w:r w:rsidR="00BC6226">
        <w:rPr>
          <w:rFonts w:cs="Arabic Transparent" w:hint="cs"/>
          <w:sz w:val="32"/>
          <w:szCs w:val="32"/>
          <w:vertAlign w:val="superscript"/>
          <w:rtl/>
        </w:rPr>
        <w:t xml:space="preserve">  ، </w:t>
      </w:r>
      <w:r w:rsidRPr="005909A1">
        <w:rPr>
          <w:rFonts w:cs="Arabic Transparent" w:hint="cs"/>
          <w:sz w:val="32"/>
          <w:szCs w:val="32"/>
          <w:rtl/>
        </w:rPr>
        <w:t>و النقد الجديد يتبنى كل هذه التصورات</w:t>
      </w:r>
      <w:r w:rsidR="00BC6226">
        <w:rPr>
          <w:rFonts w:cs="Arabic Transparent" w:hint="cs"/>
          <w:sz w:val="32"/>
          <w:szCs w:val="32"/>
          <w:rtl/>
        </w:rPr>
        <w:t>.</w:t>
      </w:r>
      <w:r w:rsidRPr="005909A1">
        <w:rPr>
          <w:rFonts w:cs="Arabic Transparent" w:hint="cs"/>
          <w:sz w:val="32"/>
          <w:szCs w:val="32"/>
          <w:rtl/>
        </w:rPr>
        <w:t xml:space="preserve"> </w:t>
      </w:r>
    </w:p>
    <w:p w:rsidR="00EC1F8D" w:rsidRPr="005909A1" w:rsidRDefault="00EC1F8D" w:rsidP="00EC1F8D">
      <w:pPr>
        <w:bidi/>
        <w:rPr>
          <w:rFonts w:cs="Arabic Transparent"/>
          <w:sz w:val="32"/>
          <w:szCs w:val="32"/>
          <w:rtl/>
          <w:lang w:bidi="ar-DZ"/>
        </w:rPr>
      </w:pPr>
      <w:r w:rsidRPr="005909A1">
        <w:rPr>
          <w:rFonts w:cs="Arabic Transparent" w:hint="cs"/>
          <w:sz w:val="32"/>
          <w:szCs w:val="32"/>
          <w:rtl/>
          <w:lang w:bidi="ar-DZ"/>
        </w:rPr>
        <w:t>ولقد اتخذ الاتجاه الجمالي في النقد الجديد شكلا ثوريا حينما دعا إلى النقد الموضوعي بالبحث عن جماليات النص في ذات النص .</w:t>
      </w:r>
    </w:p>
    <w:p w:rsidR="00EC1F8D" w:rsidRPr="005909A1" w:rsidRDefault="00EC1F8D" w:rsidP="00BC6226">
      <w:pPr>
        <w:bidi/>
        <w:rPr>
          <w:rFonts w:cs="Arabic Transparent"/>
          <w:sz w:val="32"/>
          <w:szCs w:val="32"/>
          <w:vertAlign w:val="superscript"/>
          <w:rtl/>
        </w:rPr>
      </w:pPr>
      <w:r w:rsidRPr="005909A1">
        <w:rPr>
          <w:rFonts w:cs="Arabic Transparent" w:hint="cs"/>
          <w:sz w:val="32"/>
          <w:szCs w:val="32"/>
          <w:rtl/>
          <w:lang w:bidi="ar-DZ"/>
        </w:rPr>
        <w:t xml:space="preserve"> ولقد أعطى النقد الجديد للشكل مفهوما جديدا، فهو غاية لا وسيلة و الشكل هو</w:t>
      </w:r>
      <w:r w:rsidR="00BC6226" w:rsidRPr="00BC6226">
        <w:rPr>
          <w:rFonts w:cs="Arabic Transparent" w:hint="cs"/>
          <w:sz w:val="32"/>
          <w:szCs w:val="32"/>
          <w:rtl/>
          <w:lang w:bidi="ar-DZ"/>
        </w:rPr>
        <w:t xml:space="preserve"> </w:t>
      </w:r>
      <w:r w:rsidR="00BC6226" w:rsidRPr="005909A1">
        <w:rPr>
          <w:rFonts w:cs="Arabic Transparent" w:hint="cs"/>
          <w:sz w:val="32"/>
          <w:szCs w:val="32"/>
          <w:rtl/>
          <w:lang w:bidi="ar-DZ"/>
        </w:rPr>
        <w:t>المحتوى</w:t>
      </w:r>
      <w:r w:rsidR="00BC6226" w:rsidRPr="005909A1">
        <w:rPr>
          <w:rFonts w:cs="Arabic Transparent"/>
          <w:sz w:val="32"/>
          <w:szCs w:val="32"/>
          <w:lang w:bidi="ar-DZ"/>
        </w:rPr>
        <w:t> </w:t>
      </w:r>
      <w:r w:rsidR="00BC6226" w:rsidRPr="005909A1">
        <w:rPr>
          <w:rFonts w:cs="Arabic Transparent" w:hint="cs"/>
          <w:sz w:val="32"/>
          <w:szCs w:val="32"/>
          <w:rtl/>
          <w:lang w:bidi="ar-DZ"/>
        </w:rPr>
        <w:t>والقصيدة</w:t>
      </w:r>
      <w:r w:rsidRPr="005909A1">
        <w:rPr>
          <w:rFonts w:cs="Arabic Transparent" w:hint="cs"/>
          <w:sz w:val="32"/>
          <w:szCs w:val="32"/>
          <w:rtl/>
          <w:lang w:bidi="ar-DZ"/>
        </w:rPr>
        <w:t xml:space="preserve"> </w:t>
      </w:r>
      <w:r w:rsidR="00BC6226">
        <w:rPr>
          <w:rFonts w:cs="Arabic Transparent" w:hint="cs"/>
          <w:sz w:val="32"/>
          <w:szCs w:val="32"/>
          <w:rtl/>
          <w:lang w:bidi="ar-DZ"/>
        </w:rPr>
        <w:t xml:space="preserve"> </w:t>
      </w:r>
      <w:r w:rsidRPr="005909A1">
        <w:rPr>
          <w:rFonts w:cs="Arabic Transparent" w:hint="cs"/>
          <w:sz w:val="32"/>
          <w:szCs w:val="32"/>
          <w:rtl/>
          <w:lang w:bidi="ar-DZ"/>
        </w:rPr>
        <w:t>في نظر "سوزان لانغر"(</w:t>
      </w:r>
      <w:r w:rsidRPr="005909A1">
        <w:rPr>
          <w:rFonts w:cs="Arabic Transparent"/>
          <w:sz w:val="32"/>
          <w:szCs w:val="32"/>
          <w:lang w:bidi="ar-DZ"/>
        </w:rPr>
        <w:t>Langer</w:t>
      </w:r>
      <w:r w:rsidRPr="005909A1">
        <w:rPr>
          <w:rFonts w:cs="Arabic Transparent" w:hint="cs"/>
          <w:sz w:val="32"/>
          <w:szCs w:val="32"/>
          <w:rtl/>
          <w:lang w:bidi="ar-DZ"/>
        </w:rPr>
        <w:t>) هي أصوات و أنغام و ايحاءات و صور و تداعي معاني، ومن كل هذا هي تأثير متبادل بين هذه المكونات، ويخطئ من يعتقد التفرقة بين الشكل و المحتوى فيها .</w:t>
      </w:r>
      <w:r w:rsidRPr="005909A1">
        <w:rPr>
          <w:rFonts w:cs="Arabic Transparent" w:hint="cs"/>
          <w:sz w:val="32"/>
          <w:szCs w:val="32"/>
          <w:vertAlign w:val="superscript"/>
          <w:rtl/>
        </w:rPr>
        <w:t xml:space="preserve"> (</w:t>
      </w:r>
      <w:r w:rsidRPr="005909A1">
        <w:rPr>
          <w:rFonts w:cs="Arabic Transparent"/>
          <w:sz w:val="32"/>
          <w:szCs w:val="32"/>
        </w:rPr>
        <w:t xml:space="preserve"> </w:t>
      </w:r>
      <w:r w:rsidRPr="005909A1">
        <w:rPr>
          <w:rStyle w:val="Appelnotedebasdep"/>
          <w:rFonts w:cs="Arabic Transparent"/>
          <w:sz w:val="32"/>
          <w:szCs w:val="32"/>
          <w:rtl/>
          <w:lang w:bidi="ar-DZ"/>
        </w:rPr>
        <w:footnoteReference w:id="35"/>
      </w:r>
      <w:r w:rsidRPr="005909A1">
        <w:rPr>
          <w:rFonts w:cs="Arabic Transparent" w:hint="cs"/>
          <w:sz w:val="32"/>
          <w:szCs w:val="32"/>
          <w:vertAlign w:val="superscript"/>
          <w:rtl/>
        </w:rPr>
        <w:t xml:space="preserve"> )</w:t>
      </w:r>
    </w:p>
    <w:p w:rsidR="00EC1F8D" w:rsidRPr="005909A1" w:rsidRDefault="00EC1F8D" w:rsidP="00EC1F8D">
      <w:pPr>
        <w:bidi/>
        <w:rPr>
          <w:rFonts w:cs="Arabic Transparent"/>
          <w:sz w:val="32"/>
          <w:szCs w:val="32"/>
          <w:rtl/>
          <w:lang w:bidi="ar-DZ"/>
        </w:rPr>
      </w:pPr>
      <w:r w:rsidRPr="005909A1">
        <w:rPr>
          <w:rFonts w:cs="Arabic Transparent" w:hint="cs"/>
          <w:sz w:val="32"/>
          <w:szCs w:val="32"/>
          <w:rtl/>
        </w:rPr>
        <w:t>و</w:t>
      </w:r>
      <w:r w:rsidRPr="005909A1">
        <w:rPr>
          <w:rFonts w:cs="Arabic Transparent" w:hint="cs"/>
          <w:sz w:val="32"/>
          <w:szCs w:val="32"/>
          <w:rtl/>
          <w:lang w:bidi="ar-DZ"/>
        </w:rPr>
        <w:t xml:space="preserve">على الناقد أن يمعن النظر في هيكل القصيدة و نسيجها اللفظي معا ، فلا يولي اهتمامه لبناء القصيدة و موضوعها ومعانيها فقط ، بل عليه أن يفحص بإمعان نسيجها بمكوناته (الألفاظ و الأصوات و الصور) متآزرة تعمل في نظام متناغم يشكل نبض حياة النص . </w:t>
      </w:r>
    </w:p>
    <w:p w:rsidR="00EC1F8D" w:rsidRPr="005909A1" w:rsidRDefault="00B638B0" w:rsidP="00F05BBB">
      <w:pPr>
        <w:bidi/>
        <w:rPr>
          <w:rFonts w:cs="Arabic Transparent"/>
          <w:sz w:val="32"/>
          <w:szCs w:val="32"/>
          <w:rtl/>
          <w:lang w:bidi="ar-DZ"/>
        </w:rPr>
      </w:pPr>
      <w:r>
        <w:rPr>
          <w:rFonts w:cs="Arabic Transparent" w:hint="cs"/>
          <w:sz w:val="32"/>
          <w:szCs w:val="32"/>
          <w:rtl/>
          <w:lang w:bidi="ar-DZ"/>
        </w:rPr>
        <w:t xml:space="preserve">   </w:t>
      </w:r>
      <w:r w:rsidR="00EC1F8D" w:rsidRPr="005909A1">
        <w:rPr>
          <w:rFonts w:cs="Arabic Transparent" w:hint="cs"/>
          <w:sz w:val="32"/>
          <w:szCs w:val="32"/>
          <w:rtl/>
          <w:lang w:bidi="ar-DZ"/>
        </w:rPr>
        <w:t xml:space="preserve">يعتمد النقد الجديد في النظر إلى النص كمكون لغوي مادته أصوات و أنغام و إيحاءات وصور، ثم تداع حر للمعاني من خلال التواصل و التأثير التبادل المستمر بين هذه المكونات ، فـ "السياق الداخلي للنص الأدبي هو الذي يعني به النقد الجديد ، و ليس يعني بأي سياق آخر ، وفي ضوء ذلك </w:t>
      </w:r>
      <w:r w:rsidR="00F05BBB">
        <w:rPr>
          <w:rFonts w:cs="Arabic Transparent" w:hint="cs"/>
          <w:sz w:val="32"/>
          <w:szCs w:val="32"/>
          <w:rtl/>
          <w:lang w:bidi="ar-DZ"/>
        </w:rPr>
        <w:t>ي</w:t>
      </w:r>
      <w:r w:rsidR="00EC1F8D" w:rsidRPr="005909A1">
        <w:rPr>
          <w:rFonts w:cs="Arabic Transparent" w:hint="cs"/>
          <w:sz w:val="32"/>
          <w:szCs w:val="32"/>
          <w:rtl/>
          <w:lang w:bidi="ar-DZ"/>
        </w:rPr>
        <w:t>جري تفكيك الرموز و الكشف عنها و عن دلالاتها</w:t>
      </w:r>
      <w:r w:rsidR="0010485B">
        <w:rPr>
          <w:rFonts w:cs="Arabic Transparent" w:hint="cs"/>
          <w:sz w:val="32"/>
          <w:szCs w:val="32"/>
          <w:rtl/>
          <w:lang w:bidi="ar-DZ"/>
        </w:rPr>
        <w:t>،</w:t>
      </w:r>
      <w:r w:rsidR="00EC1F8D" w:rsidRPr="005909A1">
        <w:rPr>
          <w:rFonts w:cs="Arabic Transparent" w:hint="cs"/>
          <w:sz w:val="32"/>
          <w:szCs w:val="32"/>
          <w:rtl/>
          <w:lang w:bidi="ar-DZ"/>
        </w:rPr>
        <w:t xml:space="preserve"> و دراسة العلاقات الكامنة بينها و بين محتوى القصيدة ، مما يسبب للقارئ لذة في اكتشاف قدرته على إنتاج الدلالة الأدبية للنص" .</w:t>
      </w:r>
      <w:r w:rsidR="00EC1F8D" w:rsidRPr="005909A1">
        <w:rPr>
          <w:rFonts w:cs="Arabic Transparent" w:hint="cs"/>
          <w:sz w:val="32"/>
          <w:szCs w:val="32"/>
          <w:vertAlign w:val="superscript"/>
          <w:rtl/>
        </w:rPr>
        <w:t xml:space="preserve"> (</w:t>
      </w:r>
      <w:r w:rsidR="00EC1F8D" w:rsidRPr="005909A1">
        <w:rPr>
          <w:rFonts w:cs="Arabic Transparent"/>
          <w:sz w:val="32"/>
          <w:szCs w:val="32"/>
        </w:rPr>
        <w:t xml:space="preserve"> </w:t>
      </w:r>
      <w:r w:rsidR="00EC1F8D" w:rsidRPr="005909A1">
        <w:rPr>
          <w:rStyle w:val="Appelnotedebasdep"/>
          <w:rFonts w:cs="Arabic Transparent"/>
          <w:sz w:val="32"/>
          <w:szCs w:val="32"/>
          <w:rtl/>
          <w:lang w:bidi="ar-DZ"/>
        </w:rPr>
        <w:footnoteReference w:id="36"/>
      </w:r>
      <w:r w:rsidR="00EC1F8D" w:rsidRPr="005909A1">
        <w:rPr>
          <w:rFonts w:cs="Arabic Transparent" w:hint="cs"/>
          <w:sz w:val="32"/>
          <w:szCs w:val="32"/>
          <w:vertAlign w:val="superscript"/>
          <w:rtl/>
        </w:rPr>
        <w:t xml:space="preserve"> )</w:t>
      </w:r>
    </w:p>
    <w:p w:rsidR="00EC1F8D" w:rsidRPr="005909A1" w:rsidRDefault="00EC1F8D" w:rsidP="00813057">
      <w:pPr>
        <w:bidi/>
        <w:rPr>
          <w:rFonts w:cs="Arabic Transparent"/>
          <w:sz w:val="32"/>
          <w:szCs w:val="32"/>
          <w:vertAlign w:val="superscript"/>
          <w:rtl/>
        </w:rPr>
      </w:pPr>
      <w:r w:rsidRPr="005909A1">
        <w:rPr>
          <w:rFonts w:cs="Arabic Transparent" w:hint="cs"/>
          <w:sz w:val="32"/>
          <w:szCs w:val="32"/>
          <w:rtl/>
          <w:lang w:bidi="ar-DZ"/>
        </w:rPr>
        <w:lastRenderedPageBreak/>
        <w:t>والألفاظ توظف توظيفا في الأدب يختلف عنه  في ميدان الاتصال و المعرفة الإنسانية الأخرى</w:t>
      </w:r>
      <w:r w:rsidR="00B638B0">
        <w:rPr>
          <w:rFonts w:cs="Arabic Transparent" w:hint="cs"/>
          <w:sz w:val="32"/>
          <w:szCs w:val="32"/>
          <w:rtl/>
          <w:lang w:bidi="ar-DZ"/>
        </w:rPr>
        <w:t>،</w:t>
      </w:r>
      <w:r w:rsidRPr="005909A1">
        <w:rPr>
          <w:rFonts w:cs="Arabic Transparent" w:hint="cs"/>
          <w:sz w:val="32"/>
          <w:szCs w:val="32"/>
          <w:rtl/>
          <w:lang w:bidi="ar-DZ"/>
        </w:rPr>
        <w:t xml:space="preserve">  فهي في الأخير لها دلالات مصطلحية مضبوطة محددة، أما في الأدب فإنها تنزاح عن تلك التحديدات لتتجاوز معانيها الظاهرة إلى معان مضمره</w:t>
      </w:r>
      <w:r w:rsidR="0010485B">
        <w:rPr>
          <w:rFonts w:cs="Arabic Transparent" w:hint="cs"/>
          <w:sz w:val="32"/>
          <w:szCs w:val="32"/>
          <w:rtl/>
          <w:lang w:bidi="ar-DZ"/>
        </w:rPr>
        <w:t>.</w:t>
      </w:r>
      <w:r w:rsidRPr="005909A1">
        <w:rPr>
          <w:rFonts w:cs="Arabic Transparent" w:hint="cs"/>
          <w:sz w:val="32"/>
          <w:szCs w:val="32"/>
          <w:rtl/>
          <w:lang w:bidi="ar-DZ"/>
        </w:rPr>
        <w:t xml:space="preserve"> فدلالات الألفاظ في النصوص الأدبية تشع بمعاني كثيرة و غير محددة</w:t>
      </w:r>
      <w:r w:rsidR="0010485B">
        <w:rPr>
          <w:rFonts w:cs="Arabic Transparent" w:hint="cs"/>
          <w:sz w:val="32"/>
          <w:szCs w:val="32"/>
          <w:rtl/>
          <w:lang w:bidi="ar-DZ"/>
        </w:rPr>
        <w:t>،</w:t>
      </w:r>
      <w:r w:rsidRPr="005909A1">
        <w:rPr>
          <w:rFonts w:cs="Arabic Transparent" w:hint="cs"/>
          <w:sz w:val="32"/>
          <w:szCs w:val="32"/>
          <w:rtl/>
          <w:lang w:bidi="ar-DZ"/>
        </w:rPr>
        <w:t xml:space="preserve"> ففي كل مرة و في عديد من المرات يكتشف المتلقي عدة طبقات من المعاني المواربة المغرية</w:t>
      </w:r>
      <w:r w:rsidR="0010485B">
        <w:rPr>
          <w:rFonts w:cs="Arabic Transparent" w:hint="cs"/>
          <w:sz w:val="32"/>
          <w:szCs w:val="32"/>
          <w:rtl/>
          <w:lang w:bidi="ar-DZ"/>
        </w:rPr>
        <w:t>،</w:t>
      </w:r>
      <w:r w:rsidRPr="005909A1">
        <w:rPr>
          <w:rFonts w:cs="Arabic Transparent" w:hint="cs"/>
          <w:sz w:val="32"/>
          <w:szCs w:val="32"/>
          <w:rtl/>
          <w:lang w:bidi="ar-DZ"/>
        </w:rPr>
        <w:t xml:space="preserve"> فالمعاني في الفن و في الشعر "حسية جمالية لا يتم الت</w:t>
      </w:r>
      <w:r w:rsidR="0010485B">
        <w:rPr>
          <w:rFonts w:cs="Arabic Transparent" w:hint="cs"/>
          <w:sz w:val="32"/>
          <w:szCs w:val="32"/>
          <w:rtl/>
          <w:lang w:bidi="ar-DZ"/>
        </w:rPr>
        <w:t>صريح بها من خلال الألفاظ فحسب،</w:t>
      </w:r>
      <w:r w:rsidRPr="005909A1">
        <w:rPr>
          <w:rFonts w:cs="Arabic Transparent" w:hint="cs"/>
          <w:sz w:val="32"/>
          <w:szCs w:val="32"/>
          <w:rtl/>
          <w:lang w:bidi="ar-DZ"/>
        </w:rPr>
        <w:t>و إنما في الطريقة التي تتبع في بناء العمل الشعري"</w:t>
      </w:r>
      <w:r w:rsidR="00813057" w:rsidRPr="005909A1">
        <w:rPr>
          <w:rFonts w:cs="Arabic Transparent" w:hint="cs"/>
          <w:sz w:val="32"/>
          <w:szCs w:val="32"/>
          <w:vertAlign w:val="superscript"/>
          <w:rtl/>
        </w:rPr>
        <w:t>(</w:t>
      </w:r>
      <w:r w:rsidR="00813057">
        <w:rPr>
          <w:rStyle w:val="Appelnotedebasdep"/>
          <w:rFonts w:cs="Arabic Transparent"/>
          <w:sz w:val="32"/>
          <w:szCs w:val="32"/>
          <w:rtl/>
          <w:lang w:bidi="ar-DZ"/>
        </w:rPr>
        <w:footnoteReference w:id="37"/>
      </w:r>
      <w:r w:rsidR="00813057" w:rsidRPr="005909A1">
        <w:rPr>
          <w:rFonts w:cs="Arabic Transparent" w:hint="cs"/>
          <w:sz w:val="32"/>
          <w:szCs w:val="32"/>
          <w:vertAlign w:val="superscript"/>
          <w:rtl/>
        </w:rPr>
        <w:t>)</w:t>
      </w:r>
      <w:r w:rsidRPr="005909A1">
        <w:rPr>
          <w:rFonts w:cs="Arabic Transparent" w:hint="cs"/>
          <w:sz w:val="32"/>
          <w:szCs w:val="32"/>
          <w:rtl/>
          <w:lang w:bidi="ar-DZ"/>
        </w:rPr>
        <w:t>.</w:t>
      </w:r>
      <w:r w:rsidRPr="005909A1">
        <w:rPr>
          <w:rFonts w:cs="Arabic Transparent" w:hint="cs"/>
          <w:sz w:val="32"/>
          <w:szCs w:val="32"/>
          <w:vertAlign w:val="superscript"/>
          <w:rtl/>
        </w:rPr>
        <w:t xml:space="preserve"> </w:t>
      </w:r>
    </w:p>
    <w:p w:rsidR="00EC1F8D" w:rsidRPr="005909A1" w:rsidRDefault="00EC1F8D" w:rsidP="00EC1F8D">
      <w:pPr>
        <w:bidi/>
        <w:rPr>
          <w:rFonts w:cs="Arabic Transparent"/>
          <w:sz w:val="32"/>
          <w:szCs w:val="32"/>
          <w:rtl/>
        </w:rPr>
      </w:pPr>
      <w:r w:rsidRPr="005909A1">
        <w:rPr>
          <w:rFonts w:cs="Arabic Transparent" w:hint="cs"/>
          <w:sz w:val="32"/>
          <w:szCs w:val="32"/>
          <w:rtl/>
        </w:rPr>
        <w:t>وعليه فان اللغة في الأدب تتسم بالمجازية و الإستعارية ، مما يجعلها غامضة متعددة الدلالات و الإيحاءات ، أما اللغة في ميدان العلم فتعتمد الدقة و الوضوح لأنها أحادية المعنى تؤسس للمصطلحات و الرموز وتنشد الوضوح و الاختزال .</w:t>
      </w:r>
    </w:p>
    <w:p w:rsidR="00EC1F8D" w:rsidRPr="005909A1" w:rsidRDefault="00EC1F8D" w:rsidP="00813057">
      <w:pPr>
        <w:bidi/>
        <w:rPr>
          <w:rFonts w:cs="Arabic Transparent"/>
          <w:sz w:val="32"/>
          <w:szCs w:val="32"/>
          <w:rtl/>
        </w:rPr>
      </w:pPr>
      <w:r w:rsidRPr="005909A1">
        <w:rPr>
          <w:rFonts w:cs="Arabic Transparent" w:hint="cs"/>
          <w:sz w:val="32"/>
          <w:szCs w:val="32"/>
          <w:rtl/>
        </w:rPr>
        <w:t xml:space="preserve">و بهذا التصور كانت غاية النقد الجديد هي الجمع بين التنظير النقدي و الممارسة الإبداعية و هذا أحث تغييرا مهما في الدراسات </w:t>
      </w:r>
      <w:r w:rsidR="00B638B0" w:rsidRPr="005909A1">
        <w:rPr>
          <w:rFonts w:cs="Arabic Transparent" w:hint="cs"/>
          <w:sz w:val="32"/>
          <w:szCs w:val="32"/>
          <w:rtl/>
        </w:rPr>
        <w:t>الأدبية من</w:t>
      </w:r>
      <w:r w:rsidRPr="005909A1">
        <w:rPr>
          <w:rFonts w:cs="Arabic Transparent" w:hint="cs"/>
          <w:sz w:val="32"/>
          <w:szCs w:val="32"/>
          <w:rtl/>
        </w:rPr>
        <w:t xml:space="preserve"> خلال" الاهتمام الدقيق و المتأني بلغة النص </w:t>
      </w:r>
      <w:r w:rsidR="00813057" w:rsidRPr="005909A1">
        <w:rPr>
          <w:rFonts w:cs="Arabic Transparent" w:hint="cs"/>
          <w:sz w:val="32"/>
          <w:szCs w:val="32"/>
          <w:rtl/>
        </w:rPr>
        <w:t>الأدبي.</w:t>
      </w:r>
    </w:p>
    <w:p w:rsidR="00417180" w:rsidRDefault="00EC1F8D" w:rsidP="00813057">
      <w:pPr>
        <w:bidi/>
        <w:rPr>
          <w:rFonts w:cs="Arabic Transparent"/>
          <w:sz w:val="32"/>
          <w:szCs w:val="32"/>
          <w:rtl/>
        </w:rPr>
      </w:pPr>
      <w:r w:rsidRPr="005909A1">
        <w:rPr>
          <w:rFonts w:cs="Arabic Transparent" w:hint="cs"/>
          <w:sz w:val="32"/>
          <w:szCs w:val="32"/>
          <w:rtl/>
        </w:rPr>
        <w:t>وتكوين الأعراف التي تحدد و تفسر النغمة و النبرة الأسلوبية ، والصوت الشعري و الحالة المزاجية لشخصية القصيدة ،و فعاليات الاستعارة و الرموز و تكوينها السياقي، و كذلك المبادئ الشكلية التي توحد بين الشكل و المحتوى و المعنى، وكذلك كيف يشارك القارئ عن وعي في عملية إبداع القصيدة  و الاستمتاع بالشمولية الكاملة التي يجدها في القصيدة و يكشف آلياتها ، وفعالية وحدتها العضوية الدرامية</w:t>
      </w:r>
      <w:r w:rsidR="00813057">
        <w:rPr>
          <w:rFonts w:cs="Arabic Transparent" w:hint="cs"/>
          <w:sz w:val="32"/>
          <w:szCs w:val="32"/>
          <w:rtl/>
        </w:rPr>
        <w:t>"</w:t>
      </w:r>
      <w:r w:rsidRPr="005909A1">
        <w:rPr>
          <w:rFonts w:cs="Arabic Transparent" w:hint="cs"/>
          <w:sz w:val="32"/>
          <w:szCs w:val="32"/>
          <w:rtl/>
        </w:rPr>
        <w:t xml:space="preserve"> </w:t>
      </w:r>
      <w:r w:rsidR="00813057" w:rsidRPr="005909A1">
        <w:rPr>
          <w:rFonts w:cs="Arabic Transparent" w:hint="cs"/>
          <w:sz w:val="32"/>
          <w:szCs w:val="32"/>
          <w:vertAlign w:val="superscript"/>
          <w:rtl/>
        </w:rPr>
        <w:t>(</w:t>
      </w:r>
      <w:r w:rsidR="00813057">
        <w:rPr>
          <w:rStyle w:val="Appelnotedebasdep"/>
          <w:rFonts w:cs="Arabic Transparent"/>
          <w:sz w:val="32"/>
          <w:szCs w:val="32"/>
          <w:rtl/>
        </w:rPr>
        <w:footnoteReference w:id="38"/>
      </w:r>
      <w:r w:rsidR="00813057" w:rsidRPr="005909A1">
        <w:rPr>
          <w:rFonts w:cs="Arabic Transparent" w:hint="cs"/>
          <w:sz w:val="32"/>
          <w:szCs w:val="32"/>
          <w:vertAlign w:val="superscript"/>
          <w:rtl/>
        </w:rPr>
        <w:t>)</w:t>
      </w:r>
      <w:r w:rsidRPr="005909A1">
        <w:rPr>
          <w:rFonts w:cs="Arabic Transparent" w:hint="cs"/>
          <w:sz w:val="32"/>
          <w:szCs w:val="32"/>
          <w:rtl/>
        </w:rPr>
        <w:t xml:space="preserve">.   </w:t>
      </w:r>
    </w:p>
    <w:p w:rsidR="00417180" w:rsidRPr="00417180" w:rsidRDefault="00417180" w:rsidP="00417180">
      <w:pPr>
        <w:bidi/>
        <w:rPr>
          <w:rFonts w:cs="Arabic Transparent"/>
          <w:sz w:val="32"/>
          <w:szCs w:val="32"/>
          <w:rtl/>
        </w:rPr>
      </w:pPr>
    </w:p>
    <w:p w:rsidR="00417180" w:rsidRDefault="00417180" w:rsidP="00417180">
      <w:pPr>
        <w:bidi/>
        <w:rPr>
          <w:rFonts w:cs="Arabic Transparent"/>
          <w:sz w:val="32"/>
          <w:szCs w:val="32"/>
          <w:rtl/>
        </w:rPr>
      </w:pPr>
    </w:p>
    <w:p w:rsidR="00EC1F8D" w:rsidRPr="00417180" w:rsidRDefault="00417180" w:rsidP="00417180">
      <w:pPr>
        <w:bidi/>
        <w:jc w:val="center"/>
        <w:rPr>
          <w:rFonts w:cs="Arabic Transparent"/>
          <w:sz w:val="32"/>
          <w:szCs w:val="32"/>
          <w:rtl/>
        </w:rPr>
      </w:pPr>
      <w:r>
        <w:rPr>
          <w:rFonts w:cs="Arabic Transparent" w:hint="cs"/>
          <w:sz w:val="32"/>
          <w:szCs w:val="32"/>
          <w:rtl/>
        </w:rPr>
        <w:t>***</w:t>
      </w:r>
    </w:p>
    <w:sectPr w:rsidR="00EC1F8D" w:rsidRPr="00417180" w:rsidSect="00A43AD4">
      <w:headerReference w:type="default" r:id="rId8"/>
      <w:footerReference w:type="default" r:id="rId9"/>
      <w:footnotePr>
        <w:numRestart w:val="eachPage"/>
      </w:footnotePr>
      <w:pgSz w:w="11906" w:h="16838"/>
      <w:pgMar w:top="851" w:right="1418" w:bottom="1418" w:left="851" w:header="709" w:footer="709" w:gutter="0"/>
      <w:pgNumType w:start="4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7B1" w:rsidRDefault="00DA27B1" w:rsidP="00EC1F8D">
      <w:pPr>
        <w:spacing w:after="0" w:line="240" w:lineRule="auto"/>
      </w:pPr>
      <w:r>
        <w:separator/>
      </w:r>
    </w:p>
  </w:endnote>
  <w:endnote w:type="continuationSeparator" w:id="1">
    <w:p w:rsidR="00DA27B1" w:rsidRDefault="00DA27B1" w:rsidP="00EC1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6799"/>
      <w:docPartObj>
        <w:docPartGallery w:val="Page Numbers (Bottom of Page)"/>
        <w:docPartUnique/>
      </w:docPartObj>
    </w:sdtPr>
    <w:sdtContent>
      <w:p w:rsidR="00A43AD4" w:rsidRDefault="000A63D5">
        <w:pPr>
          <w:pStyle w:val="Pieddepage"/>
          <w:jc w:val="center"/>
        </w:pPr>
        <w:r>
          <w:rPr>
            <w:rFonts w:hint="cs"/>
            <w:rtl/>
          </w:rPr>
          <w:t>-</w:t>
        </w:r>
        <w:fldSimple w:instr=" PAGE   \* MERGEFORMAT ">
          <w:r w:rsidR="00B6332B">
            <w:rPr>
              <w:noProof/>
            </w:rPr>
            <w:t>59</w:t>
          </w:r>
        </w:fldSimple>
        <w:r>
          <w:rPr>
            <w:rFonts w:hint="cs"/>
            <w:rtl/>
          </w:rPr>
          <w:t>-</w:t>
        </w:r>
      </w:p>
    </w:sdtContent>
  </w:sdt>
  <w:p w:rsidR="00A43AD4" w:rsidRDefault="00A43AD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7B1" w:rsidRDefault="00DA27B1" w:rsidP="00EC1F8D">
      <w:pPr>
        <w:spacing w:after="0" w:line="240" w:lineRule="auto"/>
        <w:jc w:val="right"/>
      </w:pPr>
      <w:r>
        <w:separator/>
      </w:r>
    </w:p>
  </w:footnote>
  <w:footnote w:type="continuationSeparator" w:id="1">
    <w:p w:rsidR="00DA27B1" w:rsidRDefault="00DA27B1" w:rsidP="00EC1F8D">
      <w:pPr>
        <w:spacing w:after="0" w:line="240" w:lineRule="auto"/>
      </w:pPr>
      <w:r>
        <w:continuationSeparator/>
      </w:r>
    </w:p>
  </w:footnote>
  <w:footnote w:id="2">
    <w:p w:rsidR="00EC1F8D" w:rsidRPr="00F773F0" w:rsidRDefault="00EC1F8D" w:rsidP="00EC1F8D">
      <w:pPr>
        <w:pStyle w:val="Notedebasdepage"/>
        <w:bidi/>
        <w:rPr>
          <w:sz w:val="24"/>
          <w:szCs w:val="24"/>
          <w:rtl/>
          <w:lang w:bidi="ar-DZ"/>
        </w:rPr>
      </w:pPr>
      <w:r>
        <w:rPr>
          <w:rFonts w:hint="cs"/>
          <w:vertAlign w:val="superscript"/>
          <w:rtl/>
        </w:rPr>
        <w:t>(</w:t>
      </w:r>
      <w:r w:rsidRPr="00F773F0">
        <w:rPr>
          <w:rStyle w:val="Appelnotedebasdep"/>
          <w:sz w:val="24"/>
          <w:szCs w:val="24"/>
        </w:rPr>
        <w:footnoteRef/>
      </w:r>
      <w:r w:rsidRPr="00F773F0">
        <w:rPr>
          <w:sz w:val="24"/>
          <w:szCs w:val="24"/>
        </w:rPr>
        <w:t xml:space="preserve"> </w:t>
      </w:r>
      <w:r>
        <w:rPr>
          <w:rFonts w:hint="cs"/>
          <w:vertAlign w:val="superscript"/>
          <w:rtl/>
        </w:rPr>
        <w:t xml:space="preserve">) </w:t>
      </w:r>
      <w:r w:rsidRPr="00F773F0">
        <w:rPr>
          <w:rFonts w:hint="cs"/>
          <w:sz w:val="24"/>
          <w:szCs w:val="24"/>
          <w:rtl/>
        </w:rPr>
        <w:t xml:space="preserve">حسن مجدي وسيد محمد أحمد نيا : النقد الأدبي المعاصر و تأثره بالمناهج الغربية "دراسة و تحليل"، مجلة </w:t>
      </w:r>
      <w:r w:rsidRPr="008A7F35">
        <w:rPr>
          <w:rFonts w:hint="cs"/>
          <w:sz w:val="32"/>
          <w:szCs w:val="32"/>
          <w:rtl/>
          <w:lang w:bidi="ar-DZ"/>
        </w:rPr>
        <w:t>إ</w:t>
      </w:r>
      <w:r w:rsidRPr="00F773F0">
        <w:rPr>
          <w:rFonts w:hint="cs"/>
          <w:sz w:val="24"/>
          <w:szCs w:val="24"/>
          <w:rtl/>
        </w:rPr>
        <w:t>ضاءات نقدية (فصلية محكمة ) ،السنة الثانية ، العدد  الثامن ، كانون الأول</w:t>
      </w:r>
      <w:r>
        <w:rPr>
          <w:rFonts w:hint="cs"/>
          <w:sz w:val="24"/>
          <w:szCs w:val="24"/>
          <w:rtl/>
        </w:rPr>
        <w:t>،</w:t>
      </w:r>
      <w:r w:rsidRPr="00F773F0">
        <w:rPr>
          <w:rFonts w:hint="cs"/>
          <w:sz w:val="24"/>
          <w:szCs w:val="24"/>
          <w:rtl/>
        </w:rPr>
        <w:t xml:space="preserve"> 2012 </w:t>
      </w:r>
      <w:r>
        <w:rPr>
          <w:rFonts w:hint="cs"/>
          <w:sz w:val="24"/>
          <w:szCs w:val="24"/>
          <w:rtl/>
        </w:rPr>
        <w:t>،</w:t>
      </w:r>
      <w:r w:rsidRPr="00F773F0">
        <w:rPr>
          <w:rFonts w:hint="cs"/>
          <w:sz w:val="24"/>
          <w:szCs w:val="24"/>
          <w:rtl/>
        </w:rPr>
        <w:t>ص 104</w:t>
      </w:r>
      <w:r w:rsidRPr="00F773F0">
        <w:rPr>
          <w:sz w:val="24"/>
          <w:szCs w:val="24"/>
        </w:rPr>
        <w:t xml:space="preserve"> </w:t>
      </w:r>
      <w:r>
        <w:rPr>
          <w:rFonts w:hint="cs"/>
          <w:sz w:val="24"/>
          <w:szCs w:val="24"/>
          <w:rtl/>
        </w:rPr>
        <w:t>.</w:t>
      </w:r>
    </w:p>
  </w:footnote>
  <w:footnote w:id="3">
    <w:p w:rsidR="00EC1F8D" w:rsidRPr="00F773F0" w:rsidRDefault="00EC1F8D" w:rsidP="00EC1F8D">
      <w:pPr>
        <w:pStyle w:val="Notedebasdepage"/>
        <w:jc w:val="right"/>
        <w:rPr>
          <w:sz w:val="24"/>
          <w:szCs w:val="24"/>
          <w:rtl/>
          <w:lang w:bidi="ar-DZ"/>
        </w:rPr>
      </w:pPr>
      <w:r>
        <w:rPr>
          <w:rFonts w:hint="cs"/>
          <w:vertAlign w:val="superscript"/>
          <w:rtl/>
        </w:rPr>
        <w:t xml:space="preserve">) </w:t>
      </w:r>
      <w:r w:rsidRPr="00F773F0">
        <w:rPr>
          <w:rFonts w:hint="cs"/>
          <w:sz w:val="24"/>
          <w:szCs w:val="24"/>
          <w:rtl/>
        </w:rPr>
        <w:t xml:space="preserve"> المرجع نفسه</w:t>
      </w:r>
      <w:r>
        <w:rPr>
          <w:rFonts w:hint="cs"/>
          <w:sz w:val="24"/>
          <w:szCs w:val="24"/>
          <w:rtl/>
        </w:rPr>
        <w:t xml:space="preserve"> ،</w:t>
      </w:r>
      <w:r w:rsidRPr="00F773F0">
        <w:rPr>
          <w:rFonts w:hint="cs"/>
          <w:sz w:val="24"/>
          <w:szCs w:val="24"/>
          <w:rtl/>
        </w:rPr>
        <w:t xml:space="preserve"> ص 104 </w:t>
      </w:r>
      <w:r w:rsidRPr="00F773F0">
        <w:rPr>
          <w:rStyle w:val="Appelnotedebasdep"/>
          <w:sz w:val="24"/>
          <w:szCs w:val="24"/>
        </w:rPr>
        <w:footnoteRef/>
      </w:r>
      <w:r w:rsidRPr="001854E6">
        <w:rPr>
          <w:sz w:val="24"/>
          <w:szCs w:val="24"/>
        </w:rPr>
        <w:t xml:space="preserve"> </w:t>
      </w:r>
      <w:r>
        <w:rPr>
          <w:rFonts w:hint="cs"/>
          <w:vertAlign w:val="superscript"/>
          <w:rtl/>
        </w:rPr>
        <w:t>(</w:t>
      </w:r>
      <w:r w:rsidRPr="00F773F0">
        <w:rPr>
          <w:sz w:val="24"/>
          <w:szCs w:val="24"/>
        </w:rPr>
        <w:t xml:space="preserve"> </w:t>
      </w:r>
    </w:p>
  </w:footnote>
  <w:footnote w:id="4">
    <w:p w:rsidR="00EC1F8D" w:rsidRDefault="00EC1F8D" w:rsidP="00EC1F8D">
      <w:pPr>
        <w:pStyle w:val="Notedebasdepage"/>
        <w:jc w:val="right"/>
        <w:rPr>
          <w:rtl/>
          <w:lang w:bidi="ar-DZ"/>
        </w:rPr>
      </w:pPr>
      <w:r>
        <w:rPr>
          <w:rFonts w:hint="cs"/>
          <w:vertAlign w:val="superscript"/>
          <w:rtl/>
        </w:rPr>
        <w:t xml:space="preserve">) </w:t>
      </w:r>
      <w:r w:rsidRPr="00F773F0">
        <w:rPr>
          <w:rFonts w:hint="cs"/>
          <w:sz w:val="24"/>
          <w:szCs w:val="24"/>
          <w:rtl/>
        </w:rPr>
        <w:t xml:space="preserve"> محمد عبد المنعم خفاجي : مدارس النقد الأدبي الحديث </w:t>
      </w:r>
      <w:r>
        <w:rPr>
          <w:rFonts w:hint="cs"/>
          <w:sz w:val="24"/>
          <w:szCs w:val="24"/>
          <w:rtl/>
        </w:rPr>
        <w:t>،</w:t>
      </w:r>
      <w:r w:rsidRPr="00F773F0">
        <w:rPr>
          <w:rFonts w:hint="cs"/>
          <w:sz w:val="24"/>
          <w:szCs w:val="24"/>
          <w:rtl/>
        </w:rPr>
        <w:t xml:space="preserve"> الدار المصرية اللبنانية</w:t>
      </w:r>
      <w:r>
        <w:rPr>
          <w:rFonts w:hint="cs"/>
          <w:sz w:val="24"/>
          <w:szCs w:val="24"/>
          <w:rtl/>
        </w:rPr>
        <w:t>،</w:t>
      </w:r>
      <w:r w:rsidRPr="00F773F0">
        <w:rPr>
          <w:rFonts w:hint="cs"/>
          <w:sz w:val="24"/>
          <w:szCs w:val="24"/>
          <w:rtl/>
        </w:rPr>
        <w:t xml:space="preserve"> (د.</w:t>
      </w:r>
      <w:r>
        <w:rPr>
          <w:rFonts w:hint="cs"/>
          <w:sz w:val="24"/>
          <w:szCs w:val="24"/>
          <w:rtl/>
        </w:rPr>
        <w:t>ط</w:t>
      </w:r>
      <w:r w:rsidRPr="00F773F0">
        <w:rPr>
          <w:rFonts w:hint="cs"/>
          <w:sz w:val="24"/>
          <w:szCs w:val="24"/>
          <w:rtl/>
        </w:rPr>
        <w:t>)</w:t>
      </w:r>
      <w:r>
        <w:rPr>
          <w:rFonts w:hint="cs"/>
          <w:sz w:val="24"/>
          <w:szCs w:val="24"/>
          <w:rtl/>
        </w:rPr>
        <w:t>،</w:t>
      </w:r>
      <w:r w:rsidRPr="00F773F0">
        <w:rPr>
          <w:rFonts w:hint="cs"/>
          <w:sz w:val="24"/>
          <w:szCs w:val="24"/>
          <w:rtl/>
        </w:rPr>
        <w:t xml:space="preserve"> (د.ت) </w:t>
      </w:r>
      <w:r>
        <w:rPr>
          <w:rFonts w:hint="cs"/>
          <w:sz w:val="24"/>
          <w:szCs w:val="24"/>
          <w:rtl/>
        </w:rPr>
        <w:t>،</w:t>
      </w:r>
      <w:r w:rsidRPr="00F773F0">
        <w:rPr>
          <w:rFonts w:hint="cs"/>
          <w:sz w:val="24"/>
          <w:szCs w:val="24"/>
          <w:rtl/>
        </w:rPr>
        <w:t>ص 11</w:t>
      </w:r>
      <w:r>
        <w:rPr>
          <w:rStyle w:val="Appelnotedebasdep"/>
        </w:rPr>
        <w:footnoteRef/>
      </w:r>
      <w:r>
        <w:t xml:space="preserve"> </w:t>
      </w:r>
      <w:r w:rsidRPr="001854E6">
        <w:rPr>
          <w:sz w:val="24"/>
          <w:szCs w:val="24"/>
        </w:rPr>
        <w:t xml:space="preserve"> </w:t>
      </w:r>
      <w:r>
        <w:rPr>
          <w:rFonts w:hint="cs"/>
          <w:vertAlign w:val="superscript"/>
          <w:rtl/>
        </w:rPr>
        <w:t>(</w:t>
      </w:r>
    </w:p>
  </w:footnote>
  <w:footnote w:id="5">
    <w:p w:rsidR="00EC1F8D" w:rsidRPr="00F07615" w:rsidRDefault="00EC1F8D" w:rsidP="00EC1F8D">
      <w:pPr>
        <w:pStyle w:val="Notedebasdepage"/>
        <w:jc w:val="right"/>
        <w:rPr>
          <w:sz w:val="24"/>
          <w:szCs w:val="24"/>
          <w:rtl/>
          <w:lang w:bidi="ar-DZ"/>
        </w:rPr>
      </w:pPr>
      <w:r>
        <w:rPr>
          <w:rFonts w:hint="cs"/>
          <w:vertAlign w:val="superscript"/>
          <w:rtl/>
        </w:rPr>
        <w:t>)</w:t>
      </w:r>
      <w:r w:rsidRPr="00F07615">
        <w:rPr>
          <w:rFonts w:hint="cs"/>
          <w:sz w:val="24"/>
          <w:szCs w:val="24"/>
          <w:rtl/>
          <w:lang w:bidi="ar-DZ"/>
        </w:rPr>
        <w:t xml:space="preserve"> </w:t>
      </w:r>
      <w:r w:rsidRPr="00F07615">
        <w:rPr>
          <w:rFonts w:hint="cs"/>
          <w:sz w:val="24"/>
          <w:szCs w:val="24"/>
          <w:rtl/>
        </w:rPr>
        <w:t>ابن  منظور : لسان العرب</w:t>
      </w:r>
      <w:r>
        <w:rPr>
          <w:rFonts w:hint="cs"/>
          <w:sz w:val="24"/>
          <w:szCs w:val="24"/>
          <w:rtl/>
        </w:rPr>
        <w:t>،</w:t>
      </w:r>
      <w:r w:rsidRPr="00F07615">
        <w:rPr>
          <w:rFonts w:hint="cs"/>
          <w:sz w:val="24"/>
          <w:szCs w:val="24"/>
          <w:rtl/>
        </w:rPr>
        <w:t xml:space="preserve"> مصدر سابق </w:t>
      </w:r>
      <w:r>
        <w:rPr>
          <w:rFonts w:hint="cs"/>
          <w:sz w:val="24"/>
          <w:szCs w:val="24"/>
          <w:rtl/>
        </w:rPr>
        <w:t>،</w:t>
      </w:r>
      <w:r w:rsidRPr="00F07615">
        <w:rPr>
          <w:rFonts w:hint="cs"/>
          <w:sz w:val="24"/>
          <w:szCs w:val="24"/>
          <w:rtl/>
        </w:rPr>
        <w:t>باب النون</w:t>
      </w:r>
      <w:r>
        <w:rPr>
          <w:rFonts w:hint="cs"/>
          <w:sz w:val="24"/>
          <w:szCs w:val="24"/>
          <w:rtl/>
        </w:rPr>
        <w:t>،</w:t>
      </w:r>
      <w:r w:rsidRPr="00F07615">
        <w:rPr>
          <w:rFonts w:hint="cs"/>
          <w:sz w:val="24"/>
          <w:szCs w:val="24"/>
          <w:rtl/>
        </w:rPr>
        <w:t xml:space="preserve"> ماد</w:t>
      </w:r>
      <w:r>
        <w:rPr>
          <w:rFonts w:hint="cs"/>
          <w:sz w:val="24"/>
          <w:szCs w:val="24"/>
          <w:rtl/>
        </w:rPr>
        <w:t>ة</w:t>
      </w:r>
      <w:r w:rsidRPr="00F07615">
        <w:rPr>
          <w:rFonts w:hint="cs"/>
          <w:sz w:val="24"/>
          <w:szCs w:val="24"/>
          <w:rtl/>
        </w:rPr>
        <w:t xml:space="preserve"> نهج </w:t>
      </w:r>
      <w:r>
        <w:rPr>
          <w:rFonts w:hint="cs"/>
          <w:sz w:val="24"/>
          <w:szCs w:val="24"/>
          <w:rtl/>
        </w:rPr>
        <w:t>،</w:t>
      </w:r>
      <w:r w:rsidRPr="00F07615">
        <w:rPr>
          <w:rFonts w:hint="cs"/>
          <w:sz w:val="24"/>
          <w:szCs w:val="24"/>
          <w:rtl/>
        </w:rPr>
        <w:t>ص455</w:t>
      </w:r>
      <w:r>
        <w:rPr>
          <w:rFonts w:hint="cs"/>
          <w:sz w:val="24"/>
          <w:szCs w:val="24"/>
          <w:rtl/>
        </w:rPr>
        <w:t>4</w:t>
      </w:r>
      <w:r w:rsidRPr="00F07615">
        <w:rPr>
          <w:rStyle w:val="Appelnotedebasdep"/>
          <w:sz w:val="24"/>
          <w:szCs w:val="24"/>
        </w:rPr>
        <w:footnoteRef/>
      </w:r>
      <w:r w:rsidRPr="001854E6">
        <w:rPr>
          <w:sz w:val="24"/>
          <w:szCs w:val="24"/>
        </w:rPr>
        <w:t xml:space="preserve"> </w:t>
      </w:r>
      <w:r>
        <w:rPr>
          <w:rFonts w:hint="cs"/>
          <w:vertAlign w:val="superscript"/>
          <w:rtl/>
        </w:rPr>
        <w:t>(</w:t>
      </w:r>
    </w:p>
  </w:footnote>
  <w:footnote w:id="6">
    <w:p w:rsidR="000A63D5" w:rsidRPr="00F07615" w:rsidRDefault="000A63D5" w:rsidP="000A63D5">
      <w:pPr>
        <w:pStyle w:val="Notedebasdepage"/>
        <w:jc w:val="right"/>
        <w:rPr>
          <w:sz w:val="24"/>
          <w:szCs w:val="24"/>
          <w:rtl/>
          <w:lang w:bidi="ar-DZ"/>
        </w:rPr>
      </w:pPr>
      <w:r>
        <w:rPr>
          <w:rFonts w:hint="cs"/>
          <w:vertAlign w:val="superscript"/>
          <w:rtl/>
        </w:rPr>
        <w:t>)</w:t>
      </w:r>
      <w:r>
        <w:rPr>
          <w:rFonts w:hint="cs"/>
          <w:sz w:val="24"/>
          <w:szCs w:val="24"/>
          <w:rtl/>
          <w:lang w:bidi="ar-DZ"/>
        </w:rPr>
        <w:t xml:space="preserve"> </w:t>
      </w:r>
      <w:r>
        <w:rPr>
          <w:rFonts w:hint="cs"/>
          <w:sz w:val="24"/>
          <w:szCs w:val="24"/>
          <w:rtl/>
        </w:rPr>
        <w:t>ينظر:</w:t>
      </w:r>
      <w:r w:rsidRPr="00F07615">
        <w:rPr>
          <w:rFonts w:hint="cs"/>
          <w:sz w:val="24"/>
          <w:szCs w:val="24"/>
          <w:rtl/>
        </w:rPr>
        <w:t xml:space="preserve"> عبد الرحمان بدوي : مناهج البحث العلمي ، دراسة النهضة العربية ، القاهرة</w:t>
      </w:r>
      <w:r>
        <w:rPr>
          <w:rFonts w:hint="cs"/>
          <w:sz w:val="24"/>
          <w:szCs w:val="24"/>
          <w:rtl/>
        </w:rPr>
        <w:t>،(د.ط)،</w:t>
      </w:r>
      <w:r w:rsidRPr="00F07615">
        <w:rPr>
          <w:rFonts w:hint="cs"/>
          <w:sz w:val="24"/>
          <w:szCs w:val="24"/>
          <w:rtl/>
        </w:rPr>
        <w:t xml:space="preserve"> 1967، ص 3 ،11</w:t>
      </w:r>
      <w:r w:rsidRPr="00F07615">
        <w:rPr>
          <w:rStyle w:val="Appelnotedebasdep"/>
          <w:sz w:val="24"/>
          <w:szCs w:val="24"/>
        </w:rPr>
        <w:footnoteRef/>
      </w:r>
      <w:r w:rsidRPr="001854E6">
        <w:rPr>
          <w:sz w:val="24"/>
          <w:szCs w:val="24"/>
        </w:rPr>
        <w:t xml:space="preserve"> </w:t>
      </w:r>
      <w:r>
        <w:rPr>
          <w:rFonts w:hint="cs"/>
          <w:vertAlign w:val="superscript"/>
          <w:rtl/>
        </w:rPr>
        <w:t>(</w:t>
      </w:r>
      <w:r w:rsidRPr="00F07615">
        <w:rPr>
          <w:sz w:val="24"/>
          <w:szCs w:val="24"/>
        </w:rPr>
        <w:t xml:space="preserve"> </w:t>
      </w:r>
    </w:p>
  </w:footnote>
  <w:footnote w:id="7">
    <w:p w:rsidR="00EC1F8D" w:rsidRDefault="00EC1F8D" w:rsidP="00EC1F8D">
      <w:pPr>
        <w:pStyle w:val="Notedebasdepage"/>
        <w:jc w:val="right"/>
        <w:rPr>
          <w:rtl/>
          <w:lang w:bidi="ar-DZ"/>
        </w:rPr>
      </w:pPr>
      <w:r>
        <w:rPr>
          <w:rFonts w:hint="cs"/>
          <w:vertAlign w:val="superscript"/>
          <w:rtl/>
        </w:rPr>
        <w:t>)</w:t>
      </w:r>
      <w:r w:rsidRPr="00F07615">
        <w:rPr>
          <w:rFonts w:hint="cs"/>
          <w:sz w:val="24"/>
          <w:szCs w:val="24"/>
          <w:rtl/>
        </w:rPr>
        <w:t xml:space="preserve"> شوقي ضيف : البحث الأدبي ، طبعة دار المعارف ، القاهرة</w:t>
      </w:r>
      <w:r>
        <w:rPr>
          <w:rFonts w:hint="cs"/>
          <w:sz w:val="24"/>
          <w:szCs w:val="24"/>
          <w:rtl/>
        </w:rPr>
        <w:t>،(د.ط)،</w:t>
      </w:r>
      <w:r w:rsidRPr="00F07615">
        <w:rPr>
          <w:rFonts w:hint="cs"/>
          <w:sz w:val="24"/>
          <w:szCs w:val="24"/>
          <w:rtl/>
        </w:rPr>
        <w:t xml:space="preserve"> 1972، ص 139</w:t>
      </w:r>
      <w:r>
        <w:rPr>
          <w:rStyle w:val="Appelnotedebasdep"/>
        </w:rPr>
        <w:footnoteRef/>
      </w:r>
      <w:r w:rsidRPr="001854E6">
        <w:rPr>
          <w:sz w:val="24"/>
          <w:szCs w:val="24"/>
        </w:rPr>
        <w:t xml:space="preserve"> </w:t>
      </w:r>
      <w:r>
        <w:rPr>
          <w:rFonts w:hint="cs"/>
          <w:vertAlign w:val="superscript"/>
          <w:rtl/>
        </w:rPr>
        <w:t>(</w:t>
      </w:r>
      <w:r>
        <w:t xml:space="preserve"> </w:t>
      </w:r>
    </w:p>
  </w:footnote>
  <w:footnote w:id="8">
    <w:p w:rsidR="00EC1F8D" w:rsidRPr="00D41D91" w:rsidRDefault="00EC1F8D" w:rsidP="00EC1F8D">
      <w:pPr>
        <w:pStyle w:val="Notedebasdepage"/>
        <w:jc w:val="right"/>
        <w:rPr>
          <w:sz w:val="24"/>
          <w:szCs w:val="24"/>
          <w:rtl/>
          <w:lang w:bidi="ar-DZ"/>
        </w:rPr>
      </w:pPr>
      <w:r>
        <w:rPr>
          <w:rFonts w:hint="cs"/>
          <w:rtl/>
        </w:rPr>
        <w:t xml:space="preserve"> </w:t>
      </w:r>
      <w:r w:rsidRPr="00D41D91">
        <w:rPr>
          <w:rFonts w:hint="cs"/>
          <w:sz w:val="24"/>
          <w:szCs w:val="24"/>
          <w:rtl/>
        </w:rPr>
        <w:t>ينظر: نظمي عبد البديع محمد:في النقد الأدبي</w:t>
      </w:r>
      <w:r>
        <w:rPr>
          <w:rFonts w:hint="cs"/>
          <w:sz w:val="24"/>
          <w:szCs w:val="24"/>
          <w:rtl/>
        </w:rPr>
        <w:t>،</w:t>
      </w:r>
      <w:r w:rsidRPr="00D41D91">
        <w:rPr>
          <w:rFonts w:hint="cs"/>
          <w:sz w:val="24"/>
          <w:szCs w:val="24"/>
          <w:rtl/>
        </w:rPr>
        <w:t xml:space="preserve"> جامعة الأزهر ، كلية الدراسات الإسلامية و ال</w:t>
      </w:r>
      <w:r>
        <w:rPr>
          <w:rFonts w:hint="cs"/>
          <w:sz w:val="24"/>
          <w:szCs w:val="24"/>
          <w:rtl/>
        </w:rPr>
        <w:t>ع</w:t>
      </w:r>
      <w:r w:rsidRPr="00D41D91">
        <w:rPr>
          <w:rFonts w:hint="cs"/>
          <w:sz w:val="24"/>
          <w:szCs w:val="24"/>
          <w:rtl/>
        </w:rPr>
        <w:t xml:space="preserve">ربية بالإسكندرية </w:t>
      </w:r>
      <w:r>
        <w:rPr>
          <w:rFonts w:hint="cs"/>
          <w:sz w:val="24"/>
          <w:szCs w:val="24"/>
          <w:rtl/>
        </w:rPr>
        <w:t>،</w:t>
      </w:r>
      <w:r w:rsidRPr="00D41D91">
        <w:rPr>
          <w:rFonts w:hint="cs"/>
          <w:sz w:val="24"/>
          <w:szCs w:val="24"/>
          <w:rtl/>
        </w:rPr>
        <w:t>(د.ط)</w:t>
      </w:r>
      <w:r>
        <w:rPr>
          <w:rFonts w:hint="cs"/>
          <w:sz w:val="24"/>
          <w:szCs w:val="24"/>
          <w:rtl/>
        </w:rPr>
        <w:t>،</w:t>
      </w:r>
      <w:r w:rsidRPr="00FC7380">
        <w:rPr>
          <w:rFonts w:hint="cs"/>
          <w:sz w:val="24"/>
          <w:szCs w:val="24"/>
          <w:rtl/>
        </w:rPr>
        <w:t xml:space="preserve"> </w:t>
      </w:r>
      <w:r w:rsidRPr="00D41D91">
        <w:rPr>
          <w:rFonts w:hint="cs"/>
          <w:sz w:val="24"/>
          <w:szCs w:val="24"/>
          <w:rtl/>
        </w:rPr>
        <w:t>1987</w:t>
      </w:r>
      <w:r>
        <w:rPr>
          <w:rFonts w:hint="cs"/>
          <w:sz w:val="24"/>
          <w:szCs w:val="24"/>
          <w:rtl/>
        </w:rPr>
        <w:t xml:space="preserve"> </w:t>
      </w:r>
      <w:r>
        <w:rPr>
          <w:rFonts w:hint="cs"/>
          <w:vertAlign w:val="superscript"/>
          <w:rtl/>
        </w:rPr>
        <w:t>)</w:t>
      </w:r>
      <w:r w:rsidRPr="00D41D91">
        <w:rPr>
          <w:rFonts w:hint="cs"/>
          <w:sz w:val="24"/>
          <w:szCs w:val="24"/>
          <w:rtl/>
        </w:rPr>
        <w:t xml:space="preserve"> </w:t>
      </w:r>
      <w:r>
        <w:rPr>
          <w:rFonts w:hint="cs"/>
          <w:sz w:val="24"/>
          <w:szCs w:val="24"/>
          <w:rtl/>
        </w:rPr>
        <w:t xml:space="preserve"> </w:t>
      </w:r>
      <w:r w:rsidRPr="00D41D91">
        <w:rPr>
          <w:rFonts w:hint="cs"/>
          <w:sz w:val="24"/>
          <w:szCs w:val="24"/>
          <w:rtl/>
        </w:rPr>
        <w:t>ص 120</w:t>
      </w:r>
      <w:r w:rsidRPr="0024510E">
        <w:rPr>
          <w:rStyle w:val="Appelnotedebasdep"/>
          <w:sz w:val="24"/>
          <w:szCs w:val="24"/>
        </w:rPr>
        <w:footnoteRef/>
      </w:r>
      <w:r w:rsidRPr="0024510E">
        <w:rPr>
          <w:sz w:val="24"/>
          <w:szCs w:val="24"/>
          <w:vertAlign w:val="superscript"/>
        </w:rPr>
        <w:t xml:space="preserve"> </w:t>
      </w:r>
      <w:r w:rsidRPr="001854E6">
        <w:rPr>
          <w:sz w:val="24"/>
          <w:szCs w:val="24"/>
        </w:rPr>
        <w:t xml:space="preserve"> </w:t>
      </w:r>
      <w:r>
        <w:rPr>
          <w:rFonts w:hint="cs"/>
          <w:vertAlign w:val="superscript"/>
          <w:rtl/>
        </w:rPr>
        <w:t>(</w:t>
      </w:r>
    </w:p>
  </w:footnote>
  <w:footnote w:id="9">
    <w:p w:rsidR="00EC1F8D" w:rsidRPr="00D41D91" w:rsidRDefault="00EC1F8D" w:rsidP="00EC1F8D">
      <w:pPr>
        <w:pStyle w:val="Notedebasdepage"/>
        <w:jc w:val="right"/>
        <w:rPr>
          <w:sz w:val="24"/>
          <w:szCs w:val="24"/>
          <w:rtl/>
          <w:lang w:bidi="ar-DZ"/>
        </w:rPr>
      </w:pPr>
      <w:r>
        <w:rPr>
          <w:rFonts w:hint="cs"/>
          <w:vertAlign w:val="superscript"/>
          <w:rtl/>
        </w:rPr>
        <w:t>)</w:t>
      </w:r>
      <w:r w:rsidRPr="00D41D91">
        <w:rPr>
          <w:rFonts w:hint="cs"/>
          <w:sz w:val="24"/>
          <w:szCs w:val="24"/>
          <w:rtl/>
        </w:rPr>
        <w:t xml:space="preserve"> مصطفى عبد اللطيف السحرثي : الشعر العربي المعاصر على ضوء النقد الحديث ،</w:t>
      </w:r>
      <w:r>
        <w:rPr>
          <w:rFonts w:hint="cs"/>
          <w:sz w:val="24"/>
          <w:szCs w:val="24"/>
          <w:rtl/>
        </w:rPr>
        <w:t>مرجع سابق ،</w:t>
      </w:r>
      <w:r w:rsidRPr="00D41D91">
        <w:rPr>
          <w:rFonts w:hint="cs"/>
          <w:sz w:val="24"/>
          <w:szCs w:val="24"/>
          <w:rtl/>
        </w:rPr>
        <w:t xml:space="preserve"> ص25</w:t>
      </w:r>
      <w:r w:rsidRPr="00D41D91">
        <w:rPr>
          <w:rStyle w:val="Appelnotedebasdep"/>
          <w:sz w:val="24"/>
          <w:szCs w:val="24"/>
        </w:rPr>
        <w:footnoteRef/>
      </w:r>
      <w:r w:rsidRPr="001854E6">
        <w:rPr>
          <w:sz w:val="24"/>
          <w:szCs w:val="24"/>
        </w:rPr>
        <w:t xml:space="preserve"> </w:t>
      </w:r>
      <w:r>
        <w:rPr>
          <w:rFonts w:hint="cs"/>
          <w:vertAlign w:val="superscript"/>
          <w:rtl/>
        </w:rPr>
        <w:t>(</w:t>
      </w:r>
      <w:r w:rsidRPr="00D41D91">
        <w:rPr>
          <w:sz w:val="24"/>
          <w:szCs w:val="24"/>
        </w:rPr>
        <w:t xml:space="preserve"> </w:t>
      </w:r>
    </w:p>
  </w:footnote>
  <w:footnote w:id="10">
    <w:p w:rsidR="00EC1F8D" w:rsidRPr="00D41D91" w:rsidRDefault="00EC1F8D" w:rsidP="00EC1F8D">
      <w:pPr>
        <w:pStyle w:val="Notedebasdepage"/>
        <w:jc w:val="right"/>
        <w:rPr>
          <w:sz w:val="24"/>
          <w:szCs w:val="24"/>
          <w:rtl/>
          <w:lang w:bidi="ar-DZ"/>
        </w:rPr>
      </w:pPr>
      <w:r>
        <w:rPr>
          <w:rFonts w:hint="cs"/>
          <w:vertAlign w:val="superscript"/>
          <w:rtl/>
        </w:rPr>
        <w:t>)</w:t>
      </w:r>
      <w:r w:rsidRPr="00D41D91">
        <w:rPr>
          <w:rFonts w:hint="cs"/>
          <w:sz w:val="24"/>
          <w:szCs w:val="24"/>
          <w:rtl/>
        </w:rPr>
        <w:t xml:space="preserve"> محمد عبد الباسط بركات : عثرات حافظ الأدبية و اللغوية و النحوية ، مطبعة مخيمر ، القاهرة</w:t>
      </w:r>
      <w:r>
        <w:rPr>
          <w:rFonts w:hint="cs"/>
          <w:sz w:val="24"/>
          <w:szCs w:val="24"/>
          <w:rtl/>
        </w:rPr>
        <w:t>، (د.ط)،</w:t>
      </w:r>
      <w:r w:rsidRPr="00D41D91">
        <w:rPr>
          <w:rFonts w:hint="cs"/>
          <w:sz w:val="24"/>
          <w:szCs w:val="24"/>
          <w:rtl/>
        </w:rPr>
        <w:t xml:space="preserve"> 1953 ، ص 9.</w:t>
      </w:r>
      <w:r w:rsidRPr="00D41D91">
        <w:rPr>
          <w:rStyle w:val="Appelnotedebasdep"/>
          <w:sz w:val="24"/>
          <w:szCs w:val="24"/>
        </w:rPr>
        <w:footnoteRef/>
      </w:r>
      <w:r w:rsidRPr="001854E6">
        <w:rPr>
          <w:sz w:val="24"/>
          <w:szCs w:val="24"/>
        </w:rPr>
        <w:t xml:space="preserve"> </w:t>
      </w:r>
      <w:r>
        <w:rPr>
          <w:rFonts w:hint="cs"/>
          <w:vertAlign w:val="superscript"/>
          <w:rtl/>
        </w:rPr>
        <w:t>(</w:t>
      </w:r>
      <w:r w:rsidRPr="00D41D91">
        <w:rPr>
          <w:sz w:val="24"/>
          <w:szCs w:val="24"/>
        </w:rPr>
        <w:t xml:space="preserve"> </w:t>
      </w:r>
    </w:p>
  </w:footnote>
  <w:footnote w:id="11">
    <w:p w:rsidR="00EC1F8D" w:rsidRDefault="00EC1F8D" w:rsidP="00EC1F8D">
      <w:pPr>
        <w:pStyle w:val="Notedebasdepage"/>
        <w:jc w:val="right"/>
        <w:rPr>
          <w:rtl/>
          <w:lang w:bidi="ar-DZ"/>
        </w:rPr>
      </w:pPr>
      <w:r w:rsidRPr="00D41D91">
        <w:rPr>
          <w:rFonts w:hint="cs"/>
          <w:sz w:val="24"/>
          <w:szCs w:val="24"/>
          <w:rtl/>
        </w:rPr>
        <w:t xml:space="preserve"> مصطفى عبد اللطيف السحرتي : الشعر العربي المعاصر على ضوء النقد الحديث ، مرجع سابق ، ص 161.</w:t>
      </w:r>
      <w:r w:rsidRPr="001854E6">
        <w:rPr>
          <w:sz w:val="24"/>
          <w:szCs w:val="24"/>
        </w:rPr>
        <w:t xml:space="preserve"> </w:t>
      </w:r>
      <w:r>
        <w:rPr>
          <w:rFonts w:hint="cs"/>
          <w:vertAlign w:val="superscript"/>
          <w:rtl/>
        </w:rPr>
        <w:t>)</w:t>
      </w:r>
      <w:r w:rsidRPr="00D41D91">
        <w:rPr>
          <w:rStyle w:val="Appelnotedebasdep"/>
          <w:sz w:val="24"/>
          <w:szCs w:val="24"/>
        </w:rPr>
        <w:footnoteRef/>
      </w:r>
      <w:r w:rsidRPr="001854E6">
        <w:rPr>
          <w:sz w:val="24"/>
          <w:szCs w:val="24"/>
        </w:rPr>
        <w:t xml:space="preserve"> </w:t>
      </w:r>
      <w:r>
        <w:rPr>
          <w:rFonts w:hint="cs"/>
          <w:vertAlign w:val="superscript"/>
          <w:rtl/>
        </w:rPr>
        <w:t>(</w:t>
      </w:r>
      <w:r>
        <w:t xml:space="preserve"> </w:t>
      </w:r>
    </w:p>
  </w:footnote>
  <w:footnote w:id="12">
    <w:p w:rsidR="00EC1F8D" w:rsidRPr="00D41D91" w:rsidRDefault="00EC1F8D" w:rsidP="00EC1F8D">
      <w:pPr>
        <w:pStyle w:val="Notedebasdepage"/>
        <w:jc w:val="right"/>
        <w:rPr>
          <w:sz w:val="24"/>
          <w:szCs w:val="24"/>
          <w:rtl/>
          <w:lang w:bidi="ar-DZ"/>
        </w:rPr>
      </w:pPr>
      <w:r>
        <w:rPr>
          <w:rFonts w:hint="cs"/>
          <w:vertAlign w:val="superscript"/>
          <w:rtl/>
        </w:rPr>
        <w:t>)</w:t>
      </w:r>
      <w:r w:rsidRPr="00D41D91">
        <w:rPr>
          <w:rFonts w:hint="cs"/>
          <w:sz w:val="24"/>
          <w:szCs w:val="24"/>
          <w:rtl/>
        </w:rPr>
        <w:t xml:space="preserve"> ينظر : </w:t>
      </w:r>
      <w:r>
        <w:rPr>
          <w:rFonts w:hint="cs"/>
          <w:sz w:val="24"/>
          <w:szCs w:val="24"/>
          <w:rtl/>
        </w:rPr>
        <w:t xml:space="preserve"> ال</w:t>
      </w:r>
      <w:r w:rsidRPr="00D41D91">
        <w:rPr>
          <w:rFonts w:hint="cs"/>
          <w:sz w:val="24"/>
          <w:szCs w:val="24"/>
          <w:rtl/>
        </w:rPr>
        <w:t xml:space="preserve">مرجع </w:t>
      </w:r>
      <w:r>
        <w:rPr>
          <w:rFonts w:hint="cs"/>
          <w:sz w:val="24"/>
          <w:szCs w:val="24"/>
          <w:rtl/>
        </w:rPr>
        <w:t>نفسه</w:t>
      </w:r>
      <w:r w:rsidRPr="00D41D91">
        <w:rPr>
          <w:rFonts w:hint="cs"/>
          <w:sz w:val="24"/>
          <w:szCs w:val="24"/>
          <w:rtl/>
        </w:rPr>
        <w:t xml:space="preserve"> ، ص 13.</w:t>
      </w:r>
      <w:r w:rsidRPr="001854E6">
        <w:rPr>
          <w:sz w:val="24"/>
          <w:szCs w:val="24"/>
        </w:rPr>
        <w:t xml:space="preserve"> </w:t>
      </w:r>
      <w:r w:rsidRPr="00D41D91">
        <w:rPr>
          <w:rStyle w:val="Appelnotedebasdep"/>
          <w:sz w:val="24"/>
          <w:szCs w:val="24"/>
        </w:rPr>
        <w:footnoteRef/>
      </w:r>
      <w:r w:rsidRPr="00D41D91">
        <w:rPr>
          <w:sz w:val="24"/>
          <w:szCs w:val="24"/>
        </w:rPr>
        <w:t xml:space="preserve"> </w:t>
      </w:r>
      <w:r>
        <w:rPr>
          <w:rFonts w:hint="cs"/>
          <w:vertAlign w:val="superscript"/>
          <w:rtl/>
        </w:rPr>
        <w:t>(</w:t>
      </w:r>
    </w:p>
  </w:footnote>
  <w:footnote w:id="13">
    <w:p w:rsidR="00EC1F8D" w:rsidRPr="00D41D91" w:rsidRDefault="00EC1F8D" w:rsidP="00EC1F8D">
      <w:pPr>
        <w:pStyle w:val="Notedebasdepage"/>
        <w:jc w:val="right"/>
        <w:rPr>
          <w:sz w:val="24"/>
          <w:szCs w:val="24"/>
          <w:rtl/>
          <w:lang w:bidi="ar-DZ"/>
        </w:rPr>
      </w:pPr>
      <w:r w:rsidRPr="00D41D91">
        <w:rPr>
          <w:rFonts w:hint="cs"/>
          <w:sz w:val="24"/>
          <w:szCs w:val="24"/>
          <w:rtl/>
        </w:rPr>
        <w:t xml:space="preserve"> </w:t>
      </w:r>
      <w:r>
        <w:rPr>
          <w:rFonts w:hint="cs"/>
          <w:vertAlign w:val="superscript"/>
          <w:rtl/>
        </w:rPr>
        <w:t>)</w:t>
      </w:r>
      <w:r w:rsidRPr="00D41D91">
        <w:rPr>
          <w:rFonts w:hint="cs"/>
          <w:sz w:val="24"/>
          <w:szCs w:val="24"/>
          <w:rtl/>
        </w:rPr>
        <w:t xml:space="preserve"> </w:t>
      </w:r>
      <w:r>
        <w:rPr>
          <w:rFonts w:hint="cs"/>
          <w:sz w:val="24"/>
          <w:szCs w:val="24"/>
          <w:rtl/>
        </w:rPr>
        <w:t>ال</w:t>
      </w:r>
      <w:r w:rsidRPr="00D41D91">
        <w:rPr>
          <w:rFonts w:hint="cs"/>
          <w:sz w:val="24"/>
          <w:szCs w:val="24"/>
          <w:rtl/>
        </w:rPr>
        <w:t xml:space="preserve">مرجع </w:t>
      </w:r>
      <w:r>
        <w:rPr>
          <w:rFonts w:hint="cs"/>
          <w:sz w:val="24"/>
          <w:szCs w:val="24"/>
          <w:rtl/>
        </w:rPr>
        <w:t>نفسه</w:t>
      </w:r>
      <w:r w:rsidRPr="00D41D91">
        <w:rPr>
          <w:rFonts w:hint="cs"/>
          <w:sz w:val="24"/>
          <w:szCs w:val="24"/>
          <w:rtl/>
        </w:rPr>
        <w:t xml:space="preserve"> ، ص 49 </w:t>
      </w:r>
      <w:r w:rsidRPr="00D41D91">
        <w:rPr>
          <w:rStyle w:val="Appelnotedebasdep"/>
          <w:sz w:val="24"/>
          <w:szCs w:val="24"/>
        </w:rPr>
        <w:footnoteRef/>
      </w:r>
      <w:r w:rsidRPr="001854E6">
        <w:rPr>
          <w:sz w:val="24"/>
          <w:szCs w:val="24"/>
        </w:rPr>
        <w:t xml:space="preserve"> </w:t>
      </w:r>
      <w:r>
        <w:rPr>
          <w:rFonts w:hint="cs"/>
          <w:vertAlign w:val="superscript"/>
          <w:rtl/>
        </w:rPr>
        <w:t>(</w:t>
      </w:r>
      <w:r w:rsidRPr="00D41D91">
        <w:rPr>
          <w:sz w:val="24"/>
          <w:szCs w:val="24"/>
        </w:rPr>
        <w:t xml:space="preserve"> </w:t>
      </w:r>
    </w:p>
  </w:footnote>
  <w:footnote w:id="14">
    <w:p w:rsidR="00EC1F8D" w:rsidRPr="00185D97" w:rsidRDefault="00EC1F8D" w:rsidP="008F2CF4">
      <w:pPr>
        <w:pStyle w:val="Notedebasdepage"/>
        <w:bidi/>
        <w:rPr>
          <w:sz w:val="24"/>
          <w:szCs w:val="24"/>
          <w:rtl/>
          <w:lang w:bidi="ar-DZ"/>
        </w:rPr>
      </w:pPr>
      <w:r>
        <w:rPr>
          <w:rFonts w:hint="cs"/>
          <w:sz w:val="24"/>
          <w:szCs w:val="24"/>
          <w:rtl/>
        </w:rPr>
        <w:t xml:space="preserve"> </w:t>
      </w:r>
      <w:r w:rsidR="008F2CF4">
        <w:rPr>
          <w:rFonts w:hint="cs"/>
          <w:vertAlign w:val="superscript"/>
          <w:rtl/>
        </w:rPr>
        <w:t>(</w:t>
      </w:r>
      <w:r w:rsidR="008F2CF4" w:rsidRPr="00185D97">
        <w:rPr>
          <w:rStyle w:val="Appelnotedebasdep"/>
          <w:sz w:val="24"/>
          <w:szCs w:val="24"/>
        </w:rPr>
        <w:footnoteRef/>
      </w:r>
      <w:r w:rsidR="008F2CF4">
        <w:rPr>
          <w:rFonts w:hint="cs"/>
          <w:vertAlign w:val="superscript"/>
          <w:rtl/>
        </w:rPr>
        <w:t>)</w:t>
      </w:r>
      <w:r w:rsidR="008F2CF4" w:rsidRPr="00185D97">
        <w:rPr>
          <w:rFonts w:hint="cs"/>
          <w:sz w:val="24"/>
          <w:szCs w:val="24"/>
          <w:rtl/>
        </w:rPr>
        <w:t xml:space="preserve"> </w:t>
      </w:r>
      <w:r>
        <w:rPr>
          <w:rFonts w:hint="cs"/>
          <w:sz w:val="24"/>
          <w:szCs w:val="24"/>
          <w:rtl/>
        </w:rPr>
        <w:t xml:space="preserve"> ينظر : عبد المجيد حنون: </w:t>
      </w:r>
      <w:r w:rsidRPr="00185D97">
        <w:rPr>
          <w:rFonts w:hint="cs"/>
          <w:sz w:val="24"/>
          <w:szCs w:val="24"/>
          <w:rtl/>
        </w:rPr>
        <w:t>اللانسونية و أثرها في رواد النقد العربي الحديث، اله</w:t>
      </w:r>
      <w:r>
        <w:rPr>
          <w:rFonts w:hint="cs"/>
          <w:sz w:val="24"/>
          <w:szCs w:val="24"/>
          <w:rtl/>
        </w:rPr>
        <w:t>يئ</w:t>
      </w:r>
      <w:r w:rsidRPr="00185D97">
        <w:rPr>
          <w:rFonts w:hint="cs"/>
          <w:sz w:val="24"/>
          <w:szCs w:val="24"/>
          <w:rtl/>
        </w:rPr>
        <w:t xml:space="preserve">ة </w:t>
      </w:r>
      <w:r>
        <w:rPr>
          <w:rFonts w:hint="cs"/>
          <w:sz w:val="24"/>
          <w:szCs w:val="24"/>
          <w:rtl/>
        </w:rPr>
        <w:t>المصرية العامة للكتاب، القـاهرة</w:t>
      </w:r>
      <w:r w:rsidRPr="00185D97">
        <w:rPr>
          <w:rFonts w:hint="cs"/>
          <w:sz w:val="24"/>
          <w:szCs w:val="24"/>
          <w:rtl/>
        </w:rPr>
        <w:t>،(د.ط)</w:t>
      </w:r>
      <w:r>
        <w:rPr>
          <w:rFonts w:hint="cs"/>
          <w:sz w:val="24"/>
          <w:szCs w:val="24"/>
          <w:rtl/>
        </w:rPr>
        <w:t xml:space="preserve">     </w:t>
      </w:r>
      <w:r w:rsidRPr="00185D97">
        <w:rPr>
          <w:rFonts w:hint="cs"/>
          <w:sz w:val="24"/>
          <w:szCs w:val="24"/>
          <w:rtl/>
        </w:rPr>
        <w:t>1996</w:t>
      </w:r>
      <w:r>
        <w:rPr>
          <w:rFonts w:hint="cs"/>
          <w:sz w:val="24"/>
          <w:szCs w:val="24"/>
          <w:rtl/>
        </w:rPr>
        <w:t xml:space="preserve">،   </w:t>
      </w:r>
      <w:r w:rsidRPr="00185D97">
        <w:rPr>
          <w:rFonts w:hint="cs"/>
          <w:sz w:val="24"/>
          <w:szCs w:val="24"/>
          <w:rtl/>
        </w:rPr>
        <w:t>ص 67-82</w:t>
      </w:r>
      <w:r>
        <w:rPr>
          <w:rFonts w:hint="cs"/>
          <w:sz w:val="24"/>
          <w:szCs w:val="24"/>
          <w:rtl/>
        </w:rPr>
        <w:t xml:space="preserve">  </w:t>
      </w:r>
    </w:p>
  </w:footnote>
  <w:footnote w:id="15">
    <w:p w:rsidR="00EC1F8D" w:rsidRPr="00D74675" w:rsidRDefault="00EC1F8D" w:rsidP="00EC1F8D">
      <w:pPr>
        <w:pStyle w:val="Notedebasdepage"/>
        <w:jc w:val="right"/>
        <w:rPr>
          <w:sz w:val="24"/>
          <w:szCs w:val="24"/>
          <w:rtl/>
          <w:lang w:bidi="ar-DZ"/>
        </w:rPr>
      </w:pPr>
      <w:r>
        <w:rPr>
          <w:rFonts w:hint="cs"/>
          <w:vertAlign w:val="superscript"/>
          <w:rtl/>
        </w:rPr>
        <w:t>)</w:t>
      </w:r>
      <w:r>
        <w:rPr>
          <w:rFonts w:hint="cs"/>
          <w:rtl/>
        </w:rPr>
        <w:t xml:space="preserve"> </w:t>
      </w:r>
      <w:r w:rsidRPr="00D74675">
        <w:rPr>
          <w:rFonts w:hint="cs"/>
          <w:sz w:val="24"/>
          <w:szCs w:val="24"/>
          <w:rtl/>
        </w:rPr>
        <w:t>نظمي عبد البديع :في النقد الأدبي</w:t>
      </w:r>
      <w:r>
        <w:rPr>
          <w:rFonts w:hint="cs"/>
          <w:sz w:val="24"/>
          <w:szCs w:val="24"/>
          <w:rtl/>
        </w:rPr>
        <w:t>،</w:t>
      </w:r>
      <w:r w:rsidRPr="00D74675">
        <w:rPr>
          <w:rFonts w:hint="cs"/>
          <w:sz w:val="24"/>
          <w:szCs w:val="24"/>
          <w:rtl/>
        </w:rPr>
        <w:t xml:space="preserve"> مرجع سابق ،ص121،122</w:t>
      </w:r>
      <w:r w:rsidRPr="00D74675">
        <w:rPr>
          <w:rStyle w:val="Appelnotedebasdep"/>
          <w:sz w:val="24"/>
          <w:szCs w:val="24"/>
        </w:rPr>
        <w:footnoteRef/>
      </w:r>
      <w:r w:rsidRPr="001854E6">
        <w:rPr>
          <w:sz w:val="24"/>
          <w:szCs w:val="24"/>
        </w:rPr>
        <w:t xml:space="preserve"> </w:t>
      </w:r>
      <w:r>
        <w:rPr>
          <w:rFonts w:hint="cs"/>
          <w:vertAlign w:val="superscript"/>
          <w:rtl/>
        </w:rPr>
        <w:t>(</w:t>
      </w:r>
      <w:r w:rsidRPr="00D74675">
        <w:rPr>
          <w:sz w:val="24"/>
          <w:szCs w:val="24"/>
        </w:rPr>
        <w:t xml:space="preserve"> </w:t>
      </w:r>
    </w:p>
  </w:footnote>
  <w:footnote w:id="16">
    <w:p w:rsidR="00DF73FB" w:rsidRPr="0025665E" w:rsidRDefault="00DF73FB" w:rsidP="00DF73FB">
      <w:pPr>
        <w:pStyle w:val="Notedebasdepage"/>
        <w:jc w:val="right"/>
        <w:rPr>
          <w:sz w:val="24"/>
          <w:szCs w:val="24"/>
          <w:rtl/>
          <w:lang w:bidi="ar-DZ"/>
        </w:rPr>
      </w:pPr>
      <w:r>
        <w:rPr>
          <w:rFonts w:hint="cs"/>
          <w:rtl/>
        </w:rPr>
        <w:t xml:space="preserve"> </w:t>
      </w:r>
      <w:r>
        <w:rPr>
          <w:rFonts w:hint="cs"/>
          <w:vertAlign w:val="superscript"/>
          <w:rtl/>
        </w:rPr>
        <w:t>)</w:t>
      </w:r>
      <w:r w:rsidRPr="0025665E">
        <w:rPr>
          <w:rFonts w:hint="cs"/>
          <w:sz w:val="24"/>
          <w:szCs w:val="24"/>
          <w:rtl/>
        </w:rPr>
        <w:t>عزيز الماضي شكري : في نظرية الأدب ، دار الحداثة ، بيروت، الطبعة الأولى، 1986، ص 13</w:t>
      </w:r>
      <w:r w:rsidRPr="0025665E">
        <w:rPr>
          <w:rStyle w:val="Appelnotedebasdep"/>
          <w:sz w:val="24"/>
          <w:szCs w:val="24"/>
        </w:rPr>
        <w:footnoteRef/>
      </w:r>
      <w:r w:rsidRPr="0025665E">
        <w:rPr>
          <w:sz w:val="24"/>
          <w:szCs w:val="24"/>
        </w:rPr>
        <w:t xml:space="preserve"> </w:t>
      </w:r>
      <w:r w:rsidRPr="00DE5831">
        <w:rPr>
          <w:sz w:val="24"/>
          <w:szCs w:val="24"/>
          <w:vertAlign w:val="superscript"/>
        </w:rPr>
        <w:t xml:space="preserve"> </w:t>
      </w:r>
      <w:r>
        <w:rPr>
          <w:rFonts w:hint="cs"/>
          <w:vertAlign w:val="superscript"/>
          <w:rtl/>
        </w:rPr>
        <w:t>(</w:t>
      </w:r>
    </w:p>
  </w:footnote>
  <w:footnote w:id="17">
    <w:p w:rsidR="00DF73FB" w:rsidRPr="0025665E" w:rsidRDefault="00DF73FB" w:rsidP="00DF73FB">
      <w:pPr>
        <w:pStyle w:val="Notedebasdepage"/>
        <w:jc w:val="right"/>
        <w:rPr>
          <w:sz w:val="24"/>
          <w:szCs w:val="24"/>
          <w:rtl/>
          <w:lang w:bidi="ar-DZ"/>
        </w:rPr>
      </w:pPr>
      <w:r w:rsidRPr="00A839E6">
        <w:rPr>
          <w:rFonts w:hint="cs"/>
          <w:vertAlign w:val="superscript"/>
          <w:rtl/>
        </w:rPr>
        <w:t xml:space="preserve"> </w:t>
      </w:r>
      <w:r>
        <w:rPr>
          <w:rFonts w:hint="cs"/>
          <w:vertAlign w:val="superscript"/>
          <w:rtl/>
        </w:rPr>
        <w:t xml:space="preserve">) </w:t>
      </w:r>
      <w:r w:rsidRPr="0025665E">
        <w:rPr>
          <w:rFonts w:hint="cs"/>
          <w:sz w:val="24"/>
          <w:szCs w:val="24"/>
          <w:rtl/>
        </w:rPr>
        <w:t xml:space="preserve">وائل بركات و السيد غسان : مقدمة في المناهج النقدية </w:t>
      </w:r>
      <w:r>
        <w:rPr>
          <w:rFonts w:hint="cs"/>
          <w:sz w:val="24"/>
          <w:szCs w:val="24"/>
          <w:rtl/>
        </w:rPr>
        <w:t>ل</w:t>
      </w:r>
      <w:r w:rsidRPr="0025665E">
        <w:rPr>
          <w:rFonts w:hint="cs"/>
          <w:sz w:val="24"/>
          <w:szCs w:val="24"/>
          <w:rtl/>
        </w:rPr>
        <w:t>لتحليل الأدبي ، لانا ، دمشق ،</w:t>
      </w:r>
      <w:r>
        <w:rPr>
          <w:rFonts w:hint="cs"/>
          <w:sz w:val="24"/>
          <w:szCs w:val="24"/>
          <w:rtl/>
        </w:rPr>
        <w:t>(د.ط)،</w:t>
      </w:r>
      <w:r w:rsidRPr="0025665E">
        <w:rPr>
          <w:rFonts w:hint="cs"/>
          <w:sz w:val="24"/>
          <w:szCs w:val="24"/>
          <w:rtl/>
        </w:rPr>
        <w:t xml:space="preserve"> 1995 ، ص 13</w:t>
      </w:r>
      <w:r w:rsidRPr="00A839E6">
        <w:rPr>
          <w:rFonts w:hint="cs"/>
          <w:vertAlign w:val="superscript"/>
          <w:rtl/>
        </w:rPr>
        <w:t xml:space="preserve"> </w:t>
      </w:r>
      <w:r w:rsidRPr="0025665E">
        <w:rPr>
          <w:rStyle w:val="Appelnotedebasdep"/>
          <w:sz w:val="24"/>
          <w:szCs w:val="24"/>
        </w:rPr>
        <w:footnoteRef/>
      </w:r>
      <w:r>
        <w:rPr>
          <w:rFonts w:hint="cs"/>
          <w:vertAlign w:val="superscript"/>
          <w:rtl/>
        </w:rPr>
        <w:t>(</w:t>
      </w:r>
      <w:r w:rsidRPr="0079458A">
        <w:rPr>
          <w:sz w:val="24"/>
          <w:szCs w:val="24"/>
        </w:rPr>
        <w:t xml:space="preserve"> </w:t>
      </w:r>
      <w:r w:rsidRPr="0025665E">
        <w:rPr>
          <w:sz w:val="24"/>
          <w:szCs w:val="24"/>
        </w:rPr>
        <w:t xml:space="preserve"> </w:t>
      </w:r>
    </w:p>
  </w:footnote>
  <w:footnote w:id="18">
    <w:p w:rsidR="00DF73FB" w:rsidRPr="0079458A" w:rsidRDefault="00DF73FB" w:rsidP="00DF73FB">
      <w:pPr>
        <w:pStyle w:val="Notedebasdepage"/>
        <w:jc w:val="right"/>
        <w:rPr>
          <w:sz w:val="24"/>
          <w:szCs w:val="24"/>
          <w:rtl/>
          <w:lang w:bidi="ar-DZ"/>
        </w:rPr>
      </w:pPr>
      <w:r>
        <w:rPr>
          <w:rFonts w:hint="cs"/>
          <w:vertAlign w:val="superscript"/>
          <w:rtl/>
        </w:rPr>
        <w:t>)</w:t>
      </w:r>
      <w:r>
        <w:rPr>
          <w:rFonts w:hint="cs"/>
          <w:sz w:val="24"/>
          <w:szCs w:val="24"/>
          <w:rtl/>
        </w:rPr>
        <w:t xml:space="preserve"> محمد صايل : قضايا النقد الحديث ، دار الأمل للنشر و التوزيع ، الأردن ، الطبعة 01، 1991، ص101.</w:t>
      </w:r>
      <w:r w:rsidRPr="0079458A">
        <w:rPr>
          <w:rStyle w:val="Appelnotedebasdep"/>
          <w:sz w:val="24"/>
          <w:szCs w:val="24"/>
        </w:rPr>
        <w:footnoteRef/>
      </w:r>
      <w:r w:rsidRPr="001854E6">
        <w:rPr>
          <w:sz w:val="24"/>
          <w:szCs w:val="24"/>
        </w:rPr>
        <w:t xml:space="preserve"> </w:t>
      </w:r>
      <w:r>
        <w:rPr>
          <w:rFonts w:hint="cs"/>
          <w:vertAlign w:val="superscript"/>
          <w:rtl/>
        </w:rPr>
        <w:t>(</w:t>
      </w:r>
      <w:r w:rsidRPr="0079458A">
        <w:rPr>
          <w:sz w:val="24"/>
          <w:szCs w:val="24"/>
        </w:rPr>
        <w:t xml:space="preserve"> </w:t>
      </w:r>
    </w:p>
  </w:footnote>
  <w:footnote w:id="19">
    <w:p w:rsidR="00DF73FB" w:rsidRPr="00D41D91" w:rsidRDefault="00DF73FB" w:rsidP="00DF73FB">
      <w:pPr>
        <w:pStyle w:val="Notedebasdepage"/>
        <w:bidi/>
        <w:rPr>
          <w:sz w:val="24"/>
          <w:szCs w:val="24"/>
          <w:rtl/>
          <w:lang w:bidi="ar-DZ"/>
        </w:rPr>
      </w:pPr>
      <w:r>
        <w:rPr>
          <w:rFonts w:hint="cs"/>
          <w:vertAlign w:val="superscript"/>
          <w:rtl/>
        </w:rPr>
        <w:t>(</w:t>
      </w:r>
      <w:r w:rsidRPr="00D41D91">
        <w:rPr>
          <w:rStyle w:val="Appelnotedebasdep"/>
          <w:sz w:val="24"/>
          <w:szCs w:val="24"/>
        </w:rPr>
        <w:footnoteRef/>
      </w:r>
      <w:r>
        <w:rPr>
          <w:rFonts w:hint="cs"/>
          <w:vertAlign w:val="superscript"/>
          <w:rtl/>
        </w:rPr>
        <w:t xml:space="preserve">) </w:t>
      </w:r>
      <w:r w:rsidRPr="00D41D91">
        <w:rPr>
          <w:rFonts w:hint="cs"/>
          <w:sz w:val="24"/>
          <w:szCs w:val="24"/>
          <w:rtl/>
        </w:rPr>
        <w:t>ابن رشيق القيرواني (أبو علي الحسن) : العمدة في محاسن الشعر وآدابه و نقده ، تحقيق</w:t>
      </w:r>
      <w:r>
        <w:rPr>
          <w:rFonts w:hint="cs"/>
          <w:sz w:val="24"/>
          <w:szCs w:val="24"/>
          <w:rtl/>
        </w:rPr>
        <w:t>:</w:t>
      </w:r>
      <w:r w:rsidRPr="00D41D91">
        <w:rPr>
          <w:rFonts w:hint="cs"/>
          <w:sz w:val="24"/>
          <w:szCs w:val="24"/>
          <w:rtl/>
        </w:rPr>
        <w:t xml:space="preserve"> محمد محي الدين عبد الحميد ، دار </w:t>
      </w:r>
      <w:r w:rsidRPr="001854E6">
        <w:rPr>
          <w:sz w:val="24"/>
          <w:szCs w:val="24"/>
        </w:rPr>
        <w:t xml:space="preserve"> </w:t>
      </w:r>
      <w:r w:rsidRPr="00D41D91">
        <w:rPr>
          <w:rFonts w:hint="cs"/>
          <w:sz w:val="24"/>
          <w:szCs w:val="24"/>
          <w:rtl/>
        </w:rPr>
        <w:t xml:space="preserve">الجيل ، بيروت، </w:t>
      </w:r>
      <w:r>
        <w:rPr>
          <w:rFonts w:hint="cs"/>
          <w:sz w:val="24"/>
          <w:szCs w:val="24"/>
          <w:rtl/>
        </w:rPr>
        <w:t>ال</w:t>
      </w:r>
      <w:r w:rsidRPr="00D41D91">
        <w:rPr>
          <w:rFonts w:hint="cs"/>
          <w:sz w:val="24"/>
          <w:szCs w:val="24"/>
          <w:rtl/>
        </w:rPr>
        <w:t>ط</w:t>
      </w:r>
      <w:r>
        <w:rPr>
          <w:rFonts w:hint="cs"/>
          <w:sz w:val="24"/>
          <w:szCs w:val="24"/>
          <w:rtl/>
        </w:rPr>
        <w:t>بعة</w:t>
      </w:r>
      <w:r w:rsidRPr="00D41D91">
        <w:rPr>
          <w:rFonts w:hint="cs"/>
          <w:sz w:val="24"/>
          <w:szCs w:val="24"/>
          <w:rtl/>
        </w:rPr>
        <w:t xml:space="preserve"> 04 ،</w:t>
      </w:r>
      <w:r>
        <w:rPr>
          <w:rFonts w:hint="cs"/>
          <w:sz w:val="24"/>
          <w:szCs w:val="24"/>
          <w:rtl/>
        </w:rPr>
        <w:t>(د.ت)،</w:t>
      </w:r>
      <w:r w:rsidRPr="00D41D91">
        <w:rPr>
          <w:rFonts w:hint="cs"/>
          <w:sz w:val="24"/>
          <w:szCs w:val="24"/>
          <w:rtl/>
        </w:rPr>
        <w:t xml:space="preserve"> ج1  ص 120</w:t>
      </w:r>
      <w:r w:rsidRPr="00D41D91">
        <w:rPr>
          <w:sz w:val="24"/>
          <w:szCs w:val="24"/>
        </w:rPr>
        <w:t xml:space="preserve"> </w:t>
      </w:r>
    </w:p>
  </w:footnote>
  <w:footnote w:id="20">
    <w:p w:rsidR="00DF73FB" w:rsidRPr="000E138F" w:rsidRDefault="00DF73FB" w:rsidP="00DF73FB">
      <w:pPr>
        <w:pStyle w:val="Notedebasdepage"/>
        <w:bidi/>
        <w:rPr>
          <w:sz w:val="24"/>
          <w:szCs w:val="24"/>
          <w:rtl/>
          <w:lang w:bidi="ar-DZ"/>
        </w:rPr>
      </w:pPr>
      <w:r>
        <w:rPr>
          <w:rFonts w:hint="cs"/>
          <w:vertAlign w:val="superscript"/>
          <w:rtl/>
        </w:rPr>
        <w:t>(</w:t>
      </w:r>
      <w:r w:rsidRPr="000E138F">
        <w:rPr>
          <w:rStyle w:val="Appelnotedebasdep"/>
          <w:sz w:val="24"/>
          <w:szCs w:val="24"/>
        </w:rPr>
        <w:footnoteRef/>
      </w:r>
      <w:r>
        <w:rPr>
          <w:rFonts w:hint="cs"/>
          <w:vertAlign w:val="superscript"/>
          <w:rtl/>
        </w:rPr>
        <w:t xml:space="preserve">) </w:t>
      </w:r>
      <w:r>
        <w:rPr>
          <w:rFonts w:hint="cs"/>
          <w:sz w:val="24"/>
          <w:szCs w:val="24"/>
          <w:rtl/>
        </w:rPr>
        <w:t>جان ايف تادييه :النقد الأدبي في القرن العشرين، ترجمة: منذر عياشي دار الحاسوب للطباعة، بيروت،</w:t>
      </w:r>
      <w:r w:rsidRPr="006F4A11">
        <w:rPr>
          <w:rFonts w:hint="cs"/>
          <w:sz w:val="24"/>
          <w:szCs w:val="24"/>
          <w:rtl/>
        </w:rPr>
        <w:t xml:space="preserve"> </w:t>
      </w:r>
      <w:r>
        <w:rPr>
          <w:rFonts w:hint="cs"/>
          <w:sz w:val="24"/>
          <w:szCs w:val="24"/>
          <w:rtl/>
        </w:rPr>
        <w:t xml:space="preserve">الطبعة الأولى،1994،    ص88 .  </w:t>
      </w:r>
    </w:p>
  </w:footnote>
  <w:footnote w:id="21">
    <w:p w:rsidR="00DF73FB" w:rsidRPr="00C40880" w:rsidRDefault="00DF73FB" w:rsidP="009A3880">
      <w:pPr>
        <w:pStyle w:val="Notedebasdepage"/>
        <w:jc w:val="right"/>
        <w:rPr>
          <w:sz w:val="24"/>
          <w:szCs w:val="24"/>
          <w:rtl/>
          <w:lang w:bidi="ar-DZ"/>
        </w:rPr>
      </w:pPr>
      <w:r>
        <w:rPr>
          <w:rFonts w:hint="cs"/>
          <w:vertAlign w:val="superscript"/>
          <w:rtl/>
        </w:rPr>
        <w:t>)</w:t>
      </w:r>
      <w:r w:rsidRPr="00C40880">
        <w:rPr>
          <w:rFonts w:hint="cs"/>
          <w:sz w:val="24"/>
          <w:szCs w:val="24"/>
          <w:rtl/>
        </w:rPr>
        <w:t xml:space="preserve"> صلاح فضل:مناهج النقد الأدبي</w:t>
      </w:r>
      <w:r w:rsidR="009A3880">
        <w:rPr>
          <w:rFonts w:hint="cs"/>
          <w:sz w:val="24"/>
          <w:szCs w:val="24"/>
          <w:rtl/>
        </w:rPr>
        <w:t>،</w:t>
      </w:r>
      <w:r>
        <w:rPr>
          <w:rFonts w:hint="cs"/>
          <w:sz w:val="24"/>
          <w:szCs w:val="24"/>
          <w:rtl/>
        </w:rPr>
        <w:t xml:space="preserve"> </w:t>
      </w:r>
      <w:r w:rsidR="009A3880">
        <w:rPr>
          <w:rFonts w:hint="cs"/>
          <w:sz w:val="24"/>
          <w:szCs w:val="24"/>
          <w:rtl/>
        </w:rPr>
        <w:t>، أطلس للنشر و التوزيع ، القاهرة ، الطبعة 04، 2005</w:t>
      </w:r>
      <w:r>
        <w:rPr>
          <w:rFonts w:hint="cs"/>
          <w:sz w:val="24"/>
          <w:szCs w:val="24"/>
          <w:rtl/>
        </w:rPr>
        <w:t>، ص53.</w:t>
      </w:r>
      <w:r w:rsidRPr="00C40880">
        <w:rPr>
          <w:rStyle w:val="Appelnotedebasdep"/>
          <w:sz w:val="24"/>
          <w:szCs w:val="24"/>
        </w:rPr>
        <w:footnoteRef/>
      </w:r>
      <w:r w:rsidRPr="001854E6">
        <w:rPr>
          <w:sz w:val="24"/>
          <w:szCs w:val="24"/>
        </w:rPr>
        <w:t xml:space="preserve"> </w:t>
      </w:r>
      <w:r>
        <w:rPr>
          <w:rFonts w:hint="cs"/>
          <w:vertAlign w:val="superscript"/>
          <w:rtl/>
        </w:rPr>
        <w:t>(</w:t>
      </w:r>
      <w:r w:rsidRPr="00C40880">
        <w:rPr>
          <w:sz w:val="24"/>
          <w:szCs w:val="24"/>
          <w:vertAlign w:val="superscript"/>
        </w:rPr>
        <w:t xml:space="preserve"> </w:t>
      </w:r>
    </w:p>
  </w:footnote>
  <w:footnote w:id="22">
    <w:p w:rsidR="00DF73FB" w:rsidRPr="00A10016" w:rsidRDefault="00DF73FB" w:rsidP="009A3880">
      <w:pPr>
        <w:pStyle w:val="Notedebasdepage"/>
        <w:jc w:val="right"/>
        <w:rPr>
          <w:sz w:val="24"/>
          <w:szCs w:val="24"/>
          <w:rtl/>
          <w:lang w:bidi="ar-DZ"/>
        </w:rPr>
      </w:pPr>
      <w:r>
        <w:rPr>
          <w:rFonts w:hint="cs"/>
          <w:sz w:val="24"/>
          <w:szCs w:val="24"/>
          <w:rtl/>
        </w:rPr>
        <w:t xml:space="preserve">المرجع </w:t>
      </w:r>
      <w:r w:rsidR="009A3880">
        <w:rPr>
          <w:rFonts w:hint="cs"/>
          <w:sz w:val="24"/>
          <w:szCs w:val="24"/>
          <w:rtl/>
          <w:lang w:bidi="ar-DZ"/>
        </w:rPr>
        <w:t>نفسه</w:t>
      </w:r>
      <w:r>
        <w:rPr>
          <w:rFonts w:hint="cs"/>
          <w:sz w:val="24"/>
          <w:szCs w:val="24"/>
          <w:rtl/>
        </w:rPr>
        <w:t>، ص 54 .</w:t>
      </w:r>
      <w:r w:rsidRPr="001854E6">
        <w:rPr>
          <w:sz w:val="24"/>
          <w:szCs w:val="24"/>
        </w:rPr>
        <w:t xml:space="preserve"> </w:t>
      </w:r>
      <w:r>
        <w:rPr>
          <w:rFonts w:hint="cs"/>
          <w:vertAlign w:val="superscript"/>
          <w:rtl/>
        </w:rPr>
        <w:t>)</w:t>
      </w:r>
      <w:r w:rsidRPr="00A10016">
        <w:rPr>
          <w:rStyle w:val="Appelnotedebasdep"/>
          <w:sz w:val="24"/>
          <w:szCs w:val="24"/>
        </w:rPr>
        <w:footnoteRef/>
      </w:r>
      <w:r w:rsidRPr="001854E6">
        <w:rPr>
          <w:sz w:val="24"/>
          <w:szCs w:val="24"/>
        </w:rPr>
        <w:t xml:space="preserve"> </w:t>
      </w:r>
      <w:r>
        <w:rPr>
          <w:rFonts w:hint="cs"/>
          <w:vertAlign w:val="superscript"/>
          <w:rtl/>
        </w:rPr>
        <w:t>(</w:t>
      </w:r>
      <w:r w:rsidRPr="00A10016">
        <w:rPr>
          <w:sz w:val="24"/>
          <w:szCs w:val="24"/>
        </w:rPr>
        <w:t xml:space="preserve"> </w:t>
      </w:r>
    </w:p>
  </w:footnote>
  <w:footnote w:id="23">
    <w:p w:rsidR="00DF73FB" w:rsidRDefault="00DF73FB" w:rsidP="00DF73FB">
      <w:pPr>
        <w:pStyle w:val="Notedebasdepage"/>
        <w:jc w:val="right"/>
        <w:rPr>
          <w:rtl/>
          <w:lang w:bidi="ar-DZ"/>
        </w:rPr>
      </w:pPr>
      <w:r>
        <w:rPr>
          <w:rFonts w:hint="cs"/>
          <w:vertAlign w:val="superscript"/>
          <w:rtl/>
        </w:rPr>
        <w:t>)</w:t>
      </w:r>
      <w:r w:rsidRPr="00D41D91">
        <w:rPr>
          <w:rFonts w:hint="cs"/>
          <w:sz w:val="24"/>
          <w:szCs w:val="24"/>
          <w:rtl/>
        </w:rPr>
        <w:t xml:space="preserve"> ينظر في هذا : عبد المنعم خفاجي : مد</w:t>
      </w:r>
      <w:r>
        <w:rPr>
          <w:rFonts w:hint="cs"/>
          <w:sz w:val="24"/>
          <w:szCs w:val="24"/>
          <w:rtl/>
        </w:rPr>
        <w:t>ا</w:t>
      </w:r>
      <w:r w:rsidRPr="00D41D91">
        <w:rPr>
          <w:rFonts w:hint="cs"/>
          <w:sz w:val="24"/>
          <w:szCs w:val="24"/>
          <w:rtl/>
        </w:rPr>
        <w:t>ر</w:t>
      </w:r>
      <w:r>
        <w:rPr>
          <w:rFonts w:hint="cs"/>
          <w:sz w:val="24"/>
          <w:szCs w:val="24"/>
          <w:rtl/>
        </w:rPr>
        <w:t>س</w:t>
      </w:r>
      <w:r w:rsidRPr="00D41D91">
        <w:rPr>
          <w:rFonts w:hint="cs"/>
          <w:sz w:val="24"/>
          <w:szCs w:val="24"/>
          <w:rtl/>
        </w:rPr>
        <w:t xml:space="preserve"> النقد الأدبي الحديث ، </w:t>
      </w:r>
      <w:r>
        <w:rPr>
          <w:rFonts w:hint="cs"/>
          <w:sz w:val="24"/>
          <w:szCs w:val="24"/>
          <w:rtl/>
        </w:rPr>
        <w:t>مرجع سابق ،</w:t>
      </w:r>
      <w:r w:rsidRPr="00D41D91">
        <w:rPr>
          <w:rFonts w:hint="cs"/>
          <w:sz w:val="24"/>
          <w:szCs w:val="24"/>
          <w:rtl/>
        </w:rPr>
        <w:t>ص 122 ،123</w:t>
      </w:r>
      <w:r>
        <w:rPr>
          <w:rStyle w:val="Appelnotedebasdep"/>
        </w:rPr>
        <w:footnoteRef/>
      </w:r>
      <w:r w:rsidRPr="001854E6">
        <w:rPr>
          <w:sz w:val="24"/>
          <w:szCs w:val="24"/>
        </w:rPr>
        <w:t xml:space="preserve"> </w:t>
      </w:r>
      <w:r>
        <w:rPr>
          <w:rFonts w:hint="cs"/>
          <w:vertAlign w:val="superscript"/>
          <w:rtl/>
        </w:rPr>
        <w:t>(</w:t>
      </w:r>
    </w:p>
  </w:footnote>
  <w:footnote w:id="24">
    <w:p w:rsidR="00DF73FB" w:rsidRPr="00D41D91" w:rsidRDefault="00DF73FB" w:rsidP="00DF73FB">
      <w:pPr>
        <w:pStyle w:val="Notedebasdepage"/>
        <w:jc w:val="right"/>
        <w:rPr>
          <w:sz w:val="24"/>
          <w:szCs w:val="24"/>
          <w:rtl/>
          <w:lang w:bidi="ar-DZ"/>
        </w:rPr>
      </w:pPr>
      <w:r w:rsidRPr="00D41D91">
        <w:rPr>
          <w:rFonts w:hint="cs"/>
          <w:sz w:val="24"/>
          <w:szCs w:val="24"/>
          <w:rtl/>
        </w:rPr>
        <w:t xml:space="preserve"> </w:t>
      </w:r>
      <w:r>
        <w:rPr>
          <w:rFonts w:hint="cs"/>
          <w:vertAlign w:val="superscript"/>
          <w:rtl/>
        </w:rPr>
        <w:t xml:space="preserve">) </w:t>
      </w:r>
      <w:r w:rsidRPr="00D41D91">
        <w:rPr>
          <w:rFonts w:hint="cs"/>
          <w:sz w:val="24"/>
          <w:szCs w:val="24"/>
          <w:rtl/>
        </w:rPr>
        <w:t>ينظر في هذا</w:t>
      </w:r>
      <w:r>
        <w:rPr>
          <w:rFonts w:hint="cs"/>
          <w:sz w:val="24"/>
          <w:szCs w:val="24"/>
          <w:rtl/>
        </w:rPr>
        <w:t>:</w:t>
      </w:r>
      <w:r w:rsidRPr="00D41D91">
        <w:rPr>
          <w:rFonts w:hint="cs"/>
          <w:sz w:val="24"/>
          <w:szCs w:val="24"/>
          <w:rtl/>
        </w:rPr>
        <w:t xml:space="preserve"> المرجع نفسه ، ص 118</w:t>
      </w:r>
      <w:r w:rsidRPr="00D41D91">
        <w:rPr>
          <w:rStyle w:val="Appelnotedebasdep"/>
          <w:sz w:val="24"/>
          <w:szCs w:val="24"/>
        </w:rPr>
        <w:footnoteRef/>
      </w:r>
      <w:r w:rsidRPr="001854E6">
        <w:rPr>
          <w:sz w:val="24"/>
          <w:szCs w:val="24"/>
        </w:rPr>
        <w:t xml:space="preserve"> </w:t>
      </w:r>
      <w:r>
        <w:rPr>
          <w:rFonts w:hint="cs"/>
          <w:vertAlign w:val="superscript"/>
          <w:rtl/>
        </w:rPr>
        <w:t>(</w:t>
      </w:r>
      <w:r w:rsidRPr="00D41D91">
        <w:rPr>
          <w:sz w:val="24"/>
          <w:szCs w:val="24"/>
        </w:rPr>
        <w:t xml:space="preserve"> </w:t>
      </w:r>
    </w:p>
  </w:footnote>
  <w:footnote w:id="25">
    <w:p w:rsidR="00DF73FB" w:rsidRPr="00632B93" w:rsidRDefault="00DF73FB" w:rsidP="009A3880">
      <w:pPr>
        <w:pStyle w:val="Notedebasdepage"/>
        <w:jc w:val="right"/>
        <w:rPr>
          <w:sz w:val="24"/>
          <w:szCs w:val="24"/>
          <w:rtl/>
          <w:lang w:bidi="ar-DZ"/>
        </w:rPr>
      </w:pPr>
      <w:r>
        <w:rPr>
          <w:rFonts w:hint="cs"/>
          <w:vertAlign w:val="superscript"/>
          <w:rtl/>
        </w:rPr>
        <w:t>)</w:t>
      </w:r>
      <w:r>
        <w:rPr>
          <w:rFonts w:hint="cs"/>
          <w:sz w:val="24"/>
          <w:szCs w:val="24"/>
          <w:rtl/>
        </w:rPr>
        <w:t xml:space="preserve"> صلاح فضل : مناهج النقد الأدبي</w:t>
      </w:r>
      <w:r w:rsidR="009A3880">
        <w:rPr>
          <w:rFonts w:hint="cs"/>
          <w:sz w:val="24"/>
          <w:szCs w:val="24"/>
          <w:rtl/>
        </w:rPr>
        <w:t>،</w:t>
      </w:r>
      <w:r>
        <w:rPr>
          <w:rFonts w:hint="cs"/>
          <w:sz w:val="24"/>
          <w:szCs w:val="24"/>
          <w:rtl/>
        </w:rPr>
        <w:t xml:space="preserve"> </w:t>
      </w:r>
      <w:r w:rsidR="009A3880">
        <w:rPr>
          <w:rFonts w:hint="cs"/>
          <w:sz w:val="24"/>
          <w:szCs w:val="24"/>
          <w:rtl/>
        </w:rPr>
        <w:t>مرجع سابق</w:t>
      </w:r>
      <w:r>
        <w:rPr>
          <w:rFonts w:hint="cs"/>
          <w:sz w:val="24"/>
          <w:szCs w:val="24"/>
          <w:rtl/>
        </w:rPr>
        <w:t>، ص 41</w:t>
      </w:r>
      <w:r w:rsidRPr="00632B93">
        <w:rPr>
          <w:rStyle w:val="Appelnotedebasdep"/>
          <w:sz w:val="24"/>
          <w:szCs w:val="24"/>
        </w:rPr>
        <w:footnoteRef/>
      </w:r>
      <w:r w:rsidRPr="001854E6">
        <w:rPr>
          <w:sz w:val="24"/>
          <w:szCs w:val="24"/>
        </w:rPr>
        <w:t xml:space="preserve"> </w:t>
      </w:r>
      <w:r>
        <w:rPr>
          <w:rFonts w:hint="cs"/>
          <w:vertAlign w:val="superscript"/>
          <w:rtl/>
        </w:rPr>
        <w:t>(</w:t>
      </w:r>
      <w:r w:rsidRPr="00632B93">
        <w:rPr>
          <w:sz w:val="24"/>
          <w:szCs w:val="24"/>
        </w:rPr>
        <w:t xml:space="preserve"> </w:t>
      </w:r>
    </w:p>
  </w:footnote>
  <w:footnote w:id="26">
    <w:p w:rsidR="00DF73FB" w:rsidRPr="002575CD" w:rsidRDefault="00DF73FB" w:rsidP="00DF73FB">
      <w:pPr>
        <w:pStyle w:val="Notedebasdepage"/>
        <w:jc w:val="right"/>
        <w:rPr>
          <w:sz w:val="24"/>
          <w:szCs w:val="24"/>
          <w:rtl/>
          <w:lang w:bidi="ar-DZ"/>
        </w:rPr>
      </w:pPr>
      <w:r>
        <w:rPr>
          <w:rFonts w:hint="cs"/>
          <w:vertAlign w:val="superscript"/>
          <w:rtl/>
        </w:rPr>
        <w:t>)</w:t>
      </w:r>
      <w:r w:rsidRPr="004742BD">
        <w:rPr>
          <w:rFonts w:hint="cs"/>
          <w:sz w:val="24"/>
          <w:szCs w:val="24"/>
          <w:rtl/>
        </w:rPr>
        <w:t xml:space="preserve"> </w:t>
      </w:r>
      <w:r>
        <w:rPr>
          <w:rFonts w:hint="cs"/>
          <w:sz w:val="24"/>
          <w:szCs w:val="24"/>
          <w:rtl/>
        </w:rPr>
        <w:t>ينظر : محمد غنيمي هلال : الأدب المقارن ، دار العوده و دار الثقافة ، بيروت، الطبعة الخامسة ،(د.ت) ، ص 392</w:t>
      </w:r>
      <w:r w:rsidRPr="002575CD">
        <w:rPr>
          <w:rStyle w:val="Appelnotedebasdep"/>
          <w:sz w:val="24"/>
          <w:szCs w:val="24"/>
        </w:rPr>
        <w:footnoteRef/>
      </w:r>
      <w:r>
        <w:rPr>
          <w:rFonts w:hint="cs"/>
          <w:vertAlign w:val="superscript"/>
          <w:rtl/>
        </w:rPr>
        <w:t>(</w:t>
      </w:r>
      <w:r w:rsidRPr="002575CD">
        <w:rPr>
          <w:sz w:val="24"/>
          <w:szCs w:val="24"/>
        </w:rPr>
        <w:t xml:space="preserve"> </w:t>
      </w:r>
    </w:p>
  </w:footnote>
  <w:footnote w:id="27">
    <w:p w:rsidR="00DF73FB" w:rsidRPr="002575CD" w:rsidRDefault="00DF73FB" w:rsidP="00B6332B">
      <w:pPr>
        <w:pStyle w:val="Notedebasdepage"/>
        <w:jc w:val="right"/>
        <w:rPr>
          <w:rtl/>
          <w:lang w:bidi="ar-DZ"/>
        </w:rPr>
      </w:pPr>
      <w:r>
        <w:rPr>
          <w:rFonts w:hint="cs"/>
          <w:vertAlign w:val="superscript"/>
          <w:rtl/>
        </w:rPr>
        <w:t>)</w:t>
      </w:r>
      <w:r w:rsidRPr="002575CD">
        <w:rPr>
          <w:rFonts w:hint="cs"/>
          <w:sz w:val="24"/>
          <w:szCs w:val="24"/>
          <w:rtl/>
        </w:rPr>
        <w:t xml:space="preserve"> المرجع</w:t>
      </w:r>
      <w:r w:rsidR="00B6332B">
        <w:rPr>
          <w:rFonts w:hint="cs"/>
          <w:sz w:val="24"/>
          <w:szCs w:val="24"/>
          <w:rtl/>
          <w:lang w:bidi="ar-DZ"/>
        </w:rPr>
        <w:t xml:space="preserve"> السابق</w:t>
      </w:r>
      <w:r w:rsidRPr="002575CD">
        <w:rPr>
          <w:rFonts w:hint="cs"/>
          <w:sz w:val="24"/>
          <w:szCs w:val="24"/>
          <w:rtl/>
        </w:rPr>
        <w:t>، ص 397.</w:t>
      </w:r>
      <w:r w:rsidRPr="002575CD">
        <w:rPr>
          <w:rStyle w:val="Appelnotedebasdep"/>
          <w:sz w:val="24"/>
          <w:szCs w:val="24"/>
        </w:rPr>
        <w:footnoteRef/>
      </w:r>
      <w:r w:rsidRPr="00932574">
        <w:rPr>
          <w:rFonts w:hint="cs"/>
          <w:vertAlign w:val="superscript"/>
          <w:rtl/>
        </w:rPr>
        <w:t xml:space="preserve"> </w:t>
      </w:r>
      <w:r>
        <w:rPr>
          <w:rFonts w:hint="cs"/>
          <w:vertAlign w:val="superscript"/>
          <w:rtl/>
        </w:rPr>
        <w:t>(</w:t>
      </w:r>
      <w:r w:rsidRPr="002575CD">
        <w:rPr>
          <w:sz w:val="24"/>
          <w:szCs w:val="24"/>
        </w:rPr>
        <w:t xml:space="preserve"> </w:t>
      </w:r>
    </w:p>
  </w:footnote>
  <w:footnote w:id="28">
    <w:p w:rsidR="00DF73FB" w:rsidRPr="00E5161F" w:rsidRDefault="00DF73FB" w:rsidP="00DF73FB">
      <w:pPr>
        <w:pStyle w:val="Notedebasdepage"/>
        <w:jc w:val="right"/>
        <w:rPr>
          <w:sz w:val="24"/>
          <w:szCs w:val="24"/>
          <w:rtl/>
          <w:lang w:bidi="ar-DZ"/>
        </w:rPr>
      </w:pPr>
      <w:r>
        <w:rPr>
          <w:rFonts w:hint="cs"/>
          <w:vertAlign w:val="superscript"/>
          <w:rtl/>
        </w:rPr>
        <w:t>)</w:t>
      </w:r>
      <w:r>
        <w:rPr>
          <w:rFonts w:hint="cs"/>
          <w:sz w:val="24"/>
          <w:szCs w:val="24"/>
          <w:rtl/>
        </w:rPr>
        <w:t xml:space="preserve"> المرجع نفسه، ص 398</w:t>
      </w:r>
      <w:r w:rsidRPr="00E5161F">
        <w:rPr>
          <w:rStyle w:val="Appelnotedebasdep"/>
          <w:sz w:val="24"/>
          <w:szCs w:val="24"/>
        </w:rPr>
        <w:footnoteRef/>
      </w:r>
      <w:r>
        <w:rPr>
          <w:rFonts w:hint="cs"/>
          <w:vertAlign w:val="superscript"/>
          <w:rtl/>
        </w:rPr>
        <w:t>(</w:t>
      </w:r>
      <w:r w:rsidRPr="00E5161F">
        <w:rPr>
          <w:sz w:val="24"/>
          <w:szCs w:val="24"/>
        </w:rPr>
        <w:t xml:space="preserve"> </w:t>
      </w:r>
    </w:p>
  </w:footnote>
  <w:footnote w:id="29">
    <w:p w:rsidR="00DF73FB" w:rsidRPr="00DE5831" w:rsidRDefault="00DF73FB" w:rsidP="00DF73FB">
      <w:pPr>
        <w:pStyle w:val="Notedebasdepage"/>
        <w:jc w:val="right"/>
        <w:rPr>
          <w:sz w:val="24"/>
          <w:szCs w:val="24"/>
          <w:rtl/>
          <w:lang w:bidi="ar-DZ"/>
        </w:rPr>
      </w:pPr>
      <w:r>
        <w:rPr>
          <w:rFonts w:hint="cs"/>
          <w:sz w:val="24"/>
          <w:szCs w:val="24"/>
          <w:rtl/>
        </w:rPr>
        <w:t xml:space="preserve"> </w:t>
      </w:r>
      <w:r>
        <w:rPr>
          <w:rFonts w:hint="cs"/>
          <w:vertAlign w:val="superscript"/>
          <w:rtl/>
        </w:rPr>
        <w:t xml:space="preserve">) </w:t>
      </w:r>
      <w:r>
        <w:rPr>
          <w:rFonts w:hint="cs"/>
          <w:sz w:val="24"/>
          <w:szCs w:val="24"/>
          <w:rtl/>
        </w:rPr>
        <w:t>نسيب نشاوي: مدخل إلى دراسة المدارس الأدبية في الشعر العربي المعاصر،مرجع سابق، ص332.</w:t>
      </w:r>
      <w:r w:rsidRPr="00DE5831">
        <w:rPr>
          <w:rStyle w:val="Appelnotedebasdep"/>
          <w:sz w:val="24"/>
          <w:szCs w:val="24"/>
        </w:rPr>
        <w:footnoteRef/>
      </w:r>
      <w:r w:rsidRPr="00DE5831">
        <w:rPr>
          <w:sz w:val="24"/>
          <w:szCs w:val="24"/>
          <w:vertAlign w:val="superscript"/>
        </w:rPr>
        <w:t xml:space="preserve"> </w:t>
      </w:r>
      <w:r>
        <w:rPr>
          <w:rFonts w:hint="cs"/>
          <w:vertAlign w:val="superscript"/>
          <w:rtl/>
        </w:rPr>
        <w:t>(</w:t>
      </w:r>
    </w:p>
  </w:footnote>
  <w:footnote w:id="30">
    <w:p w:rsidR="00DF73FB" w:rsidRPr="00DE5831" w:rsidRDefault="00DF73FB" w:rsidP="00DF73FB">
      <w:pPr>
        <w:pStyle w:val="Notedebasdepage"/>
        <w:jc w:val="right"/>
        <w:rPr>
          <w:sz w:val="24"/>
          <w:szCs w:val="24"/>
          <w:rtl/>
          <w:lang w:bidi="ar-DZ"/>
        </w:rPr>
      </w:pPr>
      <w:r>
        <w:rPr>
          <w:rFonts w:hint="cs"/>
          <w:vertAlign w:val="superscript"/>
          <w:rtl/>
        </w:rPr>
        <w:t>)</w:t>
      </w:r>
      <w:r>
        <w:rPr>
          <w:rFonts w:hint="cs"/>
          <w:sz w:val="24"/>
          <w:szCs w:val="24"/>
          <w:rtl/>
        </w:rPr>
        <w:t xml:space="preserve"> ينظر : غنيمي هلال: النقد الأدبي الحديث ،مرجع سابق،ص486. </w:t>
      </w:r>
      <w:r w:rsidRPr="00DE5831">
        <w:rPr>
          <w:rStyle w:val="Appelnotedebasdep"/>
          <w:sz w:val="24"/>
          <w:szCs w:val="24"/>
        </w:rPr>
        <w:footnoteRef/>
      </w:r>
      <w:r w:rsidRPr="00DE5831">
        <w:rPr>
          <w:sz w:val="24"/>
          <w:szCs w:val="24"/>
          <w:vertAlign w:val="superscript"/>
        </w:rPr>
        <w:t xml:space="preserve"> </w:t>
      </w:r>
      <w:r>
        <w:rPr>
          <w:rFonts w:hint="cs"/>
          <w:vertAlign w:val="superscript"/>
          <w:rtl/>
        </w:rPr>
        <w:t>(</w:t>
      </w:r>
      <w:r w:rsidRPr="00DE5831">
        <w:rPr>
          <w:sz w:val="24"/>
          <w:szCs w:val="24"/>
        </w:rPr>
        <w:t xml:space="preserve"> </w:t>
      </w:r>
    </w:p>
  </w:footnote>
  <w:footnote w:id="31">
    <w:p w:rsidR="00DF73FB" w:rsidRPr="008167D7" w:rsidRDefault="00DF73FB" w:rsidP="00DF73FB">
      <w:pPr>
        <w:pStyle w:val="Notedebasdepage"/>
        <w:jc w:val="right"/>
        <w:rPr>
          <w:sz w:val="24"/>
          <w:szCs w:val="24"/>
          <w:rtl/>
          <w:lang w:bidi="ar-DZ"/>
        </w:rPr>
      </w:pPr>
      <w:r>
        <w:rPr>
          <w:rFonts w:hint="cs"/>
          <w:sz w:val="24"/>
          <w:szCs w:val="24"/>
          <w:rtl/>
        </w:rPr>
        <w:t xml:space="preserve"> </w:t>
      </w:r>
      <w:r>
        <w:rPr>
          <w:rFonts w:hint="cs"/>
          <w:vertAlign w:val="superscript"/>
          <w:rtl/>
        </w:rPr>
        <w:t xml:space="preserve">) </w:t>
      </w:r>
      <w:r>
        <w:rPr>
          <w:rFonts w:hint="cs"/>
          <w:sz w:val="24"/>
          <w:szCs w:val="24"/>
          <w:rtl/>
          <w:lang w:bidi="ar-DZ"/>
        </w:rPr>
        <w:t>ال</w:t>
      </w:r>
      <w:r>
        <w:rPr>
          <w:rFonts w:hint="cs"/>
          <w:sz w:val="24"/>
          <w:szCs w:val="24"/>
          <w:rtl/>
        </w:rPr>
        <w:t>مرجع السابق ،ص 330،331.</w:t>
      </w:r>
      <w:r w:rsidRPr="008167D7">
        <w:rPr>
          <w:rStyle w:val="Appelnotedebasdep"/>
          <w:sz w:val="24"/>
          <w:szCs w:val="24"/>
        </w:rPr>
        <w:footnoteRef/>
      </w:r>
      <w:r w:rsidRPr="00DE5831">
        <w:rPr>
          <w:sz w:val="24"/>
          <w:szCs w:val="24"/>
          <w:vertAlign w:val="superscript"/>
        </w:rPr>
        <w:t xml:space="preserve"> </w:t>
      </w:r>
      <w:r>
        <w:rPr>
          <w:rFonts w:hint="cs"/>
          <w:vertAlign w:val="superscript"/>
          <w:rtl/>
        </w:rPr>
        <w:t>(</w:t>
      </w:r>
      <w:r w:rsidRPr="008167D7">
        <w:rPr>
          <w:sz w:val="24"/>
          <w:szCs w:val="24"/>
        </w:rPr>
        <w:t xml:space="preserve"> </w:t>
      </w:r>
    </w:p>
  </w:footnote>
  <w:footnote w:id="32">
    <w:p w:rsidR="00DF73FB" w:rsidRPr="007A171F" w:rsidRDefault="00DF73FB" w:rsidP="00DF73FB">
      <w:pPr>
        <w:pStyle w:val="Notedebasdepage"/>
        <w:jc w:val="right"/>
        <w:rPr>
          <w:sz w:val="24"/>
          <w:szCs w:val="24"/>
          <w:rtl/>
          <w:lang w:bidi="ar-DZ"/>
        </w:rPr>
      </w:pPr>
      <w:r>
        <w:rPr>
          <w:rFonts w:hint="cs"/>
          <w:sz w:val="24"/>
          <w:szCs w:val="24"/>
          <w:rtl/>
        </w:rPr>
        <w:t xml:space="preserve"> </w:t>
      </w:r>
      <w:r>
        <w:rPr>
          <w:rFonts w:hint="cs"/>
          <w:vertAlign w:val="superscript"/>
          <w:rtl/>
        </w:rPr>
        <w:t xml:space="preserve">) </w:t>
      </w:r>
      <w:r>
        <w:rPr>
          <w:rFonts w:hint="cs"/>
          <w:sz w:val="24"/>
          <w:szCs w:val="24"/>
          <w:rtl/>
        </w:rPr>
        <w:t>المرجع نفسه ، ص 336،337.</w:t>
      </w:r>
      <w:r w:rsidRPr="00A839E6">
        <w:rPr>
          <w:rFonts w:hint="cs"/>
          <w:vertAlign w:val="superscript"/>
          <w:rtl/>
        </w:rPr>
        <w:t xml:space="preserve"> </w:t>
      </w:r>
      <w:r w:rsidRPr="007A171F">
        <w:rPr>
          <w:rStyle w:val="Appelnotedebasdep"/>
          <w:sz w:val="24"/>
          <w:szCs w:val="24"/>
        </w:rPr>
        <w:t xml:space="preserve"> </w:t>
      </w:r>
      <w:r w:rsidRPr="007A171F">
        <w:rPr>
          <w:rStyle w:val="Appelnotedebasdep"/>
          <w:sz w:val="24"/>
          <w:szCs w:val="24"/>
        </w:rPr>
        <w:footnoteRef/>
      </w:r>
      <w:r w:rsidRPr="00DE5831">
        <w:rPr>
          <w:sz w:val="24"/>
          <w:szCs w:val="24"/>
          <w:vertAlign w:val="superscript"/>
        </w:rPr>
        <w:t xml:space="preserve"> </w:t>
      </w:r>
      <w:r>
        <w:rPr>
          <w:rFonts w:hint="cs"/>
          <w:vertAlign w:val="superscript"/>
          <w:rtl/>
        </w:rPr>
        <w:t>(</w:t>
      </w:r>
      <w:r w:rsidRPr="007A171F">
        <w:rPr>
          <w:sz w:val="24"/>
          <w:szCs w:val="24"/>
        </w:rPr>
        <w:t xml:space="preserve"> </w:t>
      </w:r>
    </w:p>
  </w:footnote>
  <w:footnote w:id="33">
    <w:p w:rsidR="00EC1F8D" w:rsidRPr="003F408A" w:rsidRDefault="008F2CF4" w:rsidP="008F2CF4">
      <w:pPr>
        <w:pStyle w:val="Notedebasdepage"/>
        <w:bidi/>
        <w:rPr>
          <w:sz w:val="24"/>
          <w:szCs w:val="24"/>
          <w:rtl/>
          <w:lang w:bidi="ar-DZ"/>
        </w:rPr>
      </w:pPr>
      <w:r>
        <w:rPr>
          <w:rFonts w:hint="cs"/>
          <w:vertAlign w:val="superscript"/>
          <w:rtl/>
        </w:rPr>
        <w:t>(</w:t>
      </w:r>
      <w:r w:rsidRPr="003F408A">
        <w:rPr>
          <w:rStyle w:val="Appelnotedebasdep"/>
          <w:sz w:val="24"/>
          <w:szCs w:val="24"/>
        </w:rPr>
        <w:footnoteRef/>
      </w:r>
      <w:r>
        <w:rPr>
          <w:rFonts w:hint="cs"/>
          <w:vertAlign w:val="superscript"/>
          <w:rtl/>
        </w:rPr>
        <w:t xml:space="preserve"> )</w:t>
      </w:r>
      <w:r>
        <w:rPr>
          <w:rFonts w:hint="cs"/>
          <w:sz w:val="24"/>
          <w:szCs w:val="24"/>
          <w:rtl/>
        </w:rPr>
        <w:t xml:space="preserve"> </w:t>
      </w:r>
      <w:r w:rsidR="00EC1F8D">
        <w:rPr>
          <w:rFonts w:hint="cs"/>
          <w:sz w:val="24"/>
          <w:szCs w:val="24"/>
          <w:rtl/>
        </w:rPr>
        <w:t xml:space="preserve">عماد علي الخطيب : في الأدب الحديث و نقده، دار المسيرة للنشر و التوزيع و الطباعة ،عمان- الأردن، الطبعة الثانية، 2011، </w:t>
      </w:r>
      <w:r w:rsidR="00EC1F8D" w:rsidRPr="00A839E6">
        <w:rPr>
          <w:rFonts w:hint="cs"/>
          <w:vertAlign w:val="superscript"/>
          <w:rtl/>
        </w:rPr>
        <w:t xml:space="preserve"> </w:t>
      </w:r>
      <w:r w:rsidR="00EC1F8D">
        <w:rPr>
          <w:rFonts w:hint="cs"/>
          <w:sz w:val="24"/>
          <w:szCs w:val="24"/>
          <w:rtl/>
        </w:rPr>
        <w:t>ص 315 .</w:t>
      </w:r>
      <w:r w:rsidR="00EC1F8D" w:rsidRPr="001854E6">
        <w:rPr>
          <w:sz w:val="24"/>
          <w:szCs w:val="24"/>
        </w:rPr>
        <w:t xml:space="preserve"> </w:t>
      </w:r>
      <w:r w:rsidR="00EC1F8D" w:rsidRPr="003F408A">
        <w:rPr>
          <w:sz w:val="24"/>
          <w:szCs w:val="24"/>
        </w:rPr>
        <w:t xml:space="preserve"> </w:t>
      </w:r>
    </w:p>
  </w:footnote>
  <w:footnote w:id="34">
    <w:p w:rsidR="00EC1F8D" w:rsidRPr="00AC3DE2" w:rsidRDefault="009A3880" w:rsidP="009A3880">
      <w:pPr>
        <w:pStyle w:val="Notedebasdepage"/>
        <w:bidi/>
        <w:rPr>
          <w:sz w:val="24"/>
          <w:szCs w:val="24"/>
          <w:rtl/>
          <w:lang w:bidi="ar-DZ"/>
        </w:rPr>
      </w:pPr>
      <w:r>
        <w:rPr>
          <w:rFonts w:hint="cs"/>
          <w:sz w:val="24"/>
          <w:szCs w:val="24"/>
          <w:rtl/>
        </w:rPr>
        <w:t xml:space="preserve"> </w:t>
      </w:r>
      <w:r>
        <w:rPr>
          <w:rFonts w:hint="cs"/>
          <w:vertAlign w:val="superscript"/>
          <w:rtl/>
        </w:rPr>
        <w:t>(</w:t>
      </w:r>
      <w:r w:rsidRPr="00AC3DE2">
        <w:rPr>
          <w:rStyle w:val="Appelnotedebasdep"/>
          <w:sz w:val="24"/>
          <w:szCs w:val="24"/>
        </w:rPr>
        <w:footnoteRef/>
      </w:r>
      <w:r>
        <w:rPr>
          <w:rFonts w:hint="cs"/>
          <w:vertAlign w:val="superscript"/>
          <w:rtl/>
        </w:rPr>
        <w:t>)</w:t>
      </w:r>
      <w:r w:rsidR="00EC1F8D">
        <w:rPr>
          <w:rFonts w:hint="cs"/>
          <w:sz w:val="24"/>
          <w:szCs w:val="24"/>
          <w:rtl/>
        </w:rPr>
        <w:t xml:space="preserve">ميجان الرويلي و سعد البازعي : دليل الناقد الأدبي ، المركز الثقافي العربي ، الدار البيضاء-المغرب ، الطبعة الثالثة ،2002،   </w:t>
      </w:r>
      <w:r w:rsidR="00EC1F8D">
        <w:rPr>
          <w:rFonts w:hint="cs"/>
          <w:rtl/>
        </w:rPr>
        <w:t xml:space="preserve"> </w:t>
      </w:r>
      <w:r w:rsidR="00EC1F8D">
        <w:rPr>
          <w:rFonts w:hint="cs"/>
          <w:sz w:val="24"/>
          <w:szCs w:val="24"/>
          <w:rtl/>
        </w:rPr>
        <w:t xml:space="preserve">   ص 312</w:t>
      </w:r>
      <w:r w:rsidR="00EC1F8D">
        <w:rPr>
          <w:rFonts w:hint="cs"/>
          <w:rtl/>
        </w:rPr>
        <w:t xml:space="preserve">    </w:t>
      </w:r>
    </w:p>
  </w:footnote>
  <w:footnote w:id="35">
    <w:p w:rsidR="00EC1F8D" w:rsidRPr="00AC3DE2" w:rsidRDefault="00EC1F8D" w:rsidP="00EC1F8D">
      <w:pPr>
        <w:pStyle w:val="Notedebasdepage"/>
        <w:jc w:val="right"/>
        <w:rPr>
          <w:sz w:val="24"/>
          <w:szCs w:val="24"/>
          <w:rtl/>
          <w:lang w:bidi="ar-DZ"/>
        </w:rPr>
      </w:pPr>
      <w:r>
        <w:rPr>
          <w:rFonts w:hint="cs"/>
          <w:sz w:val="24"/>
          <w:szCs w:val="24"/>
          <w:rtl/>
        </w:rPr>
        <w:t xml:space="preserve"> ينظر: محمود السمرة: النقد الأدبي و الإبداع في الشعر، المؤسسة العربية للدراسات و النشر، بيروت، الطبعة الأولى، 1997،    </w:t>
      </w:r>
      <w:r>
        <w:rPr>
          <w:rFonts w:hint="cs"/>
          <w:vertAlign w:val="superscript"/>
          <w:rtl/>
        </w:rPr>
        <w:t>)</w:t>
      </w:r>
      <w:r>
        <w:rPr>
          <w:rFonts w:hint="cs"/>
          <w:sz w:val="24"/>
          <w:szCs w:val="24"/>
          <w:rtl/>
        </w:rPr>
        <w:t xml:space="preserve"> ص123-128</w:t>
      </w:r>
      <w:r>
        <w:rPr>
          <w:rFonts w:hint="cs"/>
          <w:rtl/>
        </w:rPr>
        <w:t xml:space="preserve"> </w:t>
      </w:r>
      <w:r>
        <w:rPr>
          <w:rFonts w:hint="cs"/>
          <w:sz w:val="24"/>
          <w:szCs w:val="24"/>
          <w:rtl/>
        </w:rPr>
        <w:t xml:space="preserve">  </w:t>
      </w:r>
      <w:r w:rsidRPr="00AC3DE2">
        <w:rPr>
          <w:rStyle w:val="Appelnotedebasdep"/>
          <w:sz w:val="24"/>
          <w:szCs w:val="24"/>
        </w:rPr>
        <w:footnoteRef/>
      </w:r>
      <w:r>
        <w:rPr>
          <w:rFonts w:hint="cs"/>
          <w:vertAlign w:val="superscript"/>
          <w:rtl/>
        </w:rPr>
        <w:t>(</w:t>
      </w:r>
      <w:r w:rsidRPr="00AC3DE2">
        <w:rPr>
          <w:sz w:val="24"/>
          <w:szCs w:val="24"/>
        </w:rPr>
        <w:t xml:space="preserve">  </w:t>
      </w:r>
    </w:p>
  </w:footnote>
  <w:footnote w:id="36">
    <w:p w:rsidR="00EC1F8D" w:rsidRPr="00EB72CD" w:rsidRDefault="008D7D76" w:rsidP="008D7D76">
      <w:pPr>
        <w:pStyle w:val="Notedebasdepage"/>
        <w:bidi/>
        <w:rPr>
          <w:sz w:val="24"/>
          <w:szCs w:val="24"/>
          <w:rtl/>
          <w:lang w:bidi="ar-DZ"/>
        </w:rPr>
      </w:pPr>
      <w:r w:rsidRPr="00F87857">
        <w:rPr>
          <w:rFonts w:hint="cs"/>
          <w:vertAlign w:val="superscript"/>
          <w:rtl/>
        </w:rPr>
        <w:t>(</w:t>
      </w:r>
      <w:r w:rsidRPr="00F87857">
        <w:rPr>
          <w:rStyle w:val="Appelnotedebasdep"/>
          <w:sz w:val="24"/>
          <w:szCs w:val="24"/>
        </w:rPr>
        <w:footnoteRef/>
      </w:r>
      <w:r>
        <w:rPr>
          <w:rFonts w:hint="cs"/>
          <w:vertAlign w:val="superscript"/>
          <w:rtl/>
        </w:rPr>
        <w:t>)</w:t>
      </w:r>
      <w:r w:rsidR="00EC1F8D" w:rsidRPr="00EB72CD">
        <w:rPr>
          <w:rFonts w:hint="cs"/>
          <w:sz w:val="24"/>
          <w:szCs w:val="24"/>
          <w:rtl/>
        </w:rPr>
        <w:t xml:space="preserve">إبراهيم محمود خليل : النقد الأدبي </w:t>
      </w:r>
      <w:r w:rsidR="00EC1F8D">
        <w:rPr>
          <w:rFonts w:hint="cs"/>
          <w:sz w:val="24"/>
          <w:szCs w:val="24"/>
          <w:rtl/>
        </w:rPr>
        <w:t>الحديث</w:t>
      </w:r>
      <w:r w:rsidR="00EC1F8D" w:rsidRPr="00EB72CD">
        <w:rPr>
          <w:rFonts w:hint="cs"/>
          <w:sz w:val="24"/>
          <w:szCs w:val="24"/>
          <w:rtl/>
        </w:rPr>
        <w:t>، دار المسير</w:t>
      </w:r>
      <w:r w:rsidR="00EC1F8D">
        <w:rPr>
          <w:rFonts w:hint="cs"/>
          <w:sz w:val="24"/>
          <w:szCs w:val="24"/>
          <w:rtl/>
        </w:rPr>
        <w:t xml:space="preserve">ة </w:t>
      </w:r>
      <w:r w:rsidR="00EC1F8D" w:rsidRPr="00EB72CD">
        <w:rPr>
          <w:rFonts w:hint="cs"/>
          <w:sz w:val="24"/>
          <w:szCs w:val="24"/>
          <w:rtl/>
        </w:rPr>
        <w:t xml:space="preserve"> </w:t>
      </w:r>
      <w:r w:rsidR="00EC1F8D">
        <w:rPr>
          <w:rFonts w:hint="cs"/>
          <w:sz w:val="24"/>
          <w:szCs w:val="24"/>
          <w:rtl/>
        </w:rPr>
        <w:t>للنشر و التوزيع و الطباعة، عمان</w:t>
      </w:r>
      <w:r w:rsidR="00EC1F8D" w:rsidRPr="00EB72CD">
        <w:rPr>
          <w:sz w:val="24"/>
          <w:szCs w:val="24"/>
          <w:rtl/>
        </w:rPr>
        <w:t>–</w:t>
      </w:r>
      <w:r w:rsidR="00EC1F8D" w:rsidRPr="00EB72CD">
        <w:rPr>
          <w:rFonts w:hint="cs"/>
          <w:sz w:val="24"/>
          <w:szCs w:val="24"/>
          <w:rtl/>
        </w:rPr>
        <w:t xml:space="preserve"> الأردن، الطبعة الرابعة، 2011م</w:t>
      </w:r>
      <w:r w:rsidR="00EC1F8D">
        <w:rPr>
          <w:rFonts w:hint="cs"/>
          <w:sz w:val="24"/>
          <w:szCs w:val="24"/>
          <w:rtl/>
        </w:rPr>
        <w:t>،</w:t>
      </w:r>
      <w:r w:rsidR="00EC1F8D" w:rsidRPr="00EB72CD">
        <w:rPr>
          <w:rFonts w:hint="cs"/>
          <w:sz w:val="24"/>
          <w:szCs w:val="24"/>
          <w:rtl/>
        </w:rPr>
        <w:t>ص 79</w:t>
      </w:r>
      <w:r w:rsidR="00EC1F8D" w:rsidRPr="00EB72CD">
        <w:rPr>
          <w:sz w:val="24"/>
          <w:szCs w:val="24"/>
        </w:rPr>
        <w:t xml:space="preserve"> </w:t>
      </w:r>
    </w:p>
  </w:footnote>
  <w:footnote w:id="37">
    <w:p w:rsidR="00813057" w:rsidRPr="00813057" w:rsidRDefault="00813057" w:rsidP="00813057">
      <w:pPr>
        <w:pStyle w:val="Notedebasdepage"/>
        <w:jc w:val="right"/>
        <w:rPr>
          <w:sz w:val="24"/>
          <w:szCs w:val="24"/>
          <w:rtl/>
          <w:lang w:bidi="ar-DZ"/>
        </w:rPr>
      </w:pPr>
      <w:r w:rsidRPr="00813057">
        <w:rPr>
          <w:rFonts w:hint="cs"/>
          <w:sz w:val="24"/>
          <w:szCs w:val="24"/>
          <w:vertAlign w:val="superscript"/>
          <w:rtl/>
        </w:rPr>
        <w:t>)</w:t>
      </w:r>
      <w:r w:rsidRPr="00813057">
        <w:rPr>
          <w:rFonts w:hint="cs"/>
          <w:sz w:val="24"/>
          <w:szCs w:val="24"/>
          <w:rtl/>
        </w:rPr>
        <w:t xml:space="preserve"> محمود السمرة: النقد الأدبي والإبداع في الشعر ، مرجع سابق ، ص78. </w:t>
      </w:r>
      <w:r w:rsidRPr="00813057">
        <w:rPr>
          <w:rStyle w:val="Appelnotedebasdep"/>
          <w:sz w:val="24"/>
          <w:szCs w:val="24"/>
        </w:rPr>
        <w:footnoteRef/>
      </w:r>
      <w:r w:rsidRPr="00813057">
        <w:rPr>
          <w:rFonts w:hint="cs"/>
          <w:sz w:val="24"/>
          <w:szCs w:val="24"/>
          <w:vertAlign w:val="superscript"/>
          <w:rtl/>
        </w:rPr>
        <w:t>(</w:t>
      </w:r>
      <w:r w:rsidRPr="00813057">
        <w:rPr>
          <w:sz w:val="24"/>
          <w:szCs w:val="24"/>
        </w:rPr>
        <w:t xml:space="preserve"> </w:t>
      </w:r>
    </w:p>
  </w:footnote>
  <w:footnote w:id="38">
    <w:p w:rsidR="00813057" w:rsidRDefault="00813057" w:rsidP="00813057">
      <w:pPr>
        <w:pStyle w:val="Notedebasdepage"/>
        <w:jc w:val="right"/>
        <w:rPr>
          <w:rtl/>
          <w:lang w:bidi="ar-DZ"/>
        </w:rPr>
      </w:pPr>
      <w:r>
        <w:rPr>
          <w:rFonts w:hint="cs"/>
          <w:vertAlign w:val="superscript"/>
          <w:rtl/>
        </w:rPr>
        <w:t>)</w:t>
      </w:r>
      <w:r w:rsidRPr="00B6332B">
        <w:rPr>
          <w:rFonts w:hint="cs"/>
          <w:sz w:val="24"/>
          <w:szCs w:val="24"/>
          <w:rtl/>
          <w:lang w:bidi="ar-DZ"/>
        </w:rPr>
        <w:t xml:space="preserve"> ميجان الرويلي وسعد البازعي : دليل الناقد الأدبي ، مرجع سابق ، ص315.</w:t>
      </w:r>
      <w:r w:rsidRPr="00B6332B">
        <w:rPr>
          <w:rStyle w:val="Appelnotedebasdep"/>
          <w:sz w:val="24"/>
          <w:szCs w:val="24"/>
        </w:rPr>
        <w:footnoteRef/>
      </w:r>
      <w:r w:rsidRPr="00B6332B">
        <w:rPr>
          <w:rFonts w:hint="cs"/>
          <w:sz w:val="24"/>
          <w:szCs w:val="24"/>
          <w:vertAlign w:val="superscript"/>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F8D" w:rsidRPr="00EC1F8D" w:rsidRDefault="00EC1F8D" w:rsidP="00AA30E0">
    <w:pPr>
      <w:pStyle w:val="En-tte"/>
      <w:rPr>
        <w:rFonts w:cs="Arabic Transparent"/>
        <w:b/>
        <w:bCs/>
        <w:sz w:val="32"/>
        <w:szCs w:val="32"/>
        <w:u w:val="single"/>
        <w:lang w:bidi="ar-DZ"/>
      </w:rPr>
    </w:pPr>
    <w:r w:rsidRPr="00EC1F8D">
      <w:rPr>
        <w:rFonts w:cs="Arabic Transparent" w:hint="cs"/>
        <w:b/>
        <w:bCs/>
        <w:sz w:val="32"/>
        <w:szCs w:val="32"/>
        <w:u w:val="single"/>
        <w:rtl/>
        <w:lang w:bidi="ar-DZ"/>
      </w:rPr>
      <w:t xml:space="preserve">المحور </w:t>
    </w:r>
    <w:r w:rsidR="00AA30E0">
      <w:rPr>
        <w:rFonts w:cs="Arabic Transparent" w:hint="cs"/>
        <w:b/>
        <w:bCs/>
        <w:sz w:val="32"/>
        <w:szCs w:val="32"/>
        <w:u w:val="single"/>
        <w:rtl/>
        <w:lang w:bidi="ar-DZ"/>
      </w:rPr>
      <w:t>الخامس</w:t>
    </w:r>
    <w:r w:rsidRPr="00EC1F8D">
      <w:rPr>
        <w:rFonts w:cs="Arabic Transparent" w:hint="cs"/>
        <w:b/>
        <w:bCs/>
        <w:sz w:val="32"/>
        <w:szCs w:val="32"/>
        <w:u w:val="single"/>
        <w:rtl/>
        <w:lang w:bidi="ar-DZ"/>
      </w:rPr>
      <w:t xml:space="preserve"> :</w:t>
    </w:r>
    <w:r>
      <w:rPr>
        <w:rFonts w:cs="Arabic Transparent" w:hint="cs"/>
        <w:b/>
        <w:bCs/>
        <w:sz w:val="32"/>
        <w:szCs w:val="32"/>
        <w:u w:val="single"/>
        <w:rtl/>
        <w:lang w:bidi="ar-DZ"/>
      </w:rPr>
      <w:t xml:space="preserve">                                                             </w:t>
    </w:r>
    <w:r w:rsidRPr="00EC1F8D">
      <w:rPr>
        <w:rFonts w:cs="Arabic Transparent" w:hint="cs"/>
        <w:b/>
        <w:bCs/>
        <w:sz w:val="32"/>
        <w:szCs w:val="32"/>
        <w:u w:val="single"/>
        <w:rtl/>
        <w:lang w:bidi="ar-DZ"/>
      </w:rPr>
      <w:t xml:space="preserve"> النقد المنهجي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30FF2"/>
    <w:multiLevelType w:val="hybridMultilevel"/>
    <w:tmpl w:val="4B7C35E8"/>
    <w:lvl w:ilvl="0" w:tplc="126655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useFELayout/>
  </w:compat>
  <w:rsids>
    <w:rsidRoot w:val="00EC1F8D"/>
    <w:rsid w:val="0002059A"/>
    <w:rsid w:val="00036367"/>
    <w:rsid w:val="000A63D5"/>
    <w:rsid w:val="0010485B"/>
    <w:rsid w:val="00104BBB"/>
    <w:rsid w:val="0011303A"/>
    <w:rsid w:val="00121944"/>
    <w:rsid w:val="00135D34"/>
    <w:rsid w:val="001C77B3"/>
    <w:rsid w:val="001D289C"/>
    <w:rsid w:val="001E0AAF"/>
    <w:rsid w:val="00245954"/>
    <w:rsid w:val="002844F0"/>
    <w:rsid w:val="00306E62"/>
    <w:rsid w:val="00382B51"/>
    <w:rsid w:val="003C5848"/>
    <w:rsid w:val="003E5E60"/>
    <w:rsid w:val="00407BCF"/>
    <w:rsid w:val="00417180"/>
    <w:rsid w:val="004236DA"/>
    <w:rsid w:val="00465899"/>
    <w:rsid w:val="004A5AE7"/>
    <w:rsid w:val="00536FCC"/>
    <w:rsid w:val="00564190"/>
    <w:rsid w:val="00602FBE"/>
    <w:rsid w:val="0069306C"/>
    <w:rsid w:val="006956AE"/>
    <w:rsid w:val="006D6B23"/>
    <w:rsid w:val="006F5AD4"/>
    <w:rsid w:val="00786C16"/>
    <w:rsid w:val="0079224A"/>
    <w:rsid w:val="007E1326"/>
    <w:rsid w:val="0080072C"/>
    <w:rsid w:val="00813057"/>
    <w:rsid w:val="0085789E"/>
    <w:rsid w:val="00894D37"/>
    <w:rsid w:val="008C6834"/>
    <w:rsid w:val="008D7D76"/>
    <w:rsid w:val="008F2CF4"/>
    <w:rsid w:val="00902E1E"/>
    <w:rsid w:val="0098234F"/>
    <w:rsid w:val="009A3880"/>
    <w:rsid w:val="00A43AD4"/>
    <w:rsid w:val="00A44224"/>
    <w:rsid w:val="00A8249C"/>
    <w:rsid w:val="00AA1E18"/>
    <w:rsid w:val="00AA30E0"/>
    <w:rsid w:val="00AA53C1"/>
    <w:rsid w:val="00AE49FA"/>
    <w:rsid w:val="00B4166D"/>
    <w:rsid w:val="00B4554C"/>
    <w:rsid w:val="00B52CEC"/>
    <w:rsid w:val="00B62E82"/>
    <w:rsid w:val="00B6332B"/>
    <w:rsid w:val="00B638B0"/>
    <w:rsid w:val="00B97A09"/>
    <w:rsid w:val="00BA1560"/>
    <w:rsid w:val="00BC6226"/>
    <w:rsid w:val="00BD6BB3"/>
    <w:rsid w:val="00C537A0"/>
    <w:rsid w:val="00C543D7"/>
    <w:rsid w:val="00CA5A4E"/>
    <w:rsid w:val="00D1733D"/>
    <w:rsid w:val="00D8311E"/>
    <w:rsid w:val="00DA27B1"/>
    <w:rsid w:val="00DB4D4E"/>
    <w:rsid w:val="00DF73FB"/>
    <w:rsid w:val="00E04325"/>
    <w:rsid w:val="00E4727B"/>
    <w:rsid w:val="00EA4C38"/>
    <w:rsid w:val="00EC1F8D"/>
    <w:rsid w:val="00F05BBB"/>
    <w:rsid w:val="00FB45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0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C1F8D"/>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EC1F8D"/>
    <w:rPr>
      <w:rFonts w:eastAsiaTheme="minorHAnsi"/>
      <w:sz w:val="20"/>
      <w:szCs w:val="20"/>
      <w:lang w:eastAsia="en-US"/>
    </w:rPr>
  </w:style>
  <w:style w:type="character" w:styleId="Appelnotedebasdep">
    <w:name w:val="footnote reference"/>
    <w:basedOn w:val="Policepardfaut"/>
    <w:semiHidden/>
    <w:unhideWhenUsed/>
    <w:rsid w:val="00EC1F8D"/>
    <w:rPr>
      <w:vertAlign w:val="superscript"/>
    </w:rPr>
  </w:style>
  <w:style w:type="paragraph" w:styleId="En-tte">
    <w:name w:val="header"/>
    <w:basedOn w:val="Normal"/>
    <w:link w:val="En-tteCar"/>
    <w:uiPriority w:val="99"/>
    <w:semiHidden/>
    <w:unhideWhenUsed/>
    <w:rsid w:val="00EC1F8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C1F8D"/>
  </w:style>
  <w:style w:type="paragraph" w:styleId="Pieddepage">
    <w:name w:val="footer"/>
    <w:basedOn w:val="Normal"/>
    <w:link w:val="PieddepageCar"/>
    <w:uiPriority w:val="99"/>
    <w:unhideWhenUsed/>
    <w:rsid w:val="00EC1F8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C1F8D"/>
  </w:style>
  <w:style w:type="paragraph" w:styleId="Paragraphedeliste">
    <w:name w:val="List Paragraph"/>
    <w:basedOn w:val="Normal"/>
    <w:uiPriority w:val="34"/>
    <w:qFormat/>
    <w:rsid w:val="00EC1F8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2B3F7-8AE6-4617-9797-865C6155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4276</Words>
  <Characters>23518</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 A M A S</dc:creator>
  <cp:keywords/>
  <dc:description/>
  <cp:lastModifiedBy> D A M A S</cp:lastModifiedBy>
  <cp:revision>59</cp:revision>
  <cp:lastPrinted>2015-08-01T18:21:00Z</cp:lastPrinted>
  <dcterms:created xsi:type="dcterms:W3CDTF">2015-01-01T08:55:00Z</dcterms:created>
  <dcterms:modified xsi:type="dcterms:W3CDTF">2015-08-01T18:23:00Z</dcterms:modified>
</cp:coreProperties>
</file>