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0D" w:rsidRPr="007D470D" w:rsidRDefault="007D470D" w:rsidP="007D470D">
      <w:pPr>
        <w:spacing w:after="0" w:line="240" w:lineRule="auto"/>
        <w:jc w:val="right"/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</w:pPr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الاسم </w:t>
      </w:r>
      <w:proofErr w:type="gramStart"/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واللقب</w:t>
      </w:r>
      <w:proofErr w:type="gramEnd"/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أ.د</w:t>
      </w:r>
      <w:proofErr w:type="spellEnd"/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. محمد زلاقي</w:t>
      </w:r>
    </w:p>
    <w:p w:rsidR="007D470D" w:rsidRPr="007D470D" w:rsidRDefault="007D470D" w:rsidP="007D470D">
      <w:pPr>
        <w:spacing w:after="0" w:line="240" w:lineRule="auto"/>
        <w:jc w:val="right"/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</w:pPr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مادة: </w:t>
      </w:r>
      <w:proofErr w:type="gramStart"/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منهجية</w:t>
      </w:r>
      <w:proofErr w:type="gramEnd"/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البحث</w:t>
      </w:r>
    </w:p>
    <w:p w:rsidR="007D470D" w:rsidRPr="007D470D" w:rsidRDefault="007D470D" w:rsidP="007D470D">
      <w:pPr>
        <w:spacing w:after="0" w:line="240" w:lineRule="auto"/>
        <w:jc w:val="right"/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</w:pPr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السنة الأولى ماستر: أدب عربي قديم</w:t>
      </w:r>
    </w:p>
    <w:p w:rsidR="007D470D" w:rsidRDefault="007D470D" w:rsidP="007D470D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lang w:bidi="ar-DZ"/>
        </w:rPr>
      </w:pPr>
      <w:proofErr w:type="gramStart"/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محاضرات</w:t>
      </w:r>
      <w:proofErr w:type="gramEnd"/>
      <w:r w:rsidRPr="007D470D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السداسي الثاني</w:t>
      </w:r>
    </w:p>
    <w:p w:rsidR="007D470D" w:rsidRDefault="007D470D" w:rsidP="002D22B3">
      <w:pPr>
        <w:jc w:val="right"/>
        <w:rPr>
          <w:rFonts w:ascii="ae_AlMohanad" w:hAnsi="ae_AlMohanad" w:cs="ae_AlMohanad"/>
          <w:b/>
          <w:bCs/>
          <w:sz w:val="32"/>
          <w:szCs w:val="32"/>
          <w:lang w:bidi="ar-DZ"/>
        </w:rPr>
      </w:pPr>
    </w:p>
    <w:p w:rsidR="00026741" w:rsidRDefault="007D470D" w:rsidP="007D470D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>
        <w:rPr>
          <w:rFonts w:ascii="ae_AlMohanad" w:hAnsi="ae_AlMohanad" w:cs="ae_AlMohanad"/>
          <w:b/>
          <w:bCs/>
          <w:sz w:val="32"/>
          <w:szCs w:val="32"/>
          <w:lang w:bidi="ar-DZ"/>
        </w:rPr>
        <w:t xml:space="preserve"> </w:t>
      </w:r>
      <w:r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                                       </w:t>
      </w:r>
      <w:proofErr w:type="gramStart"/>
      <w:r w:rsidR="00F90FBB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محاضرة</w:t>
      </w:r>
      <w:proofErr w:type="gramEnd"/>
      <w:r w:rsidR="00F90FBB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رقم</w:t>
      </w:r>
      <w:r w:rsidR="00A1035F" w:rsidRPr="009920B9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:</w:t>
      </w:r>
      <w:r w:rsidR="002D22B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06</w:t>
      </w:r>
    </w:p>
    <w:p w:rsidR="00026741" w:rsidRDefault="00E570C7" w:rsidP="007D470D">
      <w:pPr>
        <w:spacing w:after="0" w:line="240" w:lineRule="auto"/>
        <w:jc w:val="right"/>
        <w:rPr>
          <w:rFonts w:ascii="ae_AlMohanad" w:hAnsi="ae_AlMohanad" w:cs="ae_AlMohanad"/>
          <w:b/>
          <w:bCs/>
          <w:sz w:val="40"/>
          <w:szCs w:val="40"/>
          <w:lang w:bidi="ar-DZ"/>
        </w:rPr>
      </w:pPr>
      <w:r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                         </w:t>
      </w:r>
      <w:r w:rsidR="00026741" w:rsidRPr="00E570C7">
        <w:rPr>
          <w:rFonts w:ascii="ae_AlMohanad" w:hAnsi="ae_AlMohanad" w:cs="ae_AlMohanad" w:hint="cs"/>
          <w:b/>
          <w:bCs/>
          <w:sz w:val="40"/>
          <w:szCs w:val="40"/>
          <w:rtl/>
          <w:lang w:bidi="ar-DZ"/>
        </w:rPr>
        <w:t>ا</w:t>
      </w:r>
      <w:bookmarkStart w:id="0" w:name="_GoBack"/>
      <w:bookmarkEnd w:id="0"/>
      <w:r w:rsidR="00026741" w:rsidRPr="00E570C7">
        <w:rPr>
          <w:rFonts w:ascii="ae_AlMohanad" w:hAnsi="ae_AlMohanad" w:cs="ae_AlMohanad" w:hint="cs"/>
          <w:b/>
          <w:bCs/>
          <w:sz w:val="40"/>
          <w:szCs w:val="40"/>
          <w:rtl/>
          <w:lang w:bidi="ar-DZ"/>
        </w:rPr>
        <w:t xml:space="preserve">لتعليق على المخطوط </w:t>
      </w:r>
      <w:proofErr w:type="gramStart"/>
      <w:r w:rsidR="00026741" w:rsidRPr="00E570C7">
        <w:rPr>
          <w:rFonts w:ascii="ae_AlMohanad" w:hAnsi="ae_AlMohanad" w:cs="ae_AlMohanad" w:hint="cs"/>
          <w:b/>
          <w:bCs/>
          <w:sz w:val="40"/>
          <w:szCs w:val="40"/>
          <w:rtl/>
          <w:lang w:bidi="ar-DZ"/>
        </w:rPr>
        <w:t>وإخراجه</w:t>
      </w:r>
      <w:proofErr w:type="gramEnd"/>
      <w:r w:rsidR="00026741" w:rsidRPr="00E570C7">
        <w:rPr>
          <w:rFonts w:ascii="ae_AlMohanad" w:hAnsi="ae_AlMohanad" w:cs="ae_AlMohanad" w:hint="cs"/>
          <w:b/>
          <w:bCs/>
          <w:sz w:val="40"/>
          <w:szCs w:val="40"/>
          <w:rtl/>
          <w:lang w:bidi="ar-DZ"/>
        </w:rPr>
        <w:t>.</w:t>
      </w:r>
    </w:p>
    <w:p w:rsidR="007D470D" w:rsidRPr="007D470D" w:rsidRDefault="007D470D" w:rsidP="00026741">
      <w:pPr>
        <w:jc w:val="right"/>
        <w:rPr>
          <w:rFonts w:ascii="Sylfaen" w:hAnsi="Sylfaen" w:cs="ae_AlMohanad"/>
          <w:b/>
          <w:bCs/>
          <w:sz w:val="4"/>
          <w:szCs w:val="4"/>
          <w:u w:val="single"/>
          <w:lang w:bidi="ar-DZ"/>
        </w:rPr>
      </w:pPr>
    </w:p>
    <w:p w:rsidR="007D0A68" w:rsidRPr="00026741" w:rsidRDefault="007D0A68" w:rsidP="00026741">
      <w:pPr>
        <w:pStyle w:val="Paragraphedeliste"/>
        <w:numPr>
          <w:ilvl w:val="0"/>
          <w:numId w:val="3"/>
        </w:numPr>
        <w:tabs>
          <w:tab w:val="right" w:pos="426"/>
        </w:tabs>
        <w:bidi/>
        <w:ind w:left="284" w:hanging="284"/>
        <w:rPr>
          <w:rFonts w:ascii="Sylfaen" w:hAnsi="Sylfaen" w:cs="ae_AlMohanad"/>
          <w:b/>
          <w:bCs/>
          <w:sz w:val="32"/>
          <w:szCs w:val="32"/>
          <w:u w:val="single"/>
          <w:lang w:bidi="ar-DZ"/>
        </w:rPr>
      </w:pPr>
      <w:r w:rsidRPr="00026741">
        <w:rPr>
          <w:rFonts w:ascii="Sylfaen" w:hAnsi="Sylfaen" w:cs="ae_AlMohanad" w:hint="cs"/>
          <w:b/>
          <w:bCs/>
          <w:sz w:val="32"/>
          <w:szCs w:val="32"/>
          <w:u w:val="single"/>
          <w:rtl/>
          <w:lang w:bidi="ar-DZ"/>
        </w:rPr>
        <w:t>التعليق على المخطوط</w:t>
      </w:r>
    </w:p>
    <w:p w:rsidR="007D0A68" w:rsidRPr="007D0A68" w:rsidRDefault="007D0A68" w:rsidP="00CD031D">
      <w:pPr>
        <w:pStyle w:val="Paragraphedeliste"/>
        <w:tabs>
          <w:tab w:val="right" w:pos="426"/>
        </w:tabs>
        <w:bidi/>
        <w:ind w:left="142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ويتعلق الأمر باستثمار</w:t>
      </w:r>
      <w:r w:rsidR="00CD031D">
        <w:rPr>
          <w:rFonts w:ascii="Sylfaen" w:hAnsi="Sylfaen" w:cs="ae_AlMohanad" w:hint="cs"/>
          <w:sz w:val="32"/>
          <w:szCs w:val="32"/>
          <w:rtl/>
          <w:lang w:bidi="ar-DZ"/>
        </w:rPr>
        <w:t xml:space="preserve"> الهامش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استكمالاً </w:t>
      </w:r>
      <w:proofErr w:type="gramStart"/>
      <w:r>
        <w:rPr>
          <w:rFonts w:ascii="Sylfaen" w:hAnsi="Sylfaen" w:cs="ae_AlMohanad" w:hint="cs"/>
          <w:sz w:val="32"/>
          <w:szCs w:val="32"/>
          <w:rtl/>
          <w:lang w:bidi="ar-DZ"/>
        </w:rPr>
        <w:t>وتوضيحًا</w:t>
      </w:r>
      <w:proofErr w:type="gramEnd"/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للمتن. وذلك على النحو الآتي:</w:t>
      </w:r>
    </w:p>
    <w:p w:rsidR="007D0A68" w:rsidRDefault="005C44D3" w:rsidP="005C44D3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</w:t>
      </w:r>
      <w:r w:rsidR="00367E35">
        <w:rPr>
          <w:rFonts w:ascii="Sylfaen" w:hAnsi="Sylfaen" w:cs="ae_AlMohanad" w:hint="cs"/>
          <w:sz w:val="32"/>
          <w:szCs w:val="32"/>
          <w:rtl/>
          <w:lang w:bidi="ar-DZ"/>
        </w:rPr>
        <w:t xml:space="preserve"> </w:t>
      </w:r>
      <w:r w:rsidR="00367E35">
        <w:rPr>
          <w:rFonts w:ascii="Sylfaen" w:hAnsi="Sylfaen" w:cs="ae_AlMohanad"/>
          <w:sz w:val="32"/>
          <w:szCs w:val="32"/>
          <w:lang w:bidi="ar-DZ"/>
        </w:rPr>
        <w:t xml:space="preserve"> </w:t>
      </w:r>
      <w:r w:rsidR="00367E35">
        <w:rPr>
          <w:rFonts w:ascii="Sylfaen" w:hAnsi="Sylfaen" w:cs="ae_AlMohanad" w:hint="cs"/>
          <w:sz w:val="32"/>
          <w:szCs w:val="32"/>
          <w:rtl/>
          <w:lang w:bidi="ar-DZ"/>
        </w:rPr>
        <w:t xml:space="preserve">   </w:t>
      </w:r>
      <w:r w:rsidR="007D0A68">
        <w:rPr>
          <w:rFonts w:ascii="Sylfaen" w:hAnsi="Sylfaen" w:cs="ae_AlMohanad" w:hint="cs"/>
          <w:sz w:val="32"/>
          <w:szCs w:val="32"/>
          <w:rtl/>
          <w:lang w:bidi="ar-DZ"/>
        </w:rPr>
        <w:t xml:space="preserve">1- </w:t>
      </w:r>
      <w:proofErr w:type="gramStart"/>
      <w:r w:rsidR="007D0A68">
        <w:rPr>
          <w:rFonts w:ascii="Sylfaen" w:hAnsi="Sylfaen" w:cs="ae_AlMohanad" w:hint="cs"/>
          <w:sz w:val="32"/>
          <w:szCs w:val="32"/>
          <w:rtl/>
          <w:lang w:bidi="ar-DZ"/>
        </w:rPr>
        <w:t>إثبات</w:t>
      </w:r>
      <w:proofErr w:type="gramEnd"/>
      <w:r w:rsidR="007D0A68">
        <w:rPr>
          <w:rFonts w:ascii="Sylfaen" w:hAnsi="Sylfaen" w:cs="ae_AlMohanad" w:hint="cs"/>
          <w:sz w:val="32"/>
          <w:szCs w:val="32"/>
          <w:rtl/>
          <w:lang w:bidi="ar-DZ"/>
        </w:rPr>
        <w:t xml:space="preserve"> ما بين النسخ من فروق</w:t>
      </w:r>
      <w:r w:rsidR="00755C9A">
        <w:rPr>
          <w:rFonts w:ascii="Sylfaen" w:hAnsi="Sylfaen" w:cs="ae_AlMohanad" w:hint="cs"/>
          <w:sz w:val="32"/>
          <w:szCs w:val="32"/>
          <w:rtl/>
          <w:lang w:bidi="ar-DZ"/>
        </w:rPr>
        <w:t>.</w:t>
      </w:r>
    </w:p>
    <w:p w:rsidR="005C44D3" w:rsidRDefault="00D47F5C" w:rsidP="007D0A68">
      <w:pPr>
        <w:jc w:val="right"/>
        <w:rPr>
          <w:rFonts w:ascii="Sylfaen" w:hAnsi="Sylfaen" w:cs="ae_AlMohanad"/>
          <w:sz w:val="32"/>
          <w:szCs w:val="32"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2- التعريف بالأ</w:t>
      </w:r>
      <w:r w:rsidR="007D0A68">
        <w:rPr>
          <w:rFonts w:ascii="Sylfaen" w:hAnsi="Sylfaen" w:cs="ae_AlMohanad" w:hint="cs"/>
          <w:sz w:val="32"/>
          <w:szCs w:val="32"/>
          <w:rtl/>
          <w:lang w:bidi="ar-DZ"/>
        </w:rPr>
        <w:t>علام</w:t>
      </w:r>
      <w:r w:rsidR="00755C9A">
        <w:rPr>
          <w:rFonts w:ascii="Sylfaen" w:hAnsi="Sylfaen" w:cs="ae_AlMohanad" w:hint="cs"/>
          <w:sz w:val="32"/>
          <w:szCs w:val="32"/>
          <w:rtl/>
          <w:lang w:bidi="ar-DZ"/>
        </w:rPr>
        <w:t>.</w:t>
      </w:r>
      <w:r w:rsidR="00367E35">
        <w:rPr>
          <w:rFonts w:ascii="Sylfaen" w:hAnsi="Sylfaen" w:cs="ae_AlMohanad" w:hint="cs"/>
          <w:sz w:val="32"/>
          <w:szCs w:val="32"/>
          <w:rtl/>
          <w:lang w:bidi="ar-DZ"/>
        </w:rPr>
        <w:t xml:space="preserve"> </w:t>
      </w:r>
    </w:p>
    <w:p w:rsidR="007D0A68" w:rsidRDefault="007D0A68" w:rsidP="007D0A68">
      <w:pPr>
        <w:jc w:val="right"/>
        <w:rPr>
          <w:rFonts w:ascii="Sylfaen" w:hAnsi="Sylfaen" w:cs="ae_AlMohanad"/>
          <w:sz w:val="32"/>
          <w:szCs w:val="32"/>
          <w:lang w:bidi="ar-DZ"/>
        </w:rPr>
      </w:pPr>
      <w:r>
        <w:rPr>
          <w:rFonts w:ascii="Sylfaen" w:hAnsi="Sylfaen" w:cs="ae_AlMohanad"/>
          <w:sz w:val="32"/>
          <w:szCs w:val="32"/>
          <w:lang w:bidi="ar-DZ"/>
        </w:rPr>
        <w:t xml:space="preserve">   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3- </w:t>
      </w:r>
      <w:proofErr w:type="gramStart"/>
      <w:r>
        <w:rPr>
          <w:rFonts w:ascii="Sylfaen" w:hAnsi="Sylfaen" w:cs="ae_AlMohanad" w:hint="cs"/>
          <w:sz w:val="32"/>
          <w:szCs w:val="32"/>
          <w:rtl/>
          <w:lang w:bidi="ar-DZ"/>
        </w:rPr>
        <w:t>تخريج</w:t>
      </w:r>
      <w:proofErr w:type="gramEnd"/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النصوص والإحالات الواردة في النص.</w:t>
      </w:r>
    </w:p>
    <w:p w:rsidR="007D0A68" w:rsidRDefault="007D0A68" w:rsidP="00CD031D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/>
          <w:sz w:val="32"/>
          <w:szCs w:val="32"/>
          <w:lang w:bidi="ar-DZ"/>
        </w:rPr>
        <w:t xml:space="preserve">  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4- التعريف</w:t>
      </w:r>
      <w:r w:rsidR="00CD031D">
        <w:rPr>
          <w:rFonts w:ascii="Sylfaen" w:hAnsi="Sylfaen" w:cs="ae_AlMohanad" w:hint="cs"/>
          <w:sz w:val="32"/>
          <w:szCs w:val="32"/>
          <w:rtl/>
          <w:lang w:bidi="ar-DZ"/>
        </w:rPr>
        <w:t xml:space="preserve"> بالأماكن</w:t>
      </w:r>
      <w:r w:rsidR="00CA5796">
        <w:rPr>
          <w:rFonts w:ascii="Sylfaen" w:hAnsi="Sylfaen" w:cs="ae_AlMohanad" w:hint="cs"/>
          <w:sz w:val="32"/>
          <w:szCs w:val="32"/>
          <w:rtl/>
          <w:lang w:bidi="ar-DZ"/>
        </w:rPr>
        <w:t xml:space="preserve"> الواردة في المتن.</w:t>
      </w:r>
    </w:p>
    <w:p w:rsidR="00CA5796" w:rsidRDefault="00CA5796" w:rsidP="007D0A68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5- التعريف بالفرق </w:t>
      </w:r>
      <w:proofErr w:type="gramStart"/>
      <w:r>
        <w:rPr>
          <w:rFonts w:ascii="Sylfaen" w:hAnsi="Sylfaen" w:cs="ae_AlMohanad" w:hint="cs"/>
          <w:sz w:val="32"/>
          <w:szCs w:val="32"/>
          <w:rtl/>
          <w:lang w:bidi="ar-DZ"/>
        </w:rPr>
        <w:t>والطوائف</w:t>
      </w:r>
      <w:proofErr w:type="gramEnd"/>
      <w:r>
        <w:rPr>
          <w:rFonts w:ascii="Sylfaen" w:hAnsi="Sylfaen" w:cs="ae_AlMohanad" w:hint="cs"/>
          <w:sz w:val="32"/>
          <w:szCs w:val="32"/>
          <w:rtl/>
          <w:lang w:bidi="ar-DZ"/>
        </w:rPr>
        <w:t>.</w:t>
      </w:r>
    </w:p>
    <w:p w:rsidR="00CA5796" w:rsidRDefault="00CA5796" w:rsidP="00D47F5C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6- الإشارة </w:t>
      </w:r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>إلى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التعديلات التي </w:t>
      </w:r>
      <w:proofErr w:type="gramStart"/>
      <w:r>
        <w:rPr>
          <w:rFonts w:ascii="Sylfaen" w:hAnsi="Sylfaen" w:cs="ae_AlMohanad" w:hint="cs"/>
          <w:sz w:val="32"/>
          <w:szCs w:val="32"/>
          <w:rtl/>
          <w:lang w:bidi="ar-DZ"/>
        </w:rPr>
        <w:t>قام</w:t>
      </w:r>
      <w:proofErr w:type="gramEnd"/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بها المؤلف.</w:t>
      </w:r>
    </w:p>
    <w:p w:rsidR="00CA5796" w:rsidRDefault="00CA5796" w:rsidP="007D0A68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7- شرح غريب اللفظ.</w:t>
      </w:r>
    </w:p>
    <w:p w:rsidR="00CA5796" w:rsidRPr="009920B9" w:rsidRDefault="00CA5796" w:rsidP="00CA5796">
      <w:pPr>
        <w:pStyle w:val="Paragraphedeliste"/>
        <w:numPr>
          <w:ilvl w:val="0"/>
          <w:numId w:val="2"/>
        </w:numPr>
        <w:tabs>
          <w:tab w:val="right" w:pos="426"/>
        </w:tabs>
        <w:bidi/>
        <w:ind w:left="142" w:hanging="142"/>
        <w:rPr>
          <w:rFonts w:ascii="Sylfaen" w:hAnsi="Sylfaen" w:cs="ae_AlMohanad"/>
          <w:b/>
          <w:bCs/>
          <w:sz w:val="32"/>
          <w:szCs w:val="32"/>
          <w:u w:val="single"/>
          <w:lang w:bidi="ar-DZ"/>
        </w:rPr>
      </w:pPr>
      <w:proofErr w:type="gramStart"/>
      <w:r w:rsidRPr="009920B9">
        <w:rPr>
          <w:rFonts w:ascii="Sylfaen" w:hAnsi="Sylfaen" w:cs="ae_AlMohanad" w:hint="cs"/>
          <w:b/>
          <w:bCs/>
          <w:sz w:val="32"/>
          <w:szCs w:val="32"/>
          <w:u w:val="single"/>
          <w:rtl/>
          <w:lang w:bidi="ar-DZ"/>
        </w:rPr>
        <w:t>إخراج</w:t>
      </w:r>
      <w:proofErr w:type="gramEnd"/>
      <w:r w:rsidRPr="009920B9">
        <w:rPr>
          <w:rFonts w:ascii="Sylfaen" w:hAnsi="Sylfaen" w:cs="ae_AlMohanad" w:hint="cs"/>
          <w:b/>
          <w:bCs/>
          <w:sz w:val="32"/>
          <w:szCs w:val="32"/>
          <w:u w:val="single"/>
          <w:rtl/>
          <w:lang w:bidi="ar-DZ"/>
        </w:rPr>
        <w:t xml:space="preserve"> المخطوط</w:t>
      </w:r>
    </w:p>
    <w:p w:rsidR="001A1B39" w:rsidRPr="006A6B49" w:rsidRDefault="001A1B39" w:rsidP="001A1B39">
      <w:pPr>
        <w:bidi/>
        <w:jc w:val="both"/>
        <w:rPr>
          <w:rFonts w:ascii="Sylfaen" w:hAnsi="Sylfaen" w:cs="ae_AlMohanad"/>
          <w:spacing w:val="-4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</w:t>
      </w:r>
      <w:r w:rsidR="00CA5796"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>ينبغي أن يرقى الإخراج إلى مستوى المجهود الذي بذله الباحث المحقق أثناء التحقيق</w:t>
      </w:r>
      <w:r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 xml:space="preserve"> </w:t>
      </w:r>
      <w:proofErr w:type="gramStart"/>
      <w:r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>و</w:t>
      </w:r>
      <w:r w:rsidR="00CA5796"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 xml:space="preserve">ذلك </w:t>
      </w:r>
      <w:r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 xml:space="preserve"> </w:t>
      </w:r>
      <w:proofErr w:type="gramEnd"/>
    </w:p>
    <w:p w:rsidR="001A1B39" w:rsidRPr="006A6B49" w:rsidRDefault="001A1B39" w:rsidP="001A1B39">
      <w:pPr>
        <w:bidi/>
        <w:rPr>
          <w:rFonts w:ascii="Sylfaen" w:hAnsi="Sylfaen" w:cs="ae_AlMohanad"/>
          <w:spacing w:val="-4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pacing w:val="-6"/>
          <w:sz w:val="32"/>
          <w:szCs w:val="32"/>
          <w:rtl/>
          <w:lang w:bidi="ar-DZ"/>
        </w:rPr>
        <w:t xml:space="preserve">    </w:t>
      </w:r>
      <w:proofErr w:type="gramStart"/>
      <w:r w:rsidR="00CA5796"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>بأن</w:t>
      </w:r>
      <w:proofErr w:type="gramEnd"/>
      <w:r w:rsidR="00CA5796"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 xml:space="preserve"> يحرص </w:t>
      </w:r>
      <w:r w:rsidR="00CD031D"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 xml:space="preserve">على </w:t>
      </w:r>
      <w:r w:rsidR="00CA5796"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>الدقة من حيث استخدام، علامات الترقيم، تنظيم الفقرات،</w:t>
      </w:r>
      <w:r w:rsidR="001D1EE1"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 xml:space="preserve"> ترقيم</w:t>
      </w:r>
      <w:r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 xml:space="preserve"> </w:t>
      </w:r>
      <w:r w:rsidR="001D1EE1"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>الصفحات.</w:t>
      </w:r>
      <w:r w:rsidR="00B21F08" w:rsidRPr="006A6B49">
        <w:rPr>
          <w:rFonts w:ascii="Sylfaen" w:hAnsi="Sylfaen" w:cs="ae_AlMohanad" w:hint="cs"/>
          <w:spacing w:val="-4"/>
          <w:sz w:val="32"/>
          <w:szCs w:val="32"/>
          <w:rtl/>
          <w:lang w:bidi="ar-DZ"/>
        </w:rPr>
        <w:t xml:space="preserve"> </w:t>
      </w:r>
    </w:p>
    <w:p w:rsidR="001D1EE1" w:rsidRPr="001A1B39" w:rsidRDefault="001A1B39" w:rsidP="001A1B39">
      <w:pPr>
        <w:bidi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pacing w:val="-6"/>
          <w:sz w:val="32"/>
          <w:szCs w:val="32"/>
          <w:rtl/>
          <w:lang w:bidi="ar-DZ"/>
        </w:rPr>
        <w:t xml:space="preserve">    </w:t>
      </w:r>
      <w:proofErr w:type="gramStart"/>
      <w:r w:rsidR="001D1EE1" w:rsidRPr="001A1B39">
        <w:rPr>
          <w:rFonts w:ascii="Sylfaen" w:hAnsi="Sylfaen" w:cs="ae_AlMohanad" w:hint="cs"/>
          <w:spacing w:val="-6"/>
          <w:sz w:val="32"/>
          <w:szCs w:val="32"/>
          <w:rtl/>
          <w:lang w:bidi="ar-DZ"/>
        </w:rPr>
        <w:t>كما</w:t>
      </w:r>
      <w:proofErr w:type="gramEnd"/>
      <w:r w:rsidR="001D1EE1" w:rsidRPr="001A1B39">
        <w:rPr>
          <w:rFonts w:ascii="Sylfaen" w:hAnsi="Sylfaen" w:cs="ae_AlMohanad" w:hint="cs"/>
          <w:spacing w:val="-6"/>
          <w:sz w:val="32"/>
          <w:szCs w:val="32"/>
          <w:rtl/>
          <w:lang w:bidi="ar-DZ"/>
        </w:rPr>
        <w:t xml:space="preserve"> ينبغي أن يضبط بالشكل التام: الآيات القرآنية، الأحاديث النبوية، الشعر، الأمثال.</w:t>
      </w:r>
      <w:r w:rsidR="001D1EE1" w:rsidRPr="001A1B39">
        <w:rPr>
          <w:rFonts w:ascii="Sylfaen" w:hAnsi="Sylfaen" w:cs="ae_AlMohanad" w:hint="cs"/>
          <w:sz w:val="32"/>
          <w:szCs w:val="32"/>
          <w:rtl/>
          <w:lang w:bidi="ar-DZ"/>
        </w:rPr>
        <w:t xml:space="preserve"> </w:t>
      </w:r>
    </w:p>
    <w:p w:rsidR="00D47F5C" w:rsidRDefault="00D47F5C" w:rsidP="001A1B39">
      <w:pPr>
        <w:jc w:val="right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>- العناية بالطباعة.</w:t>
      </w:r>
      <w:r w:rsidR="001A1B39">
        <w:rPr>
          <w:rFonts w:ascii="Sylfaen" w:hAnsi="Sylfaen" w:cs="ae_AlMohanad"/>
          <w:sz w:val="32"/>
          <w:szCs w:val="32"/>
          <w:lang w:bidi="ar-DZ"/>
        </w:rPr>
        <w:t xml:space="preserve"> </w:t>
      </w:r>
      <w:r w:rsidR="001A1B39">
        <w:rPr>
          <w:rFonts w:ascii="Sylfaen" w:hAnsi="Sylfaen" w:cs="ae_AlMohanad" w:hint="cs"/>
          <w:sz w:val="32"/>
          <w:szCs w:val="32"/>
          <w:rtl/>
          <w:lang w:bidi="ar-DZ"/>
        </w:rPr>
        <w:t xml:space="preserve">   </w:t>
      </w:r>
    </w:p>
    <w:p w:rsidR="00D47F5C" w:rsidRDefault="001A1B39" w:rsidP="001A1B39">
      <w:pPr>
        <w:tabs>
          <w:tab w:val="left" w:pos="10348"/>
        </w:tabs>
        <w:bidi/>
        <w:jc w:val="both"/>
        <w:rPr>
          <w:rFonts w:ascii="Sylfaen" w:hAnsi="Sylfaen" w:cs="ae_AlMohanad"/>
          <w:sz w:val="32"/>
          <w:szCs w:val="32"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</w:t>
      </w:r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 xml:space="preserve">- </w:t>
      </w:r>
      <w:proofErr w:type="gramStart"/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>ضبط</w:t>
      </w:r>
      <w:proofErr w:type="gramEnd"/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 xml:space="preserve"> المسافة بين ال</w:t>
      </w:r>
      <w:r w:rsidR="00E570C7">
        <w:rPr>
          <w:rFonts w:ascii="Sylfaen" w:hAnsi="Sylfaen" w:cs="ae_AlMohanad" w:hint="cs"/>
          <w:sz w:val="32"/>
          <w:szCs w:val="32"/>
          <w:rtl/>
          <w:lang w:bidi="ar-DZ"/>
        </w:rPr>
        <w:t>أ</w:t>
      </w:r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>سطر، ومراعاة مقاس الحرف في كل من المتن والهامش.</w:t>
      </w:r>
      <w:r>
        <w:rPr>
          <w:rFonts w:ascii="Sylfaen" w:hAnsi="Sylfaen" w:cs="ae_AlMohanad"/>
          <w:sz w:val="32"/>
          <w:szCs w:val="32"/>
          <w:lang w:bidi="ar-DZ"/>
        </w:rPr>
        <w:t xml:space="preserve">  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</w:t>
      </w:r>
    </w:p>
    <w:p w:rsidR="00D47F5C" w:rsidRDefault="001A1B39" w:rsidP="00E570C7">
      <w:pPr>
        <w:tabs>
          <w:tab w:val="left" w:pos="10348"/>
        </w:tabs>
        <w:bidi/>
        <w:jc w:val="both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</w:t>
      </w:r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 xml:space="preserve">- كتابة الفقرة بشكل مميز، بحيث </w:t>
      </w:r>
      <w:r w:rsidR="00E570C7">
        <w:rPr>
          <w:rFonts w:ascii="Sylfaen" w:hAnsi="Sylfaen" w:cs="ae_AlMohanad" w:hint="cs"/>
          <w:sz w:val="32"/>
          <w:szCs w:val="32"/>
          <w:rtl/>
          <w:lang w:bidi="ar-DZ"/>
        </w:rPr>
        <w:t>ت</w:t>
      </w:r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>ترك مسافة (</w:t>
      </w:r>
      <w:proofErr w:type="gramStart"/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>بياض</w:t>
      </w:r>
      <w:proofErr w:type="gramEnd"/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 xml:space="preserve"> بحجم كلمة أو كلمتين)</w:t>
      </w:r>
      <w:r w:rsidR="007D0A68">
        <w:rPr>
          <w:rFonts w:ascii="Sylfaen" w:hAnsi="Sylfaen" w:cs="ae_AlMohanad" w:hint="cs"/>
          <w:sz w:val="32"/>
          <w:szCs w:val="32"/>
          <w:rtl/>
          <w:lang w:bidi="ar-DZ"/>
        </w:rPr>
        <w:t xml:space="preserve"> </w:t>
      </w:r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 xml:space="preserve">في </w:t>
      </w:r>
      <w:r>
        <w:rPr>
          <w:rFonts w:ascii="Sylfaen" w:hAnsi="Sylfaen" w:cs="ae_AlMohanad"/>
          <w:sz w:val="32"/>
          <w:szCs w:val="32"/>
          <w:lang w:bidi="ar-DZ"/>
        </w:rPr>
        <w:t xml:space="preserve"> 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</w:t>
      </w:r>
    </w:p>
    <w:p w:rsidR="001A1B39" w:rsidRDefault="00D47F5C" w:rsidP="001A1B39">
      <w:pPr>
        <w:tabs>
          <w:tab w:val="left" w:pos="10348"/>
        </w:tabs>
        <w:bidi/>
        <w:jc w:val="both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lastRenderedPageBreak/>
        <w:t xml:space="preserve"> </w:t>
      </w:r>
      <w:r w:rsidR="001A1B39">
        <w:rPr>
          <w:rFonts w:ascii="Sylfaen" w:hAnsi="Sylfaen" w:cs="ae_AlMohanad" w:hint="cs"/>
          <w:sz w:val="32"/>
          <w:szCs w:val="32"/>
          <w:rtl/>
          <w:lang w:bidi="ar-DZ"/>
        </w:rPr>
        <w:t xml:space="preserve">    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بداية السطر الأول من كل فقرة. </w:t>
      </w:r>
      <w:proofErr w:type="gramStart"/>
      <w:r>
        <w:rPr>
          <w:rFonts w:ascii="Sylfaen" w:hAnsi="Sylfaen" w:cs="ae_AlMohanad" w:hint="cs"/>
          <w:sz w:val="32"/>
          <w:szCs w:val="32"/>
          <w:rtl/>
          <w:lang w:bidi="ar-DZ"/>
        </w:rPr>
        <w:t>مع</w:t>
      </w:r>
      <w:proofErr w:type="gramEnd"/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ترك مسافة أوسع بين الفقرة والأخرى بحيث </w:t>
      </w:r>
      <w:r>
        <w:rPr>
          <w:rFonts w:ascii="Sylfaen" w:hAnsi="Sylfaen" w:cs="ae_AlMohanad"/>
          <w:sz w:val="32"/>
          <w:szCs w:val="32"/>
          <w:lang w:bidi="ar-DZ"/>
        </w:rPr>
        <w:t xml:space="preserve"> </w:t>
      </w:r>
      <w:r w:rsidR="001A1B39">
        <w:rPr>
          <w:rFonts w:ascii="Sylfaen" w:hAnsi="Sylfaen" w:cs="ae_AlMohanad" w:hint="cs"/>
          <w:sz w:val="32"/>
          <w:szCs w:val="32"/>
          <w:rtl/>
          <w:lang w:bidi="ar-DZ"/>
        </w:rPr>
        <w:t xml:space="preserve"> </w:t>
      </w:r>
    </w:p>
    <w:p w:rsidR="00D47F5C" w:rsidRDefault="001A1B39" w:rsidP="001A1B39">
      <w:pPr>
        <w:tabs>
          <w:tab w:val="left" w:pos="10348"/>
        </w:tabs>
        <w:bidi/>
        <w:jc w:val="both"/>
        <w:rPr>
          <w:rFonts w:ascii="Sylfaen" w:hAnsi="Sylfaen" w:cs="ae_AlMohanad"/>
          <w:sz w:val="32"/>
          <w:szCs w:val="32"/>
          <w:rtl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   </w:t>
      </w:r>
      <w:proofErr w:type="gramStart"/>
      <w:r>
        <w:rPr>
          <w:rFonts w:ascii="Sylfaen" w:hAnsi="Sylfaen" w:cs="ae_AlMohanad" w:hint="cs"/>
          <w:sz w:val="32"/>
          <w:szCs w:val="32"/>
          <w:rtl/>
          <w:lang w:bidi="ar-DZ"/>
        </w:rPr>
        <w:t>ت</w:t>
      </w:r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>فوق</w:t>
      </w:r>
      <w:proofErr w:type="gramEnd"/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 xml:space="preserve"> المسافة بين الأسطر العادية.</w:t>
      </w:r>
      <w:r w:rsidR="00D47F5C">
        <w:rPr>
          <w:rFonts w:ascii="Sylfaen" w:hAnsi="Sylfaen" w:cs="ae_AlMohanad"/>
          <w:sz w:val="32"/>
          <w:szCs w:val="32"/>
          <w:lang w:bidi="ar-DZ"/>
        </w:rPr>
        <w:t xml:space="preserve"> </w:t>
      </w:r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 xml:space="preserve"> </w:t>
      </w:r>
    </w:p>
    <w:p w:rsidR="00367E35" w:rsidRDefault="001A1B39" w:rsidP="006A6B49">
      <w:pPr>
        <w:tabs>
          <w:tab w:val="left" w:pos="10348"/>
        </w:tabs>
        <w:bidi/>
        <w:jc w:val="both"/>
        <w:rPr>
          <w:rFonts w:ascii="Sylfaen" w:hAnsi="Sylfaen" w:cs="ae_AlMohanad"/>
          <w:sz w:val="32"/>
          <w:szCs w:val="32"/>
          <w:lang w:bidi="ar-DZ"/>
        </w:rPr>
      </w:pP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 </w:t>
      </w:r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 xml:space="preserve">- </w:t>
      </w:r>
      <w:proofErr w:type="gramStart"/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>ترقيم</w:t>
      </w:r>
      <w:proofErr w:type="gramEnd"/>
      <w:r w:rsidR="00D47F5C">
        <w:rPr>
          <w:rFonts w:ascii="Sylfaen" w:hAnsi="Sylfaen" w:cs="ae_AlMohanad" w:hint="cs"/>
          <w:sz w:val="32"/>
          <w:szCs w:val="32"/>
          <w:rtl/>
          <w:lang w:bidi="ar-DZ"/>
        </w:rPr>
        <w:t xml:space="preserve"> الصفحات، كما يمكن ترقيم الأسطر ترقيما خماسيا.</w:t>
      </w:r>
      <w:r>
        <w:rPr>
          <w:rFonts w:ascii="Sylfaen" w:hAnsi="Sylfaen" w:cs="ae_AlMohanad" w:hint="cs"/>
          <w:sz w:val="32"/>
          <w:szCs w:val="32"/>
          <w:rtl/>
          <w:lang w:bidi="ar-DZ"/>
        </w:rPr>
        <w:t xml:space="preserve">  </w:t>
      </w:r>
      <w:r>
        <w:rPr>
          <w:rFonts w:ascii="Sylfaen" w:hAnsi="Sylfaen" w:cs="ae_AlMohanad"/>
          <w:sz w:val="32"/>
          <w:szCs w:val="32"/>
          <w:lang w:bidi="ar-DZ"/>
        </w:rPr>
        <w:t xml:space="preserve"> </w:t>
      </w:r>
      <w:r w:rsidR="00367E35">
        <w:rPr>
          <w:rFonts w:ascii="Sylfaen" w:hAnsi="Sylfaen" w:cs="ae_AlMohanad"/>
          <w:sz w:val="32"/>
          <w:szCs w:val="32"/>
          <w:lang w:bidi="ar-DZ"/>
        </w:rPr>
        <w:t xml:space="preserve"> </w:t>
      </w:r>
    </w:p>
    <w:p w:rsidR="00A1035F" w:rsidRPr="00A1035F" w:rsidRDefault="00A1035F" w:rsidP="00A1035F">
      <w:pPr>
        <w:jc w:val="right"/>
        <w:rPr>
          <w:rFonts w:ascii="Sylfaen" w:hAnsi="Sylfaen" w:cs="ae_AlMohanad"/>
          <w:sz w:val="32"/>
          <w:szCs w:val="32"/>
          <w:lang w:bidi="ar-DZ"/>
        </w:rPr>
      </w:pPr>
    </w:p>
    <w:sectPr w:rsidR="00A1035F" w:rsidRPr="00A1035F" w:rsidSect="00A1035F">
      <w:pgSz w:w="11906" w:h="16838"/>
      <w:pgMar w:top="567" w:right="707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5772"/>
    <w:multiLevelType w:val="hybridMultilevel"/>
    <w:tmpl w:val="D3DEA88C"/>
    <w:lvl w:ilvl="0" w:tplc="040C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74BB0C8E"/>
    <w:multiLevelType w:val="hybridMultilevel"/>
    <w:tmpl w:val="B86C74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6145C"/>
    <w:multiLevelType w:val="hybridMultilevel"/>
    <w:tmpl w:val="E8EE9C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5F"/>
    <w:rsid w:val="00026741"/>
    <w:rsid w:val="00053F21"/>
    <w:rsid w:val="001A1B39"/>
    <w:rsid w:val="001D1EE1"/>
    <w:rsid w:val="002D22B3"/>
    <w:rsid w:val="00367E35"/>
    <w:rsid w:val="004A05D4"/>
    <w:rsid w:val="004F124F"/>
    <w:rsid w:val="005C44D3"/>
    <w:rsid w:val="006A6B49"/>
    <w:rsid w:val="00755C9A"/>
    <w:rsid w:val="00767B83"/>
    <w:rsid w:val="007D0A68"/>
    <w:rsid w:val="007D470D"/>
    <w:rsid w:val="009920B9"/>
    <w:rsid w:val="009B4C14"/>
    <w:rsid w:val="00A1035F"/>
    <w:rsid w:val="00AF4BB4"/>
    <w:rsid w:val="00B21F08"/>
    <w:rsid w:val="00C651FB"/>
    <w:rsid w:val="00CA5796"/>
    <w:rsid w:val="00CD031D"/>
    <w:rsid w:val="00D47F5C"/>
    <w:rsid w:val="00E27DB7"/>
    <w:rsid w:val="00E570C7"/>
    <w:rsid w:val="00F90FBB"/>
    <w:rsid w:val="00FA5FE5"/>
    <w:rsid w:val="00F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A68"/>
    <w:pPr>
      <w:ind w:left="720"/>
      <w:contextualSpacing/>
    </w:pPr>
  </w:style>
  <w:style w:type="character" w:customStyle="1" w:styleId="times-serif">
    <w:name w:val="times-serif"/>
    <w:basedOn w:val="Policepardfaut"/>
    <w:rsid w:val="004F1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A68"/>
    <w:pPr>
      <w:ind w:left="720"/>
      <w:contextualSpacing/>
    </w:pPr>
  </w:style>
  <w:style w:type="character" w:customStyle="1" w:styleId="times-serif">
    <w:name w:val="times-serif"/>
    <w:basedOn w:val="Policepardfaut"/>
    <w:rsid w:val="004F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</dc:creator>
  <cp:lastModifiedBy>CUM</cp:lastModifiedBy>
  <cp:revision>12</cp:revision>
  <cp:lastPrinted>2020-09-20T08:57:00Z</cp:lastPrinted>
  <dcterms:created xsi:type="dcterms:W3CDTF">2020-03-08T09:59:00Z</dcterms:created>
  <dcterms:modified xsi:type="dcterms:W3CDTF">2020-10-13T09:30:00Z</dcterms:modified>
</cp:coreProperties>
</file>