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12" w:rsidRDefault="00D00F12" w:rsidP="00D00F12">
      <w:pPr>
        <w:jc w:val="center"/>
        <w:rPr>
          <w:rFonts w:ascii="Traditional Arabic" w:hAnsi="Traditional Arabic" w:cs="Traditional Arabic" w:hint="cs"/>
          <w:b/>
          <w:bCs/>
          <w:i/>
          <w:iCs/>
          <w:sz w:val="36"/>
          <w:szCs w:val="36"/>
          <w:rtl/>
          <w:lang w:bidi="ar-DZ"/>
        </w:rPr>
      </w:pPr>
      <w:r>
        <w:rPr>
          <w:rFonts w:ascii="Traditional Arabic" w:hAnsi="Traditional Arabic" w:cs="Traditional Arabic"/>
          <w:i/>
          <w:iCs/>
          <w:sz w:val="36"/>
          <w:szCs w:val="36"/>
          <w:u w:val="single"/>
          <w:rtl/>
          <w:lang w:bidi="ar-DZ"/>
        </w:rPr>
        <w:t>ال</w:t>
      </w:r>
      <w:r>
        <w:rPr>
          <w:rFonts w:ascii="Traditional Arabic" w:hAnsi="Traditional Arabic" w:cs="Traditional Arabic" w:hint="cs"/>
          <w:i/>
          <w:iCs/>
          <w:sz w:val="36"/>
          <w:szCs w:val="36"/>
          <w:u w:val="single"/>
          <w:rtl/>
          <w:lang w:bidi="ar-DZ"/>
        </w:rPr>
        <w:t>حصة التطبيقية</w:t>
      </w:r>
      <w:r w:rsidR="000F63F4" w:rsidRPr="00C1151A">
        <w:rPr>
          <w:rFonts w:ascii="Traditional Arabic" w:hAnsi="Traditional Arabic" w:cs="Traditional Arabic"/>
          <w:i/>
          <w:iCs/>
          <w:sz w:val="36"/>
          <w:szCs w:val="36"/>
          <w:u w:val="single"/>
          <w:rtl/>
          <w:lang w:bidi="ar-DZ"/>
        </w:rPr>
        <w:t xml:space="preserve"> رقم" 1:</w:t>
      </w:r>
    </w:p>
    <w:p w:rsidR="00042FBC" w:rsidRDefault="00D00F12" w:rsidP="00D00F12">
      <w:pPr>
        <w:bidi/>
        <w:ind w:firstLine="708"/>
        <w:jc w:val="center"/>
        <w:rPr>
          <w:rFonts w:ascii="Traditional Arabic" w:hAnsi="Traditional Arabic" w:cs="Traditional Arabic" w:hint="cs"/>
          <w:b/>
          <w:bCs/>
          <w:i/>
          <w:iCs/>
          <w:sz w:val="36"/>
          <w:szCs w:val="36"/>
          <w:rtl/>
          <w:lang w:bidi="ar-DZ"/>
        </w:rPr>
      </w:pPr>
      <w:r>
        <w:rPr>
          <w:rFonts w:ascii="Traditional Arabic" w:hAnsi="Traditional Arabic" w:cs="Traditional Arabic" w:hint="cs"/>
          <w:b/>
          <w:bCs/>
          <w:i/>
          <w:iCs/>
          <w:sz w:val="36"/>
          <w:szCs w:val="36"/>
          <w:rtl/>
          <w:lang w:bidi="ar-DZ"/>
        </w:rPr>
        <w:t>ألبير كامو أديب العبث:</w:t>
      </w:r>
    </w:p>
    <w:p w:rsidR="00D00F12" w:rsidRDefault="00D00F12" w:rsidP="00A74978">
      <w:pPr>
        <w:bidi/>
        <w:ind w:firstLine="708"/>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ولد ألبير كامو في ضواحي مدينة عنابة سنة 1913، </w:t>
      </w:r>
      <w:r w:rsidR="00334E19">
        <w:rPr>
          <w:rFonts w:ascii="Traditional Arabic" w:hAnsi="Traditional Arabic" w:cs="Traditional Arabic" w:hint="cs"/>
          <w:sz w:val="36"/>
          <w:szCs w:val="36"/>
          <w:rtl/>
          <w:lang w:bidi="ar-DZ"/>
        </w:rPr>
        <w:t>من أدب فرنسي من منطقة الألزاس وأم اسبانية، توفي والده في سنواته الأولى، أما والدته فكانت خادمة  في بيوت المعمرين، ولي ألبير أخ هو لوسيان، وقضى طفولته في حي بلكور بالجزائر العاصمة، لكن الظروف الصعبة التي مر بها لم تمنعه من مواصلة تعليمه، كان ألبير إلى جانب حبه للأدب-خاصة أندريه جيد- محبا للسباحة وقرة القدم.</w:t>
      </w:r>
    </w:p>
    <w:p w:rsidR="00334E19" w:rsidRDefault="00334E19" w:rsidP="00A74978">
      <w:pPr>
        <w:bidi/>
        <w:ind w:firstLine="708"/>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انضم إلى الحزب الشيوعي الجزائري في ثلاثينيات القرن العشرين، وسرعان ما استقال منه، ليتفرغ لدراسته الجامعية في الفلسفة، تعود محاولات كامو الادبية الاولى إلى سنة 1936 ومجموعة القصص القصيرة "ثورة في أستوري"</w:t>
      </w:r>
      <w:r w:rsidRPr="00334E19">
        <w:rPr>
          <w:rFonts w:ascii="Traditional Arabic" w:hAnsi="Traditional Arabic" w:cs="Traditional Arabic"/>
          <w:sz w:val="32"/>
          <w:szCs w:val="32"/>
          <w:lang w:bidi="ar-DZ"/>
        </w:rPr>
        <w:t>La révolution dans les asturies</w:t>
      </w:r>
      <w:r>
        <w:rPr>
          <w:rFonts w:ascii="Traditional Arabic" w:hAnsi="Traditional Arabic" w:cs="Traditional Arabic" w:hint="cs"/>
          <w:sz w:val="32"/>
          <w:szCs w:val="32"/>
          <w:rtl/>
          <w:lang w:bidi="ar-DZ"/>
        </w:rPr>
        <w:t xml:space="preserve">، </w:t>
      </w:r>
      <w:r w:rsidRPr="00334E19">
        <w:rPr>
          <w:rFonts w:ascii="Traditional Arabic" w:hAnsi="Traditional Arabic" w:cs="Traditional Arabic" w:hint="cs"/>
          <w:sz w:val="36"/>
          <w:szCs w:val="36"/>
          <w:rtl/>
          <w:lang w:bidi="ar-DZ"/>
        </w:rPr>
        <w:t>قبل سنة 1938 التي نشر فيها</w:t>
      </w:r>
      <w:r>
        <w:rPr>
          <w:rFonts w:ascii="Traditional Arabic" w:hAnsi="Traditional Arabic" w:cs="Traditional Arabic" w:hint="cs"/>
          <w:sz w:val="36"/>
          <w:szCs w:val="36"/>
          <w:rtl/>
          <w:lang w:bidi="ar-DZ"/>
        </w:rPr>
        <w:t xml:space="preserve"> مسرحية كاليغولا</w:t>
      </w:r>
      <w:r w:rsidRPr="00334E19">
        <w:rPr>
          <w:rFonts w:ascii="Traditional Arabic" w:hAnsi="Traditional Arabic" w:cs="Traditional Arabic" w:hint="cs"/>
          <w:sz w:val="36"/>
          <w:szCs w:val="36"/>
          <w:rtl/>
          <w:lang w:bidi="ar-DZ"/>
        </w:rPr>
        <w:t xml:space="preserve"> </w:t>
      </w:r>
      <w:r w:rsidRPr="00334E19">
        <w:rPr>
          <w:rFonts w:ascii="Traditional Arabic" w:hAnsi="Traditional Arabic" w:cs="Traditional Arabic"/>
          <w:sz w:val="32"/>
          <w:szCs w:val="32"/>
          <w:lang w:bidi="ar-DZ"/>
        </w:rPr>
        <w:t>Caligula</w:t>
      </w:r>
      <w:r>
        <w:rPr>
          <w:rFonts w:ascii="Traditional Arabic" w:hAnsi="Traditional Arabic" w:cs="Traditional Arabic" w:hint="cs"/>
          <w:sz w:val="32"/>
          <w:szCs w:val="32"/>
          <w:rtl/>
          <w:lang w:bidi="ar-DZ"/>
        </w:rPr>
        <w:t xml:space="preserve">، </w:t>
      </w:r>
      <w:r w:rsidRPr="00334E19">
        <w:rPr>
          <w:rFonts w:ascii="Traditional Arabic" w:hAnsi="Traditional Arabic" w:cs="Traditional Arabic" w:hint="cs"/>
          <w:sz w:val="36"/>
          <w:szCs w:val="36"/>
          <w:rtl/>
          <w:lang w:bidi="ar-DZ"/>
        </w:rPr>
        <w:t>ورواية الغريب</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L’Etranger</w:t>
      </w:r>
      <w:r>
        <w:rPr>
          <w:rFonts w:ascii="Traditional Arabic" w:hAnsi="Traditional Arabic" w:cs="Traditional Arabic" w:hint="cs"/>
          <w:sz w:val="32"/>
          <w:szCs w:val="32"/>
          <w:rtl/>
          <w:lang w:bidi="ar-DZ"/>
        </w:rPr>
        <w:t xml:space="preserve">"، </w:t>
      </w:r>
      <w:r w:rsidRPr="00334E19">
        <w:rPr>
          <w:rFonts w:ascii="Traditional Arabic" w:hAnsi="Traditional Arabic" w:cs="Traditional Arabic" w:hint="cs"/>
          <w:sz w:val="36"/>
          <w:szCs w:val="36"/>
          <w:rtl/>
          <w:lang w:bidi="ar-DZ"/>
        </w:rPr>
        <w:t>هذه الأخيرة التي</w:t>
      </w:r>
      <w:r>
        <w:rPr>
          <w:rFonts w:ascii="Traditional Arabic" w:hAnsi="Traditional Arabic" w:cs="Traditional Arabic" w:hint="cs"/>
          <w:sz w:val="32"/>
          <w:szCs w:val="32"/>
          <w:rtl/>
          <w:lang w:bidi="ar-DZ"/>
        </w:rPr>
        <w:t xml:space="preserve">: </w:t>
      </w:r>
      <w:r w:rsidRPr="00334E19">
        <w:rPr>
          <w:rFonts w:ascii="Traditional Arabic" w:hAnsi="Traditional Arabic" w:cs="Traditional Arabic"/>
          <w:b/>
          <w:bCs/>
          <w:sz w:val="36"/>
          <w:szCs w:val="36"/>
          <w:rtl/>
          <w:lang w:bidi="ar-DZ"/>
        </w:rPr>
        <w:t>«</w:t>
      </w:r>
      <w:r w:rsidRPr="00334E19">
        <w:rPr>
          <w:rFonts w:ascii="Traditional Arabic" w:hAnsi="Traditional Arabic" w:cs="Traditional Arabic" w:hint="cs"/>
          <w:b/>
          <w:bCs/>
          <w:sz w:val="36"/>
          <w:szCs w:val="36"/>
          <w:rtl/>
          <w:lang w:bidi="ar-DZ"/>
        </w:rPr>
        <w:t xml:space="preserve"> الذي سيثير شعور الفضيحة في نفوس الكثيرين. ولكن لا أخلاقيته التي صدمت الكثيرين كانت أيضا من أسباب انتشاره ورواجه </w:t>
      </w:r>
      <w:r w:rsidRPr="00334E19">
        <w:rPr>
          <w:rFonts w:ascii="Traditional Arabic" w:hAnsi="Traditional Arabic" w:cs="Traditional Arabic"/>
          <w:b/>
          <w:bCs/>
          <w:sz w:val="36"/>
          <w:szCs w:val="36"/>
          <w:rtl/>
          <w:lang w:bidi="ar-DZ"/>
        </w:rPr>
        <w:t>»</w:t>
      </w:r>
      <w:r>
        <w:rPr>
          <w:rStyle w:val="Appelnotedebasdep"/>
          <w:rFonts w:ascii="Traditional Arabic" w:hAnsi="Traditional Arabic" w:cs="Traditional Arabic"/>
          <w:b/>
          <w:bCs/>
          <w:sz w:val="36"/>
          <w:szCs w:val="36"/>
          <w:rtl/>
          <w:lang w:bidi="ar-DZ"/>
        </w:rPr>
        <w:footnoteReference w:id="2"/>
      </w:r>
      <w:r>
        <w:rPr>
          <w:rFonts w:ascii="Traditional Arabic" w:hAnsi="Traditional Arabic" w:cs="Traditional Arabic" w:hint="cs"/>
          <w:b/>
          <w:bCs/>
          <w:sz w:val="36"/>
          <w:szCs w:val="36"/>
          <w:rtl/>
          <w:lang w:bidi="ar-DZ"/>
        </w:rPr>
        <w:t>،</w:t>
      </w:r>
      <w:r w:rsidR="00A766A6">
        <w:rPr>
          <w:rFonts w:ascii="Traditional Arabic" w:hAnsi="Traditional Arabic" w:cs="Traditional Arabic" w:hint="cs"/>
          <w:b/>
          <w:bCs/>
          <w:sz w:val="36"/>
          <w:szCs w:val="36"/>
          <w:rtl/>
          <w:lang w:bidi="ar-DZ"/>
        </w:rPr>
        <w:t xml:space="preserve"> </w:t>
      </w:r>
      <w:r w:rsidR="00A766A6" w:rsidRPr="00A766A6">
        <w:rPr>
          <w:rFonts w:ascii="Traditional Arabic" w:hAnsi="Traditional Arabic" w:cs="Traditional Arabic" w:hint="cs"/>
          <w:sz w:val="36"/>
          <w:szCs w:val="36"/>
          <w:rtl/>
          <w:lang w:bidi="ar-DZ"/>
        </w:rPr>
        <w:t>وظهرت في فترة الحرب العالمية الثانية</w:t>
      </w:r>
      <w:r w:rsidR="00A766A6">
        <w:rPr>
          <w:rFonts w:ascii="Traditional Arabic" w:hAnsi="Traditional Arabic" w:cs="Traditional Arabic" w:hint="cs"/>
          <w:b/>
          <w:bCs/>
          <w:sz w:val="36"/>
          <w:szCs w:val="36"/>
          <w:rtl/>
          <w:lang w:bidi="ar-DZ"/>
        </w:rPr>
        <w:t xml:space="preserve">، </w:t>
      </w:r>
      <w:r w:rsidRPr="00334E19">
        <w:rPr>
          <w:rFonts w:ascii="Traditional Arabic" w:hAnsi="Traditional Arabic" w:cs="Traditional Arabic" w:hint="cs"/>
          <w:sz w:val="36"/>
          <w:szCs w:val="36"/>
          <w:rtl/>
          <w:lang w:bidi="ar-DZ"/>
        </w:rPr>
        <w:t>فهي تروي قصة شاب مستهتر، يتصرف بعبث يفكر بعبثية سلبية</w:t>
      </w:r>
      <w:r>
        <w:rPr>
          <w:rFonts w:ascii="Traditional Arabic" w:hAnsi="Traditional Arabic" w:cs="Traditional Arabic" w:hint="cs"/>
          <w:sz w:val="36"/>
          <w:szCs w:val="36"/>
          <w:rtl/>
          <w:lang w:bidi="ar-DZ"/>
        </w:rPr>
        <w:t xml:space="preserve">، لا ترى في حياة من فائدة فنهايتها موت، لا للعلاقات الاجتماعية من قيمة لانها تقيد حرية الانسان، ولا يرى في المشاعر من أهمية، </w:t>
      </w:r>
      <w:r w:rsidR="00A766A6">
        <w:rPr>
          <w:rFonts w:ascii="Traditional Arabic" w:hAnsi="Traditional Arabic" w:cs="Traditional Arabic" w:hint="cs"/>
          <w:sz w:val="36"/>
          <w:szCs w:val="36"/>
          <w:rtl/>
          <w:lang w:bidi="ar-DZ"/>
        </w:rPr>
        <w:t>وجسدت الرواية غربة الكاتب في الحياة، فهو غريب في الجزائر وغريب عن الجزائريين، وحتى الثوار منهم، غريب عن منطق الحياة والمجتمع الذي لم يعد ناجحا.</w:t>
      </w:r>
    </w:p>
    <w:p w:rsidR="00A74978" w:rsidRDefault="00A74978" w:rsidP="00A74978">
      <w:pPr>
        <w:bidi/>
        <w:ind w:firstLine="708"/>
        <w:rPr>
          <w:rFonts w:ascii="Traditional Arabic" w:hAnsi="Traditional Arabic" w:cs="Traditional Arabic" w:hint="cs"/>
          <w:b/>
          <w:bCs/>
          <w:sz w:val="36"/>
          <w:szCs w:val="36"/>
          <w:rtl/>
          <w:lang w:bidi="ar-DZ"/>
        </w:rPr>
      </w:pPr>
      <w:r w:rsidRPr="00A74978">
        <w:rPr>
          <w:rFonts w:ascii="Traditional Arabic" w:hAnsi="Traditional Arabic" w:cs="Traditional Arabic" w:hint="cs"/>
          <w:b/>
          <w:bCs/>
          <w:sz w:val="36"/>
          <w:szCs w:val="36"/>
          <w:rtl/>
          <w:lang w:bidi="ar-DZ"/>
        </w:rPr>
        <w:t>المطلوب:</w:t>
      </w:r>
    </w:p>
    <w:p w:rsidR="00333198" w:rsidRPr="00333198" w:rsidRDefault="00333198" w:rsidP="00A74978">
      <w:pPr>
        <w:bidi/>
        <w:ind w:firstLine="708"/>
        <w:rPr>
          <w:rFonts w:ascii="Traditional Arabic" w:hAnsi="Traditional Arabic" w:cs="Traditional Arabic" w:hint="cs"/>
          <w:b/>
          <w:bCs/>
          <w:sz w:val="36"/>
          <w:szCs w:val="36"/>
          <w:rtl/>
          <w:lang w:bidi="ar-DZ"/>
        </w:rPr>
      </w:pPr>
      <w:r w:rsidRPr="00333198">
        <w:rPr>
          <w:rFonts w:ascii="Traditional Arabic" w:hAnsi="Traditional Arabic" w:cs="Traditional Arabic" w:hint="cs"/>
          <w:b/>
          <w:bCs/>
          <w:sz w:val="36"/>
          <w:szCs w:val="36"/>
          <w:rtl/>
          <w:lang w:bidi="ar-DZ"/>
        </w:rPr>
        <w:t>-يجسد ميرسو دور الانسان العبثي، استطاع كامو من خلاله تصوير فلسفته العبثية بأسلوب روائي ومواقف انسانية حية:</w:t>
      </w:r>
    </w:p>
    <w:p w:rsidR="00333198" w:rsidRPr="00333198" w:rsidRDefault="00333198" w:rsidP="00333198">
      <w:pPr>
        <w:bidi/>
        <w:ind w:firstLine="708"/>
        <w:rPr>
          <w:rFonts w:ascii="Traditional Arabic" w:hAnsi="Traditional Arabic" w:cs="Traditional Arabic" w:hint="cs"/>
          <w:b/>
          <w:bCs/>
          <w:sz w:val="36"/>
          <w:szCs w:val="36"/>
          <w:rtl/>
          <w:lang w:bidi="ar-DZ"/>
        </w:rPr>
      </w:pPr>
      <w:r w:rsidRPr="00333198">
        <w:rPr>
          <w:rFonts w:ascii="Traditional Arabic" w:hAnsi="Traditional Arabic" w:cs="Traditional Arabic" w:hint="cs"/>
          <w:b/>
          <w:bCs/>
          <w:sz w:val="36"/>
          <w:szCs w:val="36"/>
          <w:rtl/>
          <w:lang w:bidi="ar-DZ"/>
        </w:rPr>
        <w:lastRenderedPageBreak/>
        <w:t>استخرج مظاهر الفلسفة العبثية في الشخصية الروائية "ميرسو"؟ مع الاستشهاد على كل فكرة.</w:t>
      </w:r>
    </w:p>
    <w:p w:rsidR="00A74978" w:rsidRPr="00334E19" w:rsidRDefault="00A74978" w:rsidP="00333198">
      <w:pPr>
        <w:bidi/>
        <w:ind w:firstLine="708"/>
        <w:rPr>
          <w:rFonts w:ascii="Traditional Arabic" w:hAnsi="Traditional Arabic" w:cs="Traditional Arabic" w:hint="cs"/>
          <w:sz w:val="36"/>
          <w:szCs w:val="36"/>
          <w:rtl/>
          <w:lang w:bidi="ar-DZ"/>
        </w:rPr>
      </w:pPr>
    </w:p>
    <w:sectPr w:rsidR="00A74978" w:rsidRPr="00334E19" w:rsidSect="000539E1">
      <w:headerReference w:type="default" r:id="rId8"/>
      <w:footerReference w:type="default" r:id="rId9"/>
      <w:footnotePr>
        <w:numRestart w:val="eachPage"/>
      </w:footnotePr>
      <w:pgSz w:w="11906" w:h="16838"/>
      <w:pgMar w:top="1418" w:right="170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721" w:rsidRDefault="00497721" w:rsidP="00DA2842">
      <w:pPr>
        <w:spacing w:after="0" w:line="240" w:lineRule="auto"/>
      </w:pPr>
      <w:r>
        <w:separator/>
      </w:r>
    </w:p>
  </w:endnote>
  <w:endnote w:type="continuationSeparator" w:id="1">
    <w:p w:rsidR="00497721" w:rsidRDefault="00497721" w:rsidP="00DA2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ultan normal">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8005"/>
      <w:docPartObj>
        <w:docPartGallery w:val="Page Numbers (Bottom of Page)"/>
        <w:docPartUnique/>
      </w:docPartObj>
    </w:sdtPr>
    <w:sdtContent>
      <w:p w:rsidR="00B03ACD" w:rsidRDefault="002362AB">
        <w:pPr>
          <w:pStyle w:val="Pieddepage"/>
          <w:jc w:val="center"/>
        </w:pPr>
        <w:fldSimple w:instr=" PAGE   \* MERGEFORMAT ">
          <w:r w:rsidR="00333198">
            <w:rPr>
              <w:noProof/>
            </w:rPr>
            <w:t>2</w:t>
          </w:r>
        </w:fldSimple>
      </w:p>
    </w:sdtContent>
  </w:sdt>
  <w:p w:rsidR="00B03ACD" w:rsidRDefault="00B03AC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721" w:rsidRDefault="00497721" w:rsidP="00DA2842">
      <w:pPr>
        <w:spacing w:after="0" w:line="240" w:lineRule="auto"/>
      </w:pPr>
      <w:r>
        <w:separator/>
      </w:r>
    </w:p>
  </w:footnote>
  <w:footnote w:type="continuationSeparator" w:id="1">
    <w:p w:rsidR="00497721" w:rsidRDefault="00497721" w:rsidP="00DA2842">
      <w:pPr>
        <w:spacing w:after="0" w:line="240" w:lineRule="auto"/>
      </w:pPr>
      <w:r>
        <w:continuationSeparator/>
      </w:r>
    </w:p>
  </w:footnote>
  <w:footnote w:id="2">
    <w:p w:rsidR="00334E19" w:rsidRPr="00334E19" w:rsidRDefault="00334E19" w:rsidP="00334E19">
      <w:pPr>
        <w:pStyle w:val="Notedebasdepage"/>
        <w:jc w:val="right"/>
        <w:rPr>
          <w:rFonts w:hint="cs"/>
          <w:sz w:val="24"/>
          <w:szCs w:val="24"/>
          <w:rtl/>
          <w:lang w:bidi="ar-DZ"/>
        </w:rPr>
      </w:pPr>
      <w:r>
        <w:rPr>
          <w:rFonts w:hint="cs"/>
          <w:sz w:val="24"/>
          <w:szCs w:val="24"/>
          <w:rtl/>
        </w:rPr>
        <w:t>-العربي(إسماعيل): نماذج من روائع الأدب العالمي، ج2، المؤسسة الوطنية للكتاب الجزائر1986، ص 38.</w:t>
      </w:r>
      <w:r w:rsidRPr="00334E19">
        <w:rPr>
          <w:rStyle w:val="Appelnotedebasdep"/>
          <w:sz w:val="24"/>
          <w:szCs w:val="24"/>
          <w:vertAlign w:val="baseline"/>
        </w:rPr>
        <w:footnoteRef/>
      </w:r>
      <w:r w:rsidRPr="00334E19">
        <w:rPr>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CD" w:rsidRPr="000F63F4" w:rsidRDefault="00B03ACD" w:rsidP="000F63F4">
    <w:pPr>
      <w:pStyle w:val="En-tte"/>
      <w:jc w:val="center"/>
      <w:rPr>
        <w:rFonts w:cs="Sultan normal"/>
        <w:sz w:val="36"/>
        <w:szCs w:val="36"/>
        <w:lang w:bidi="ar-DZ"/>
      </w:rPr>
    </w:pPr>
    <w:r w:rsidRPr="000F63F4">
      <w:rPr>
        <w:rFonts w:cs="Sultan normal" w:hint="cs"/>
        <w:sz w:val="36"/>
        <w:szCs w:val="36"/>
        <w:rtl/>
        <w:lang w:bidi="ar-DZ"/>
      </w:rPr>
      <w:t>الآداب العالمية المعاصرة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D2796"/>
    <w:multiLevelType w:val="hybridMultilevel"/>
    <w:tmpl w:val="DB9A2D4A"/>
    <w:lvl w:ilvl="0" w:tplc="2D767C7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4D62E2"/>
    <w:multiLevelType w:val="hybridMultilevel"/>
    <w:tmpl w:val="6E10E714"/>
    <w:lvl w:ilvl="0" w:tplc="2E7A89DE">
      <w:numFmt w:val="bullet"/>
      <w:lvlText w:val="-"/>
      <w:lvlJc w:val="left"/>
      <w:pPr>
        <w:ind w:left="1068" w:hanging="360"/>
      </w:pPr>
      <w:rPr>
        <w:rFonts w:ascii="Traditional Arabic" w:eastAsiaTheme="minorHAnsi" w:hAnsi="Traditional Arabic"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672539BA"/>
    <w:multiLevelType w:val="hybridMultilevel"/>
    <w:tmpl w:val="B22858FA"/>
    <w:lvl w:ilvl="0" w:tplc="CEC29D5E">
      <w:numFmt w:val="bullet"/>
      <w:lvlText w:val="-"/>
      <w:lvlJc w:val="left"/>
      <w:pPr>
        <w:ind w:left="8441" w:hanging="360"/>
      </w:pPr>
      <w:rPr>
        <w:rFonts w:ascii="Arial" w:eastAsiaTheme="minorEastAsia" w:hAnsi="Arial" w:cs="Arial" w:hint="default"/>
      </w:rPr>
    </w:lvl>
    <w:lvl w:ilvl="1" w:tplc="040C0003" w:tentative="1">
      <w:start w:val="1"/>
      <w:numFmt w:val="bullet"/>
      <w:lvlText w:val="o"/>
      <w:lvlJc w:val="left"/>
      <w:pPr>
        <w:ind w:left="9161" w:hanging="360"/>
      </w:pPr>
      <w:rPr>
        <w:rFonts w:ascii="Courier New" w:hAnsi="Courier New" w:cs="Courier New" w:hint="default"/>
      </w:rPr>
    </w:lvl>
    <w:lvl w:ilvl="2" w:tplc="040C0005" w:tentative="1">
      <w:start w:val="1"/>
      <w:numFmt w:val="bullet"/>
      <w:lvlText w:val=""/>
      <w:lvlJc w:val="left"/>
      <w:pPr>
        <w:ind w:left="9881" w:hanging="360"/>
      </w:pPr>
      <w:rPr>
        <w:rFonts w:ascii="Wingdings" w:hAnsi="Wingdings" w:hint="default"/>
      </w:rPr>
    </w:lvl>
    <w:lvl w:ilvl="3" w:tplc="040C0001" w:tentative="1">
      <w:start w:val="1"/>
      <w:numFmt w:val="bullet"/>
      <w:lvlText w:val=""/>
      <w:lvlJc w:val="left"/>
      <w:pPr>
        <w:ind w:left="10601" w:hanging="360"/>
      </w:pPr>
      <w:rPr>
        <w:rFonts w:ascii="Symbol" w:hAnsi="Symbol" w:hint="default"/>
      </w:rPr>
    </w:lvl>
    <w:lvl w:ilvl="4" w:tplc="040C0003" w:tentative="1">
      <w:start w:val="1"/>
      <w:numFmt w:val="bullet"/>
      <w:lvlText w:val="o"/>
      <w:lvlJc w:val="left"/>
      <w:pPr>
        <w:ind w:left="11321" w:hanging="360"/>
      </w:pPr>
      <w:rPr>
        <w:rFonts w:ascii="Courier New" w:hAnsi="Courier New" w:cs="Courier New" w:hint="default"/>
      </w:rPr>
    </w:lvl>
    <w:lvl w:ilvl="5" w:tplc="040C0005" w:tentative="1">
      <w:start w:val="1"/>
      <w:numFmt w:val="bullet"/>
      <w:lvlText w:val=""/>
      <w:lvlJc w:val="left"/>
      <w:pPr>
        <w:ind w:left="12041" w:hanging="360"/>
      </w:pPr>
      <w:rPr>
        <w:rFonts w:ascii="Wingdings" w:hAnsi="Wingdings" w:hint="default"/>
      </w:rPr>
    </w:lvl>
    <w:lvl w:ilvl="6" w:tplc="040C0001" w:tentative="1">
      <w:start w:val="1"/>
      <w:numFmt w:val="bullet"/>
      <w:lvlText w:val=""/>
      <w:lvlJc w:val="left"/>
      <w:pPr>
        <w:ind w:left="12761" w:hanging="360"/>
      </w:pPr>
      <w:rPr>
        <w:rFonts w:ascii="Symbol" w:hAnsi="Symbol" w:hint="default"/>
      </w:rPr>
    </w:lvl>
    <w:lvl w:ilvl="7" w:tplc="040C0003" w:tentative="1">
      <w:start w:val="1"/>
      <w:numFmt w:val="bullet"/>
      <w:lvlText w:val="o"/>
      <w:lvlJc w:val="left"/>
      <w:pPr>
        <w:ind w:left="13481" w:hanging="360"/>
      </w:pPr>
      <w:rPr>
        <w:rFonts w:ascii="Courier New" w:hAnsi="Courier New" w:cs="Courier New" w:hint="default"/>
      </w:rPr>
    </w:lvl>
    <w:lvl w:ilvl="8" w:tplc="040C0005" w:tentative="1">
      <w:start w:val="1"/>
      <w:numFmt w:val="bullet"/>
      <w:lvlText w:val=""/>
      <w:lvlJc w:val="left"/>
      <w:pPr>
        <w:ind w:left="1420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numRestart w:val="eachPage"/>
    <w:footnote w:id="0"/>
    <w:footnote w:id="1"/>
  </w:footnotePr>
  <w:endnotePr>
    <w:endnote w:id="0"/>
    <w:endnote w:id="1"/>
  </w:endnotePr>
  <w:compat/>
  <w:rsids>
    <w:rsidRoot w:val="00536D61"/>
    <w:rsid w:val="0001146C"/>
    <w:rsid w:val="00015D19"/>
    <w:rsid w:val="00021040"/>
    <w:rsid w:val="000241E2"/>
    <w:rsid w:val="00025ED7"/>
    <w:rsid w:val="00026BC9"/>
    <w:rsid w:val="00042FBC"/>
    <w:rsid w:val="0004310B"/>
    <w:rsid w:val="00053683"/>
    <w:rsid w:val="000539E1"/>
    <w:rsid w:val="000542C7"/>
    <w:rsid w:val="0006772F"/>
    <w:rsid w:val="000802C9"/>
    <w:rsid w:val="000815EC"/>
    <w:rsid w:val="000C4C01"/>
    <w:rsid w:val="000C7BC9"/>
    <w:rsid w:val="000E14CF"/>
    <w:rsid w:val="000F47E0"/>
    <w:rsid w:val="000F63F4"/>
    <w:rsid w:val="001021A0"/>
    <w:rsid w:val="00105DDC"/>
    <w:rsid w:val="0010715A"/>
    <w:rsid w:val="00111EEA"/>
    <w:rsid w:val="00120BCE"/>
    <w:rsid w:val="001315BC"/>
    <w:rsid w:val="00145F31"/>
    <w:rsid w:val="001501D5"/>
    <w:rsid w:val="0015215F"/>
    <w:rsid w:val="0016374A"/>
    <w:rsid w:val="00163EA7"/>
    <w:rsid w:val="00165E74"/>
    <w:rsid w:val="00177E8A"/>
    <w:rsid w:val="00182D5D"/>
    <w:rsid w:val="00191CC6"/>
    <w:rsid w:val="001A3D97"/>
    <w:rsid w:val="001B5565"/>
    <w:rsid w:val="001B79B6"/>
    <w:rsid w:val="001C3EB5"/>
    <w:rsid w:val="001C69F4"/>
    <w:rsid w:val="001C707E"/>
    <w:rsid w:val="001F3DD2"/>
    <w:rsid w:val="002038DE"/>
    <w:rsid w:val="00207942"/>
    <w:rsid w:val="00207E8F"/>
    <w:rsid w:val="00211080"/>
    <w:rsid w:val="00223128"/>
    <w:rsid w:val="00233FFF"/>
    <w:rsid w:val="002362AB"/>
    <w:rsid w:val="00252239"/>
    <w:rsid w:val="002740D9"/>
    <w:rsid w:val="0027548D"/>
    <w:rsid w:val="00285025"/>
    <w:rsid w:val="0029622F"/>
    <w:rsid w:val="002A111A"/>
    <w:rsid w:val="002A5947"/>
    <w:rsid w:val="002E1DFF"/>
    <w:rsid w:val="002F52BB"/>
    <w:rsid w:val="002F5D30"/>
    <w:rsid w:val="002F64E6"/>
    <w:rsid w:val="00303A82"/>
    <w:rsid w:val="003045D3"/>
    <w:rsid w:val="00316AA2"/>
    <w:rsid w:val="00333198"/>
    <w:rsid w:val="00334E19"/>
    <w:rsid w:val="00336EFB"/>
    <w:rsid w:val="00337ED6"/>
    <w:rsid w:val="00344C7F"/>
    <w:rsid w:val="00347D36"/>
    <w:rsid w:val="003504F0"/>
    <w:rsid w:val="003626C1"/>
    <w:rsid w:val="00377D2B"/>
    <w:rsid w:val="003A160E"/>
    <w:rsid w:val="003A67EB"/>
    <w:rsid w:val="003B09E0"/>
    <w:rsid w:val="003C043E"/>
    <w:rsid w:val="003C0D08"/>
    <w:rsid w:val="003C5BB0"/>
    <w:rsid w:val="003C65BE"/>
    <w:rsid w:val="003C6FF4"/>
    <w:rsid w:val="003C7F9C"/>
    <w:rsid w:val="003D2E6E"/>
    <w:rsid w:val="003D46D6"/>
    <w:rsid w:val="003E308C"/>
    <w:rsid w:val="003E4BC8"/>
    <w:rsid w:val="003F791F"/>
    <w:rsid w:val="00402F63"/>
    <w:rsid w:val="0040599D"/>
    <w:rsid w:val="004142CE"/>
    <w:rsid w:val="00420E2B"/>
    <w:rsid w:val="00436D1C"/>
    <w:rsid w:val="00451D86"/>
    <w:rsid w:val="004569D8"/>
    <w:rsid w:val="00471EFA"/>
    <w:rsid w:val="00476980"/>
    <w:rsid w:val="00480449"/>
    <w:rsid w:val="00480F4E"/>
    <w:rsid w:val="00497721"/>
    <w:rsid w:val="004C3E42"/>
    <w:rsid w:val="004C3E69"/>
    <w:rsid w:val="004C585C"/>
    <w:rsid w:val="004C744C"/>
    <w:rsid w:val="004D2725"/>
    <w:rsid w:val="004D7274"/>
    <w:rsid w:val="004E10C3"/>
    <w:rsid w:val="004E57A8"/>
    <w:rsid w:val="004E5A57"/>
    <w:rsid w:val="004E76E7"/>
    <w:rsid w:val="004E7D80"/>
    <w:rsid w:val="004F06DC"/>
    <w:rsid w:val="00501EF2"/>
    <w:rsid w:val="005107ED"/>
    <w:rsid w:val="0052519B"/>
    <w:rsid w:val="00526C06"/>
    <w:rsid w:val="005278DA"/>
    <w:rsid w:val="00536D61"/>
    <w:rsid w:val="00537115"/>
    <w:rsid w:val="00542225"/>
    <w:rsid w:val="00542613"/>
    <w:rsid w:val="00553C53"/>
    <w:rsid w:val="00562DC7"/>
    <w:rsid w:val="00573D23"/>
    <w:rsid w:val="005756C5"/>
    <w:rsid w:val="00581C40"/>
    <w:rsid w:val="0058588A"/>
    <w:rsid w:val="00587E4B"/>
    <w:rsid w:val="0059065D"/>
    <w:rsid w:val="005921D8"/>
    <w:rsid w:val="005B0028"/>
    <w:rsid w:val="005C7FC1"/>
    <w:rsid w:val="005D1DC3"/>
    <w:rsid w:val="005D5332"/>
    <w:rsid w:val="005E5258"/>
    <w:rsid w:val="005E6E11"/>
    <w:rsid w:val="005E7619"/>
    <w:rsid w:val="005F44E9"/>
    <w:rsid w:val="005F54DC"/>
    <w:rsid w:val="00606840"/>
    <w:rsid w:val="00633FD5"/>
    <w:rsid w:val="006358A0"/>
    <w:rsid w:val="00647BE6"/>
    <w:rsid w:val="00661D07"/>
    <w:rsid w:val="00676FAB"/>
    <w:rsid w:val="006B5C5D"/>
    <w:rsid w:val="006C3E12"/>
    <w:rsid w:val="006D6F65"/>
    <w:rsid w:val="006E2BB4"/>
    <w:rsid w:val="006F1EDA"/>
    <w:rsid w:val="006F1EDD"/>
    <w:rsid w:val="006F2AED"/>
    <w:rsid w:val="00710905"/>
    <w:rsid w:val="00713A33"/>
    <w:rsid w:val="00725EF0"/>
    <w:rsid w:val="0072717A"/>
    <w:rsid w:val="007327D5"/>
    <w:rsid w:val="00736037"/>
    <w:rsid w:val="007404F7"/>
    <w:rsid w:val="007544F0"/>
    <w:rsid w:val="00755FEA"/>
    <w:rsid w:val="00767F6C"/>
    <w:rsid w:val="00781291"/>
    <w:rsid w:val="00783792"/>
    <w:rsid w:val="00784A33"/>
    <w:rsid w:val="00785A0A"/>
    <w:rsid w:val="00797C6D"/>
    <w:rsid w:val="00797FC9"/>
    <w:rsid w:val="007A04B4"/>
    <w:rsid w:val="007A452E"/>
    <w:rsid w:val="007A75E4"/>
    <w:rsid w:val="007B0DC4"/>
    <w:rsid w:val="007B1FBB"/>
    <w:rsid w:val="007B39EC"/>
    <w:rsid w:val="007D5921"/>
    <w:rsid w:val="007E3DC1"/>
    <w:rsid w:val="007F1614"/>
    <w:rsid w:val="007F58AB"/>
    <w:rsid w:val="0081537D"/>
    <w:rsid w:val="00831A8B"/>
    <w:rsid w:val="00843181"/>
    <w:rsid w:val="00855709"/>
    <w:rsid w:val="0087671F"/>
    <w:rsid w:val="00880626"/>
    <w:rsid w:val="008A023A"/>
    <w:rsid w:val="008C5278"/>
    <w:rsid w:val="008D1205"/>
    <w:rsid w:val="008E6AFF"/>
    <w:rsid w:val="008F4D48"/>
    <w:rsid w:val="008F74CD"/>
    <w:rsid w:val="0091025A"/>
    <w:rsid w:val="00917C29"/>
    <w:rsid w:val="00924247"/>
    <w:rsid w:val="0092635B"/>
    <w:rsid w:val="009347C6"/>
    <w:rsid w:val="00954E27"/>
    <w:rsid w:val="00956852"/>
    <w:rsid w:val="00962468"/>
    <w:rsid w:val="00966D88"/>
    <w:rsid w:val="00986829"/>
    <w:rsid w:val="00993336"/>
    <w:rsid w:val="00994A91"/>
    <w:rsid w:val="009979BC"/>
    <w:rsid w:val="009B341C"/>
    <w:rsid w:val="009D3ED6"/>
    <w:rsid w:val="009E042E"/>
    <w:rsid w:val="009E41CE"/>
    <w:rsid w:val="009E47C7"/>
    <w:rsid w:val="009E5D3B"/>
    <w:rsid w:val="009F6AF4"/>
    <w:rsid w:val="00A37CAE"/>
    <w:rsid w:val="00A37E4D"/>
    <w:rsid w:val="00A4599D"/>
    <w:rsid w:val="00A5214E"/>
    <w:rsid w:val="00A531B8"/>
    <w:rsid w:val="00A53ABB"/>
    <w:rsid w:val="00A547B5"/>
    <w:rsid w:val="00A57F9F"/>
    <w:rsid w:val="00A60B55"/>
    <w:rsid w:val="00A62349"/>
    <w:rsid w:val="00A62BFB"/>
    <w:rsid w:val="00A6335C"/>
    <w:rsid w:val="00A74978"/>
    <w:rsid w:val="00A76483"/>
    <w:rsid w:val="00A766A6"/>
    <w:rsid w:val="00A76E22"/>
    <w:rsid w:val="00A77A71"/>
    <w:rsid w:val="00A80D09"/>
    <w:rsid w:val="00A85A98"/>
    <w:rsid w:val="00A87F02"/>
    <w:rsid w:val="00A93D93"/>
    <w:rsid w:val="00A94391"/>
    <w:rsid w:val="00A97289"/>
    <w:rsid w:val="00AA55C9"/>
    <w:rsid w:val="00AB1808"/>
    <w:rsid w:val="00AC0A55"/>
    <w:rsid w:val="00AD4B1A"/>
    <w:rsid w:val="00AF1133"/>
    <w:rsid w:val="00B03ACD"/>
    <w:rsid w:val="00B11A61"/>
    <w:rsid w:val="00B23AE1"/>
    <w:rsid w:val="00B431F7"/>
    <w:rsid w:val="00B43A85"/>
    <w:rsid w:val="00B62017"/>
    <w:rsid w:val="00B664DA"/>
    <w:rsid w:val="00B673C9"/>
    <w:rsid w:val="00B74587"/>
    <w:rsid w:val="00B7693A"/>
    <w:rsid w:val="00B848B7"/>
    <w:rsid w:val="00B8510C"/>
    <w:rsid w:val="00B85EBD"/>
    <w:rsid w:val="00B85FDE"/>
    <w:rsid w:val="00B910BE"/>
    <w:rsid w:val="00B96FAD"/>
    <w:rsid w:val="00BA08FC"/>
    <w:rsid w:val="00BB1226"/>
    <w:rsid w:val="00BB4C21"/>
    <w:rsid w:val="00BD0374"/>
    <w:rsid w:val="00BF379D"/>
    <w:rsid w:val="00C01F8C"/>
    <w:rsid w:val="00C1151A"/>
    <w:rsid w:val="00C21C91"/>
    <w:rsid w:val="00C26FBA"/>
    <w:rsid w:val="00C305A7"/>
    <w:rsid w:val="00C43A3F"/>
    <w:rsid w:val="00C471EF"/>
    <w:rsid w:val="00C51C71"/>
    <w:rsid w:val="00C7139A"/>
    <w:rsid w:val="00C83DBB"/>
    <w:rsid w:val="00C915E5"/>
    <w:rsid w:val="00C970A5"/>
    <w:rsid w:val="00C9740D"/>
    <w:rsid w:val="00CA3DC3"/>
    <w:rsid w:val="00CB0DBF"/>
    <w:rsid w:val="00CC4087"/>
    <w:rsid w:val="00CC52FB"/>
    <w:rsid w:val="00CD3AA0"/>
    <w:rsid w:val="00CD3C7A"/>
    <w:rsid w:val="00CD5313"/>
    <w:rsid w:val="00CF6012"/>
    <w:rsid w:val="00CF67D3"/>
    <w:rsid w:val="00D00BCC"/>
    <w:rsid w:val="00D00F12"/>
    <w:rsid w:val="00D01849"/>
    <w:rsid w:val="00D0473A"/>
    <w:rsid w:val="00D077D3"/>
    <w:rsid w:val="00D115B1"/>
    <w:rsid w:val="00D169FD"/>
    <w:rsid w:val="00D268B1"/>
    <w:rsid w:val="00D30E24"/>
    <w:rsid w:val="00D34DFC"/>
    <w:rsid w:val="00D366A6"/>
    <w:rsid w:val="00D36E46"/>
    <w:rsid w:val="00D43E1E"/>
    <w:rsid w:val="00D4468F"/>
    <w:rsid w:val="00D531F3"/>
    <w:rsid w:val="00D5486A"/>
    <w:rsid w:val="00D57E0B"/>
    <w:rsid w:val="00D64DE0"/>
    <w:rsid w:val="00D82A87"/>
    <w:rsid w:val="00D82AAE"/>
    <w:rsid w:val="00DA113E"/>
    <w:rsid w:val="00DA2534"/>
    <w:rsid w:val="00DA2842"/>
    <w:rsid w:val="00DB2FD2"/>
    <w:rsid w:val="00DB7761"/>
    <w:rsid w:val="00DD0A7E"/>
    <w:rsid w:val="00DD1B63"/>
    <w:rsid w:val="00DE15B0"/>
    <w:rsid w:val="00DE2AD0"/>
    <w:rsid w:val="00E10323"/>
    <w:rsid w:val="00E14296"/>
    <w:rsid w:val="00E44143"/>
    <w:rsid w:val="00E5031B"/>
    <w:rsid w:val="00E53997"/>
    <w:rsid w:val="00E631C3"/>
    <w:rsid w:val="00E72A03"/>
    <w:rsid w:val="00E73768"/>
    <w:rsid w:val="00E7450B"/>
    <w:rsid w:val="00E771F5"/>
    <w:rsid w:val="00EA739A"/>
    <w:rsid w:val="00EA769D"/>
    <w:rsid w:val="00EB18DF"/>
    <w:rsid w:val="00EB2D78"/>
    <w:rsid w:val="00EB7692"/>
    <w:rsid w:val="00EC59B6"/>
    <w:rsid w:val="00EC760B"/>
    <w:rsid w:val="00EE345A"/>
    <w:rsid w:val="00EF0D3D"/>
    <w:rsid w:val="00EF799E"/>
    <w:rsid w:val="00F05CEC"/>
    <w:rsid w:val="00F17161"/>
    <w:rsid w:val="00F33B81"/>
    <w:rsid w:val="00F418DD"/>
    <w:rsid w:val="00F474F4"/>
    <w:rsid w:val="00F5326C"/>
    <w:rsid w:val="00F66D22"/>
    <w:rsid w:val="00F76BE4"/>
    <w:rsid w:val="00F82132"/>
    <w:rsid w:val="00F86DC4"/>
    <w:rsid w:val="00FA1821"/>
    <w:rsid w:val="00FA412E"/>
    <w:rsid w:val="00FA4FE0"/>
    <w:rsid w:val="00FA6218"/>
    <w:rsid w:val="00FB64FA"/>
    <w:rsid w:val="00FC2CE5"/>
    <w:rsid w:val="00FD1E6F"/>
    <w:rsid w:val="00FE3D1F"/>
    <w:rsid w:val="00FF0EE8"/>
    <w:rsid w:val="00FF271C"/>
    <w:rsid w:val="00FF64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AD"/>
  </w:style>
  <w:style w:type="paragraph" w:styleId="Titre1">
    <w:name w:val="heading 1"/>
    <w:basedOn w:val="Normal"/>
    <w:next w:val="Normal"/>
    <w:link w:val="Titre1Car"/>
    <w:uiPriority w:val="9"/>
    <w:qFormat/>
    <w:rsid w:val="00536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A452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6D61"/>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536D61"/>
    <w:pPr>
      <w:spacing w:after="0" w:line="240" w:lineRule="auto"/>
    </w:pPr>
  </w:style>
  <w:style w:type="paragraph" w:styleId="Titre">
    <w:name w:val="Title"/>
    <w:basedOn w:val="Normal"/>
    <w:next w:val="Normal"/>
    <w:link w:val="TitreCar"/>
    <w:uiPriority w:val="10"/>
    <w:qFormat/>
    <w:rsid w:val="00536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36D61"/>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nhideWhenUsed/>
    <w:rsid w:val="00A6335C"/>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rsid w:val="00A6335C"/>
    <w:rPr>
      <w:rFonts w:eastAsiaTheme="minorEastAsia"/>
      <w:sz w:val="20"/>
      <w:szCs w:val="20"/>
      <w:lang w:eastAsia="fr-FR"/>
    </w:rPr>
  </w:style>
  <w:style w:type="paragraph" w:styleId="En-tte">
    <w:name w:val="header"/>
    <w:basedOn w:val="Normal"/>
    <w:link w:val="En-tteCar"/>
    <w:uiPriority w:val="99"/>
    <w:semiHidden/>
    <w:unhideWhenUsed/>
    <w:rsid w:val="00DA28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2842"/>
  </w:style>
  <w:style w:type="paragraph" w:styleId="Pieddepage">
    <w:name w:val="footer"/>
    <w:basedOn w:val="Normal"/>
    <w:link w:val="PieddepageCar"/>
    <w:uiPriority w:val="99"/>
    <w:unhideWhenUsed/>
    <w:rsid w:val="00DA28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842"/>
  </w:style>
  <w:style w:type="paragraph" w:styleId="Sous-titre">
    <w:name w:val="Subtitle"/>
    <w:basedOn w:val="Normal"/>
    <w:next w:val="Normal"/>
    <w:link w:val="Sous-titreCar"/>
    <w:uiPriority w:val="11"/>
    <w:qFormat/>
    <w:rsid w:val="007A45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7A452E"/>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7A452E"/>
    <w:rPr>
      <w:rFonts w:asciiTheme="majorHAnsi" w:eastAsiaTheme="majorEastAsia" w:hAnsiTheme="majorHAnsi" w:cstheme="majorBidi"/>
      <w:b/>
      <w:bCs/>
      <w:color w:val="4F81BD" w:themeColor="accent1"/>
      <w:sz w:val="26"/>
      <w:szCs w:val="26"/>
    </w:rPr>
  </w:style>
  <w:style w:type="character" w:styleId="Appelnotedebasdep">
    <w:name w:val="footnote reference"/>
    <w:basedOn w:val="Policepardfaut"/>
    <w:uiPriority w:val="99"/>
    <w:semiHidden/>
    <w:unhideWhenUsed/>
    <w:rsid w:val="00347D36"/>
    <w:rPr>
      <w:vertAlign w:val="superscript"/>
    </w:rPr>
  </w:style>
  <w:style w:type="paragraph" w:styleId="Paragraphedeliste">
    <w:name w:val="List Paragraph"/>
    <w:basedOn w:val="Normal"/>
    <w:uiPriority w:val="34"/>
    <w:qFormat/>
    <w:rsid w:val="00A74978"/>
    <w:pPr>
      <w:ind w:left="720"/>
      <w:contextualSpacing/>
    </w:pPr>
  </w:style>
</w:styles>
</file>

<file path=word/webSettings.xml><?xml version="1.0" encoding="utf-8"?>
<w:webSettings xmlns:r="http://schemas.openxmlformats.org/officeDocument/2006/relationships" xmlns:w="http://schemas.openxmlformats.org/wordprocessingml/2006/main">
  <w:divs>
    <w:div w:id="134951152">
      <w:bodyDiv w:val="1"/>
      <w:marLeft w:val="0"/>
      <w:marRight w:val="0"/>
      <w:marTop w:val="0"/>
      <w:marBottom w:val="0"/>
      <w:divBdr>
        <w:top w:val="none" w:sz="0" w:space="0" w:color="auto"/>
        <w:left w:val="none" w:sz="0" w:space="0" w:color="auto"/>
        <w:bottom w:val="none" w:sz="0" w:space="0" w:color="auto"/>
        <w:right w:val="none" w:sz="0" w:space="0" w:color="auto"/>
      </w:divBdr>
    </w:div>
    <w:div w:id="231308025">
      <w:bodyDiv w:val="1"/>
      <w:marLeft w:val="0"/>
      <w:marRight w:val="0"/>
      <w:marTop w:val="0"/>
      <w:marBottom w:val="0"/>
      <w:divBdr>
        <w:top w:val="none" w:sz="0" w:space="0" w:color="auto"/>
        <w:left w:val="none" w:sz="0" w:space="0" w:color="auto"/>
        <w:bottom w:val="none" w:sz="0" w:space="0" w:color="auto"/>
        <w:right w:val="none" w:sz="0" w:space="0" w:color="auto"/>
      </w:divBdr>
    </w:div>
    <w:div w:id="763648858">
      <w:bodyDiv w:val="1"/>
      <w:marLeft w:val="0"/>
      <w:marRight w:val="0"/>
      <w:marTop w:val="0"/>
      <w:marBottom w:val="0"/>
      <w:divBdr>
        <w:top w:val="none" w:sz="0" w:space="0" w:color="auto"/>
        <w:left w:val="none" w:sz="0" w:space="0" w:color="auto"/>
        <w:bottom w:val="none" w:sz="0" w:space="0" w:color="auto"/>
        <w:right w:val="none" w:sz="0" w:space="0" w:color="auto"/>
      </w:divBdr>
    </w:div>
    <w:div w:id="1180201553">
      <w:bodyDiv w:val="1"/>
      <w:marLeft w:val="0"/>
      <w:marRight w:val="0"/>
      <w:marTop w:val="0"/>
      <w:marBottom w:val="0"/>
      <w:divBdr>
        <w:top w:val="none" w:sz="0" w:space="0" w:color="auto"/>
        <w:left w:val="none" w:sz="0" w:space="0" w:color="auto"/>
        <w:bottom w:val="none" w:sz="0" w:space="0" w:color="auto"/>
        <w:right w:val="none" w:sz="0" w:space="0" w:color="auto"/>
      </w:divBdr>
    </w:div>
    <w:div w:id="1538665642">
      <w:bodyDiv w:val="1"/>
      <w:marLeft w:val="0"/>
      <w:marRight w:val="0"/>
      <w:marTop w:val="0"/>
      <w:marBottom w:val="0"/>
      <w:divBdr>
        <w:top w:val="none" w:sz="0" w:space="0" w:color="auto"/>
        <w:left w:val="none" w:sz="0" w:space="0" w:color="auto"/>
        <w:bottom w:val="none" w:sz="0" w:space="0" w:color="auto"/>
        <w:right w:val="none" w:sz="0" w:space="0" w:color="auto"/>
      </w:divBdr>
    </w:div>
    <w:div w:id="21392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3C3D3-00D5-4AF3-B4A6-4CDA2BAD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Pages>
  <Words>217</Words>
  <Characters>1197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384</cp:revision>
  <dcterms:created xsi:type="dcterms:W3CDTF">2019-01-20T13:42:00Z</dcterms:created>
  <dcterms:modified xsi:type="dcterms:W3CDTF">2021-01-14T20:29:00Z</dcterms:modified>
</cp:coreProperties>
</file>