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12" w:rsidRDefault="00C51812" w:rsidP="00C51812">
      <w:pPr>
        <w:spacing w:line="360" w:lineRule="auto"/>
        <w:jc w:val="center"/>
        <w:rPr>
          <w:rFonts w:asciiTheme="majorBidi" w:hAnsiTheme="majorBidi" w:cstheme="majorBidi"/>
          <w:b/>
          <w:bCs/>
          <w:color w:val="000000"/>
          <w:sz w:val="32"/>
          <w:szCs w:val="32"/>
        </w:rPr>
      </w:pPr>
      <w:r>
        <w:rPr>
          <w:rFonts w:asciiTheme="majorBidi" w:hAnsiTheme="majorBidi" w:cstheme="majorBidi"/>
          <w:b/>
          <w:bCs/>
          <w:color w:val="000000"/>
          <w:sz w:val="32"/>
          <w:szCs w:val="32"/>
        </w:rPr>
        <w:t>CHAPITRE 6 : BASES DE DONNEES</w:t>
      </w:r>
    </w:p>
    <w:p w:rsidR="00AC5AA6" w:rsidRPr="00AC5AA6" w:rsidRDefault="00AC5AA6" w:rsidP="00AC5AA6">
      <w:pPr>
        <w:spacing w:before="100" w:beforeAutospacing="1" w:after="100" w:afterAutospacing="1" w:line="360" w:lineRule="auto"/>
        <w:jc w:val="both"/>
        <w:rPr>
          <w:rFonts w:asciiTheme="majorBidi" w:eastAsia="Times New Roman" w:hAnsiTheme="majorBidi" w:cstheme="majorBidi"/>
          <w:b/>
          <w:bCs/>
          <w:sz w:val="32"/>
          <w:szCs w:val="32"/>
          <w:lang w:eastAsia="fr-FR"/>
        </w:rPr>
      </w:pPr>
      <w:r w:rsidRPr="00AC5AA6">
        <w:rPr>
          <w:rFonts w:asciiTheme="majorBidi" w:eastAsia="Times New Roman" w:hAnsiTheme="majorBidi" w:cstheme="majorBidi"/>
          <w:b/>
          <w:bCs/>
          <w:sz w:val="32"/>
          <w:szCs w:val="32"/>
          <w:lang w:eastAsia="fr-FR"/>
        </w:rPr>
        <w:t>Introduction</w:t>
      </w:r>
    </w:p>
    <w:p w:rsidR="00AC5AA6" w:rsidRPr="00AC5AA6" w:rsidRDefault="00AC5AA6" w:rsidP="00AC5AA6">
      <w:pPr>
        <w:spacing w:before="100" w:beforeAutospacing="1" w:after="100" w:afterAutospacing="1" w:line="360" w:lineRule="auto"/>
        <w:jc w:val="both"/>
        <w:rPr>
          <w:rFonts w:asciiTheme="majorBidi" w:eastAsia="Times New Roman" w:hAnsiTheme="majorBidi" w:cstheme="majorBidi"/>
          <w:sz w:val="24"/>
          <w:szCs w:val="24"/>
          <w:lang w:eastAsia="fr-FR"/>
        </w:rPr>
      </w:pPr>
      <w:r w:rsidRPr="005E0104">
        <w:rPr>
          <w:rFonts w:asciiTheme="majorBidi" w:eastAsia="Times New Roman" w:hAnsiTheme="majorBidi" w:cstheme="majorBidi"/>
          <w:sz w:val="24"/>
          <w:szCs w:val="24"/>
          <w:lang w:eastAsia="fr-FR"/>
        </w:rPr>
        <w:t>C'est au début des années 80 que les premières banques de séquences sont apparues sous l'initiative de quelques équipes comme celle du Professeur Grantham à Lyon. Très rapidement avec les évolutions techniques du séquençage, la collecte et la gestion des données ont nécessité une organisation plus conséquente. Ainsi, plusieurs organismes ont pris en charge la product</w:t>
      </w:r>
      <w:r>
        <w:rPr>
          <w:rFonts w:asciiTheme="majorBidi" w:eastAsia="Times New Roman" w:hAnsiTheme="majorBidi" w:cstheme="majorBidi"/>
          <w:sz w:val="24"/>
          <w:szCs w:val="24"/>
          <w:lang w:eastAsia="fr-FR"/>
        </w:rPr>
        <w:t>ion de telles bases de données.</w:t>
      </w:r>
    </w:p>
    <w:p w:rsidR="006C0BF9" w:rsidRPr="006C0BF9" w:rsidRDefault="006C0BF9" w:rsidP="006C0BF9">
      <w:pPr>
        <w:spacing w:line="360" w:lineRule="auto"/>
        <w:jc w:val="both"/>
        <w:rPr>
          <w:rFonts w:asciiTheme="majorBidi" w:hAnsiTheme="majorBidi" w:cstheme="majorBidi"/>
          <w:b/>
          <w:bCs/>
          <w:color w:val="000000"/>
          <w:sz w:val="32"/>
          <w:szCs w:val="32"/>
        </w:rPr>
      </w:pPr>
      <w:r w:rsidRPr="006C0BF9">
        <w:rPr>
          <w:rFonts w:asciiTheme="majorBidi" w:hAnsiTheme="majorBidi" w:cstheme="majorBidi"/>
          <w:b/>
          <w:bCs/>
          <w:color w:val="000000"/>
          <w:sz w:val="32"/>
          <w:szCs w:val="32"/>
        </w:rPr>
        <w:t>Définition</w:t>
      </w:r>
    </w:p>
    <w:p w:rsidR="005E0104" w:rsidRPr="006C0BF9" w:rsidRDefault="005E0104" w:rsidP="006C0BF9">
      <w:pPr>
        <w:spacing w:line="360" w:lineRule="auto"/>
        <w:jc w:val="both"/>
        <w:rPr>
          <w:rFonts w:asciiTheme="majorBidi" w:hAnsiTheme="majorBidi" w:cstheme="majorBidi"/>
          <w:color w:val="000000"/>
          <w:sz w:val="24"/>
          <w:szCs w:val="24"/>
        </w:rPr>
      </w:pPr>
      <w:r w:rsidRPr="006C0BF9">
        <w:rPr>
          <w:rFonts w:asciiTheme="majorBidi" w:hAnsiTheme="majorBidi" w:cstheme="majorBidi"/>
          <w:sz w:val="24"/>
          <w:szCs w:val="24"/>
        </w:rPr>
        <w:t xml:space="preserve">Les bases de données biologiques sont des bibliothèques répertoriant des informations sur les </w:t>
      </w:r>
      <w:hyperlink r:id="rId7" w:tooltip="Sciences de la vie" w:history="1">
        <w:r w:rsidRPr="006C0BF9">
          <w:rPr>
            <w:rStyle w:val="Lienhypertexte"/>
            <w:rFonts w:asciiTheme="majorBidi" w:hAnsiTheme="majorBidi" w:cstheme="majorBidi"/>
            <w:color w:val="auto"/>
            <w:sz w:val="24"/>
            <w:szCs w:val="24"/>
            <w:u w:val="none"/>
          </w:rPr>
          <w:t>sciences de la vie</w:t>
        </w:r>
      </w:hyperlink>
      <w:r w:rsidRPr="006C0BF9">
        <w:rPr>
          <w:rFonts w:asciiTheme="majorBidi" w:hAnsiTheme="majorBidi" w:cstheme="majorBidi"/>
          <w:sz w:val="24"/>
          <w:szCs w:val="24"/>
        </w:rPr>
        <w:t xml:space="preserve"> collectées grâce à des expériences scientifiques, à la littérature publiée, aux technologies expérimentales à haut débit, et aux analyses informatiques. Elles contiennent des informations venant de divers champs de recherche tels que la </w:t>
      </w:r>
      <w:hyperlink r:id="rId8" w:tooltip="Génomique" w:history="1">
        <w:r w:rsidRPr="006C0BF9">
          <w:rPr>
            <w:rStyle w:val="Lienhypertexte"/>
            <w:rFonts w:asciiTheme="majorBidi" w:hAnsiTheme="majorBidi" w:cstheme="majorBidi"/>
            <w:color w:val="auto"/>
            <w:sz w:val="24"/>
            <w:szCs w:val="24"/>
            <w:u w:val="none"/>
          </w:rPr>
          <w:t>génomique</w:t>
        </w:r>
      </w:hyperlink>
      <w:r w:rsidRPr="006C0BF9">
        <w:rPr>
          <w:rFonts w:asciiTheme="majorBidi" w:hAnsiTheme="majorBidi" w:cstheme="majorBidi"/>
          <w:sz w:val="24"/>
          <w:szCs w:val="24"/>
        </w:rPr>
        <w:t xml:space="preserve">, la </w:t>
      </w:r>
      <w:hyperlink r:id="rId9" w:tooltip="Protéomique" w:history="1">
        <w:r w:rsidRPr="006C0BF9">
          <w:rPr>
            <w:rStyle w:val="Lienhypertexte"/>
            <w:rFonts w:asciiTheme="majorBidi" w:hAnsiTheme="majorBidi" w:cstheme="majorBidi"/>
            <w:color w:val="auto"/>
            <w:sz w:val="24"/>
            <w:szCs w:val="24"/>
            <w:u w:val="none"/>
          </w:rPr>
          <w:t>protéomique</w:t>
        </w:r>
      </w:hyperlink>
      <w:r w:rsidRPr="006C0BF9">
        <w:rPr>
          <w:rFonts w:asciiTheme="majorBidi" w:hAnsiTheme="majorBidi" w:cstheme="majorBidi"/>
          <w:sz w:val="24"/>
          <w:szCs w:val="24"/>
        </w:rPr>
        <w:t xml:space="preserve">, la </w:t>
      </w:r>
      <w:hyperlink r:id="rId10" w:tooltip="Métabolomique" w:history="1">
        <w:proofErr w:type="spellStart"/>
        <w:r w:rsidRPr="006C0BF9">
          <w:rPr>
            <w:rStyle w:val="Lienhypertexte"/>
            <w:rFonts w:asciiTheme="majorBidi" w:hAnsiTheme="majorBidi" w:cstheme="majorBidi"/>
            <w:color w:val="auto"/>
            <w:sz w:val="24"/>
            <w:szCs w:val="24"/>
            <w:u w:val="none"/>
          </w:rPr>
          <w:t>métabolomique</w:t>
        </w:r>
        <w:proofErr w:type="spellEnd"/>
      </w:hyperlink>
      <w:r w:rsidRPr="006C0BF9">
        <w:rPr>
          <w:rFonts w:asciiTheme="majorBidi" w:hAnsiTheme="majorBidi" w:cstheme="majorBidi"/>
          <w:sz w:val="24"/>
          <w:szCs w:val="24"/>
        </w:rPr>
        <w:t xml:space="preserve">, la </w:t>
      </w:r>
      <w:hyperlink r:id="rId11" w:tooltip="Phylogénétique" w:history="1">
        <w:r w:rsidRPr="006C0BF9">
          <w:rPr>
            <w:rStyle w:val="Lienhypertexte"/>
            <w:rFonts w:asciiTheme="majorBidi" w:hAnsiTheme="majorBidi" w:cstheme="majorBidi"/>
            <w:color w:val="auto"/>
            <w:sz w:val="24"/>
            <w:szCs w:val="24"/>
            <w:u w:val="none"/>
          </w:rPr>
          <w:t>phylogénétique</w:t>
        </w:r>
      </w:hyperlink>
      <w:r w:rsidRPr="006C0BF9">
        <w:rPr>
          <w:rFonts w:asciiTheme="majorBidi" w:hAnsiTheme="majorBidi" w:cstheme="majorBidi"/>
          <w:sz w:val="24"/>
          <w:szCs w:val="24"/>
        </w:rPr>
        <w:t xml:space="preserve"> et les </w:t>
      </w:r>
      <w:hyperlink r:id="rId12" w:tooltip="Puces à ADN" w:history="1">
        <w:r w:rsidRPr="006C0BF9">
          <w:rPr>
            <w:rStyle w:val="Lienhypertexte"/>
            <w:rFonts w:asciiTheme="majorBidi" w:hAnsiTheme="majorBidi" w:cstheme="majorBidi"/>
            <w:color w:val="auto"/>
            <w:sz w:val="24"/>
            <w:szCs w:val="24"/>
            <w:u w:val="none"/>
          </w:rPr>
          <w:t>puces à ADN</w:t>
        </w:r>
      </w:hyperlink>
      <w:r w:rsidRPr="006C0BF9">
        <w:rPr>
          <w:rFonts w:asciiTheme="majorBidi" w:hAnsiTheme="majorBidi" w:cstheme="majorBidi"/>
          <w:sz w:val="24"/>
          <w:szCs w:val="24"/>
        </w:rPr>
        <w:t>. Parmi le contenu des bases de données, on trouve des informations à propos de la fonction, de la structure, de la localisation (</w:t>
      </w:r>
      <w:hyperlink r:id="rId13" w:tooltip="Cellulaire" w:history="1">
        <w:r w:rsidRPr="006C0BF9">
          <w:rPr>
            <w:rStyle w:val="Lienhypertexte"/>
            <w:rFonts w:asciiTheme="majorBidi" w:hAnsiTheme="majorBidi" w:cstheme="majorBidi"/>
            <w:color w:val="auto"/>
            <w:sz w:val="24"/>
            <w:szCs w:val="24"/>
            <w:u w:val="none"/>
          </w:rPr>
          <w:t>cellulaire</w:t>
        </w:r>
      </w:hyperlink>
      <w:r w:rsidRPr="006C0BF9">
        <w:rPr>
          <w:rFonts w:asciiTheme="majorBidi" w:hAnsiTheme="majorBidi" w:cstheme="majorBidi"/>
          <w:sz w:val="24"/>
          <w:szCs w:val="24"/>
        </w:rPr>
        <w:t xml:space="preserve"> et </w:t>
      </w:r>
      <w:hyperlink r:id="rId14" w:tooltip="Chromosome" w:history="1">
        <w:r w:rsidRPr="006C0BF9">
          <w:rPr>
            <w:rStyle w:val="Lienhypertexte"/>
            <w:rFonts w:asciiTheme="majorBidi" w:hAnsiTheme="majorBidi" w:cstheme="majorBidi"/>
            <w:color w:val="auto"/>
            <w:sz w:val="24"/>
            <w:szCs w:val="24"/>
            <w:u w:val="none"/>
          </w:rPr>
          <w:t>chromosomique</w:t>
        </w:r>
      </w:hyperlink>
      <w:r w:rsidRPr="006C0BF9">
        <w:rPr>
          <w:rFonts w:asciiTheme="majorBidi" w:hAnsiTheme="majorBidi" w:cstheme="majorBidi"/>
          <w:sz w:val="24"/>
          <w:szCs w:val="24"/>
        </w:rPr>
        <w:t xml:space="preserve">) des </w:t>
      </w:r>
      <w:hyperlink r:id="rId15" w:tooltip="Gène" w:history="1">
        <w:r w:rsidRPr="006C0BF9">
          <w:rPr>
            <w:rStyle w:val="Lienhypertexte"/>
            <w:rFonts w:asciiTheme="majorBidi" w:hAnsiTheme="majorBidi" w:cstheme="majorBidi"/>
            <w:color w:val="auto"/>
            <w:sz w:val="24"/>
            <w:szCs w:val="24"/>
            <w:u w:val="none"/>
          </w:rPr>
          <w:t>gènes</w:t>
        </w:r>
      </w:hyperlink>
      <w:r w:rsidRPr="006C0BF9">
        <w:rPr>
          <w:rFonts w:asciiTheme="majorBidi" w:hAnsiTheme="majorBidi" w:cstheme="majorBidi"/>
          <w:sz w:val="24"/>
          <w:szCs w:val="24"/>
        </w:rPr>
        <w:t xml:space="preserve"> et les effets cliniques de leurs </w:t>
      </w:r>
      <w:hyperlink r:id="rId16" w:tooltip="Mutation" w:history="1">
        <w:r w:rsidRPr="006C0BF9">
          <w:rPr>
            <w:rStyle w:val="Lienhypertexte"/>
            <w:rFonts w:asciiTheme="majorBidi" w:hAnsiTheme="majorBidi" w:cstheme="majorBidi"/>
            <w:color w:val="auto"/>
            <w:sz w:val="24"/>
            <w:szCs w:val="24"/>
            <w:u w:val="none"/>
          </w:rPr>
          <w:t>mutations</w:t>
        </w:r>
      </w:hyperlink>
      <w:r w:rsidRPr="006C0BF9">
        <w:rPr>
          <w:rFonts w:asciiTheme="majorBidi" w:hAnsiTheme="majorBidi" w:cstheme="majorBidi"/>
          <w:sz w:val="24"/>
          <w:szCs w:val="24"/>
        </w:rPr>
        <w:t>, ainsi que leurs similarités de séquence et de structure.</w:t>
      </w:r>
    </w:p>
    <w:p w:rsidR="006C0BF9" w:rsidRDefault="005E0104" w:rsidP="006C0BF9">
      <w:pPr>
        <w:pStyle w:val="NormalWeb"/>
        <w:spacing w:line="360" w:lineRule="auto"/>
        <w:jc w:val="both"/>
      </w:pPr>
      <w:r w:rsidRPr="005E0104">
        <w:t xml:space="preserve">Ces bases de données sont des outils importants pour les scientifiques car elles leur permettent de comprendre et expliquer de nombreux phénomènes biologiques allant de la structure des </w:t>
      </w:r>
      <w:hyperlink r:id="rId17" w:tooltip="Biomolécules" w:history="1">
        <w:r w:rsidRPr="005E0104">
          <w:rPr>
            <w:rStyle w:val="Lienhypertexte"/>
            <w:color w:val="auto"/>
            <w:u w:val="none"/>
          </w:rPr>
          <w:t>biomolécules</w:t>
        </w:r>
      </w:hyperlink>
      <w:r w:rsidRPr="005E0104">
        <w:t xml:space="preserve"> et leurs interactions à l'ensemble du métabolisme des organismes, et même l'</w:t>
      </w:r>
      <w:hyperlink r:id="rId18" w:tooltip="Évolution" w:history="1">
        <w:r w:rsidRPr="005E0104">
          <w:rPr>
            <w:rStyle w:val="Lienhypertexte"/>
            <w:color w:val="auto"/>
            <w:u w:val="none"/>
          </w:rPr>
          <w:t>évolution</w:t>
        </w:r>
      </w:hyperlink>
      <w:r w:rsidRPr="005E0104">
        <w:t xml:space="preserve"> des </w:t>
      </w:r>
      <w:hyperlink r:id="rId19" w:tooltip="Espèces" w:history="1">
        <w:r w:rsidRPr="005E0104">
          <w:rPr>
            <w:rStyle w:val="Lienhypertexte"/>
            <w:color w:val="auto"/>
            <w:u w:val="none"/>
          </w:rPr>
          <w:t>espèces</w:t>
        </w:r>
      </w:hyperlink>
      <w:r w:rsidRPr="005E0104">
        <w:t>.</w:t>
      </w:r>
    </w:p>
    <w:p w:rsidR="006C0BF9" w:rsidRPr="006C0BF9" w:rsidRDefault="006C0BF9" w:rsidP="006C0BF9">
      <w:pPr>
        <w:autoSpaceDE w:val="0"/>
        <w:autoSpaceDN w:val="0"/>
        <w:adjustRightInd w:val="0"/>
        <w:spacing w:after="0" w:line="360" w:lineRule="auto"/>
        <w:jc w:val="both"/>
        <w:rPr>
          <w:rFonts w:asciiTheme="majorBidi" w:hAnsiTheme="majorBidi" w:cstheme="majorBidi"/>
          <w:sz w:val="24"/>
          <w:szCs w:val="24"/>
        </w:rPr>
      </w:pPr>
      <w:r w:rsidRPr="006C0BF9">
        <w:rPr>
          <w:rFonts w:asciiTheme="majorBidi" w:hAnsiTheme="majorBidi" w:cstheme="majorBidi"/>
          <w:sz w:val="24"/>
          <w:szCs w:val="24"/>
        </w:rPr>
        <w:t xml:space="preserve">– </w:t>
      </w:r>
      <w:r w:rsidRPr="006C0BF9">
        <w:rPr>
          <w:rFonts w:asciiTheme="majorBidi" w:hAnsiTheme="majorBidi" w:cstheme="majorBidi"/>
          <w:b/>
          <w:bCs/>
          <w:sz w:val="24"/>
          <w:szCs w:val="24"/>
        </w:rPr>
        <w:t>Système de gestion de base de données</w:t>
      </w:r>
      <w:r w:rsidRPr="006C0BF9">
        <w:rPr>
          <w:rFonts w:asciiTheme="majorBidi" w:hAnsiTheme="majorBidi" w:cstheme="majorBidi"/>
          <w:sz w:val="24"/>
          <w:szCs w:val="24"/>
        </w:rPr>
        <w:t xml:space="preserve"> : ensemble </w:t>
      </w:r>
      <w:r w:rsidRPr="00C51812">
        <w:rPr>
          <w:rFonts w:asciiTheme="majorBidi" w:hAnsiTheme="majorBidi" w:cstheme="majorBidi"/>
          <w:sz w:val="24"/>
          <w:szCs w:val="24"/>
        </w:rPr>
        <w:t>de programmes</w:t>
      </w:r>
      <w:r w:rsidRPr="006C0BF9">
        <w:rPr>
          <w:rFonts w:asciiTheme="majorBidi" w:hAnsiTheme="majorBidi" w:cstheme="majorBidi"/>
          <w:sz w:val="24"/>
          <w:szCs w:val="24"/>
        </w:rPr>
        <w:t>qui permettent l'accès à une base de données : transactions, intégrité, sécurité, administration.</w:t>
      </w:r>
    </w:p>
    <w:p w:rsidR="006C0BF9" w:rsidRDefault="006C0BF9" w:rsidP="00C51812">
      <w:pPr>
        <w:autoSpaceDE w:val="0"/>
        <w:autoSpaceDN w:val="0"/>
        <w:adjustRightInd w:val="0"/>
        <w:spacing w:after="0" w:line="360" w:lineRule="auto"/>
        <w:jc w:val="both"/>
        <w:rPr>
          <w:rFonts w:asciiTheme="majorBidi" w:hAnsiTheme="majorBidi" w:cstheme="majorBidi"/>
          <w:color w:val="000000"/>
          <w:sz w:val="24"/>
          <w:szCs w:val="24"/>
        </w:rPr>
      </w:pPr>
      <w:r w:rsidRPr="006C0BF9">
        <w:rPr>
          <w:rFonts w:asciiTheme="majorBidi" w:hAnsiTheme="majorBidi" w:cstheme="majorBidi"/>
          <w:b/>
          <w:bCs/>
          <w:sz w:val="24"/>
          <w:szCs w:val="24"/>
        </w:rPr>
        <w:t>– Index</w:t>
      </w:r>
      <w:r w:rsidRPr="006C0BF9">
        <w:rPr>
          <w:rFonts w:asciiTheme="majorBidi" w:hAnsiTheme="majorBidi" w:cstheme="majorBidi"/>
          <w:sz w:val="24"/>
          <w:szCs w:val="24"/>
        </w:rPr>
        <w:t xml:space="preserve"> : structure de donnéespermettant au SGBD d'accéder de manière efficace au contenu d’une base de données. Attention, un index améliore les performances </w:t>
      </w:r>
      <w:r w:rsidRPr="004C1E67">
        <w:rPr>
          <w:rFonts w:asciiTheme="majorBidi" w:hAnsiTheme="majorBidi" w:cstheme="majorBidi"/>
          <w:color w:val="000000"/>
          <w:sz w:val="24"/>
          <w:szCs w:val="24"/>
        </w:rPr>
        <w:t>d'accès en interr</w:t>
      </w:r>
      <w:r>
        <w:rPr>
          <w:rFonts w:asciiTheme="majorBidi" w:hAnsiTheme="majorBidi" w:cstheme="majorBidi"/>
          <w:color w:val="000000"/>
          <w:sz w:val="24"/>
          <w:szCs w:val="24"/>
        </w:rPr>
        <w:t xml:space="preserve">ogation mais pénalise les mises </w:t>
      </w:r>
      <w:r w:rsidRPr="004C1E67">
        <w:rPr>
          <w:rFonts w:asciiTheme="majorBidi" w:hAnsiTheme="majorBidi" w:cstheme="majorBidi"/>
          <w:color w:val="000000"/>
          <w:sz w:val="24"/>
          <w:szCs w:val="24"/>
        </w:rPr>
        <w:t>à jour et prend de la place sur</w:t>
      </w:r>
      <w:r w:rsidR="00C51812">
        <w:rPr>
          <w:rFonts w:asciiTheme="majorBidi" w:hAnsiTheme="majorBidi" w:cstheme="majorBidi"/>
          <w:color w:val="000000"/>
          <w:sz w:val="24"/>
          <w:szCs w:val="24"/>
        </w:rPr>
        <w:t xml:space="preserve"> le disque.</w:t>
      </w:r>
    </w:p>
    <w:p w:rsidR="00F01FF9" w:rsidRDefault="00F01FF9" w:rsidP="00C51812">
      <w:pPr>
        <w:autoSpaceDE w:val="0"/>
        <w:autoSpaceDN w:val="0"/>
        <w:adjustRightInd w:val="0"/>
        <w:spacing w:after="0" w:line="360" w:lineRule="auto"/>
        <w:jc w:val="both"/>
        <w:rPr>
          <w:rFonts w:asciiTheme="majorBidi" w:hAnsiTheme="majorBidi" w:cstheme="majorBidi"/>
          <w:color w:val="000000"/>
          <w:sz w:val="24"/>
          <w:szCs w:val="24"/>
        </w:rPr>
      </w:pPr>
    </w:p>
    <w:p w:rsidR="00F01FF9" w:rsidRDefault="00F01FF9" w:rsidP="00C51812">
      <w:pPr>
        <w:autoSpaceDE w:val="0"/>
        <w:autoSpaceDN w:val="0"/>
        <w:adjustRightInd w:val="0"/>
        <w:spacing w:after="0" w:line="360" w:lineRule="auto"/>
        <w:jc w:val="both"/>
        <w:rPr>
          <w:rFonts w:asciiTheme="majorBidi" w:hAnsiTheme="majorBidi" w:cstheme="majorBidi"/>
          <w:color w:val="000000"/>
          <w:sz w:val="24"/>
          <w:szCs w:val="24"/>
        </w:rPr>
      </w:pPr>
    </w:p>
    <w:p w:rsidR="00F01FF9" w:rsidRPr="00C51812" w:rsidRDefault="00F01FF9" w:rsidP="00C51812">
      <w:pPr>
        <w:autoSpaceDE w:val="0"/>
        <w:autoSpaceDN w:val="0"/>
        <w:adjustRightInd w:val="0"/>
        <w:spacing w:after="0" w:line="360" w:lineRule="auto"/>
        <w:jc w:val="both"/>
        <w:rPr>
          <w:rFonts w:asciiTheme="majorBidi" w:hAnsiTheme="majorBidi" w:cstheme="majorBidi"/>
          <w:color w:val="000000"/>
          <w:sz w:val="24"/>
          <w:szCs w:val="24"/>
        </w:rPr>
      </w:pPr>
    </w:p>
    <w:p w:rsidR="005E0104" w:rsidRPr="00C51812" w:rsidRDefault="005E0104" w:rsidP="006C0BF9">
      <w:pPr>
        <w:pStyle w:val="NormalWeb"/>
        <w:spacing w:line="360" w:lineRule="auto"/>
        <w:jc w:val="both"/>
        <w:rPr>
          <w:sz w:val="32"/>
          <w:szCs w:val="32"/>
        </w:rPr>
      </w:pPr>
      <w:r w:rsidRPr="00C51812">
        <w:rPr>
          <w:b/>
          <w:bCs/>
          <w:sz w:val="32"/>
          <w:szCs w:val="32"/>
        </w:rPr>
        <w:lastRenderedPageBreak/>
        <w:t>Accès</w:t>
      </w:r>
    </w:p>
    <w:p w:rsidR="005E0104" w:rsidRPr="005E0104" w:rsidRDefault="005E0104" w:rsidP="00C51812">
      <w:pPr>
        <w:spacing w:before="100" w:beforeAutospacing="1" w:after="100" w:afterAutospacing="1" w:line="360" w:lineRule="auto"/>
        <w:jc w:val="both"/>
        <w:rPr>
          <w:rFonts w:ascii="Times New Roman" w:eastAsia="Times New Roman" w:hAnsi="Times New Roman" w:cs="Times New Roman"/>
          <w:sz w:val="24"/>
          <w:szCs w:val="24"/>
          <w:lang w:eastAsia="fr-FR"/>
        </w:rPr>
      </w:pPr>
      <w:r w:rsidRPr="005E0104">
        <w:rPr>
          <w:rFonts w:ascii="Times New Roman" w:eastAsia="Times New Roman" w:hAnsi="Times New Roman" w:cs="Times New Roman"/>
          <w:sz w:val="24"/>
          <w:szCs w:val="24"/>
          <w:lang w:eastAsia="fr-FR"/>
        </w:rPr>
        <w:t xml:space="preserve">La plupart des bases de données biologiques sont accessibles sur des </w:t>
      </w:r>
      <w:hyperlink r:id="rId20" w:tooltip="Sites web" w:history="1">
        <w:r w:rsidRPr="005E0104">
          <w:rPr>
            <w:rFonts w:ascii="Times New Roman" w:eastAsia="Times New Roman" w:hAnsi="Times New Roman" w:cs="Times New Roman"/>
            <w:sz w:val="24"/>
            <w:szCs w:val="24"/>
            <w:lang w:eastAsia="fr-FR"/>
          </w:rPr>
          <w:t>sites web</w:t>
        </w:r>
      </w:hyperlink>
      <w:r w:rsidRPr="005E0104">
        <w:rPr>
          <w:rFonts w:ascii="Times New Roman" w:eastAsia="Times New Roman" w:hAnsi="Times New Roman" w:cs="Times New Roman"/>
          <w:sz w:val="24"/>
          <w:szCs w:val="24"/>
          <w:lang w:eastAsia="fr-FR"/>
        </w:rPr>
        <w:t xml:space="preserve"> sur lesquels les utilisateurs peuvent parcourir les informations. En général, il est également possible de télécharger les données sous divers formats : texte, données de séquençage, structures protéiques ou liens. Par exemple :</w:t>
      </w:r>
    </w:p>
    <w:p w:rsidR="005E0104" w:rsidRPr="005E0104" w:rsidRDefault="005E0104" w:rsidP="00C51812">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5E0104">
        <w:rPr>
          <w:rFonts w:ascii="Times New Roman" w:eastAsia="Times New Roman" w:hAnsi="Times New Roman" w:cs="Times New Roman"/>
          <w:sz w:val="24"/>
          <w:szCs w:val="24"/>
          <w:lang w:eastAsia="fr-FR"/>
        </w:rPr>
        <w:t xml:space="preserve">Des informations sous formes de textes peuvent être fournies par </w:t>
      </w:r>
      <w:hyperlink r:id="rId21" w:tooltip="PubMed" w:history="1">
        <w:proofErr w:type="spellStart"/>
        <w:r w:rsidRPr="005E0104">
          <w:rPr>
            <w:rFonts w:ascii="Times New Roman" w:eastAsia="Times New Roman" w:hAnsi="Times New Roman" w:cs="Times New Roman"/>
            <w:sz w:val="24"/>
            <w:szCs w:val="24"/>
            <w:u w:val="single"/>
            <w:lang w:eastAsia="fr-FR"/>
          </w:rPr>
          <w:t>PubMed</w:t>
        </w:r>
        <w:proofErr w:type="spellEnd"/>
      </w:hyperlink>
      <w:r w:rsidRPr="005E0104">
        <w:rPr>
          <w:rFonts w:ascii="Times New Roman" w:eastAsia="Times New Roman" w:hAnsi="Times New Roman" w:cs="Times New Roman"/>
          <w:sz w:val="24"/>
          <w:szCs w:val="24"/>
          <w:lang w:eastAsia="fr-FR"/>
        </w:rPr>
        <w:t xml:space="preserve"> ou </w:t>
      </w:r>
      <w:hyperlink r:id="rId22" w:tooltip="OMIM" w:history="1">
        <w:r w:rsidRPr="005E0104">
          <w:rPr>
            <w:rFonts w:ascii="Times New Roman" w:eastAsia="Times New Roman" w:hAnsi="Times New Roman" w:cs="Times New Roman"/>
            <w:sz w:val="24"/>
            <w:szCs w:val="24"/>
            <w:u w:val="single"/>
            <w:lang w:eastAsia="fr-FR"/>
          </w:rPr>
          <w:t>OMIM</w:t>
        </w:r>
      </w:hyperlink>
      <w:r w:rsidRPr="005E0104">
        <w:rPr>
          <w:rFonts w:ascii="Times New Roman" w:eastAsia="Times New Roman" w:hAnsi="Times New Roman" w:cs="Times New Roman"/>
          <w:sz w:val="24"/>
          <w:szCs w:val="24"/>
          <w:lang w:eastAsia="fr-FR"/>
        </w:rPr>
        <w:t>,</w:t>
      </w:r>
    </w:p>
    <w:p w:rsidR="005E0104" w:rsidRDefault="005E0104" w:rsidP="00C51812">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5E0104">
        <w:rPr>
          <w:rFonts w:ascii="Times New Roman" w:eastAsia="Times New Roman" w:hAnsi="Times New Roman" w:cs="Times New Roman"/>
          <w:sz w:val="24"/>
          <w:szCs w:val="24"/>
          <w:lang w:eastAsia="fr-FR"/>
        </w:rPr>
        <w:t xml:space="preserve">Des données de séquençage sont disponibles sur </w:t>
      </w:r>
      <w:hyperlink r:id="rId23" w:tooltip="GenBank" w:history="1">
        <w:proofErr w:type="spellStart"/>
        <w:r w:rsidRPr="005E0104">
          <w:rPr>
            <w:rFonts w:ascii="Times New Roman" w:eastAsia="Times New Roman" w:hAnsi="Times New Roman" w:cs="Times New Roman"/>
            <w:sz w:val="24"/>
            <w:szCs w:val="24"/>
            <w:u w:val="single"/>
            <w:lang w:eastAsia="fr-FR"/>
          </w:rPr>
          <w:t>GenBank</w:t>
        </w:r>
        <w:proofErr w:type="spellEnd"/>
      </w:hyperlink>
      <w:r w:rsidRPr="005E0104">
        <w:rPr>
          <w:rFonts w:ascii="Times New Roman" w:eastAsia="Times New Roman" w:hAnsi="Times New Roman" w:cs="Times New Roman"/>
          <w:sz w:val="24"/>
          <w:szCs w:val="24"/>
          <w:lang w:eastAsia="fr-FR"/>
        </w:rPr>
        <w:t xml:space="preserve"> (ADN) et </w:t>
      </w:r>
      <w:hyperlink r:id="rId24" w:tooltip="UniProt" w:history="1">
        <w:proofErr w:type="spellStart"/>
        <w:r w:rsidRPr="005E0104">
          <w:rPr>
            <w:rFonts w:ascii="Times New Roman" w:eastAsia="Times New Roman" w:hAnsi="Times New Roman" w:cs="Times New Roman"/>
            <w:sz w:val="24"/>
            <w:szCs w:val="24"/>
            <w:u w:val="single"/>
            <w:lang w:eastAsia="fr-FR"/>
          </w:rPr>
          <w:t>UniProt</w:t>
        </w:r>
        <w:proofErr w:type="spellEnd"/>
      </w:hyperlink>
      <w:r w:rsidRPr="005E0104">
        <w:rPr>
          <w:rFonts w:ascii="Times New Roman" w:eastAsia="Times New Roman" w:hAnsi="Times New Roman" w:cs="Times New Roman"/>
          <w:sz w:val="24"/>
          <w:szCs w:val="24"/>
          <w:lang w:eastAsia="fr-FR"/>
        </w:rPr>
        <w:t xml:space="preserve"> (protéines),</w:t>
      </w:r>
    </w:p>
    <w:p w:rsidR="00F01FF9" w:rsidRPr="00F01FF9" w:rsidRDefault="00F01FF9" w:rsidP="00F01FF9">
      <w:pPr>
        <w:pStyle w:val="Paragraphedeliste"/>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fr-FR"/>
        </w:rPr>
      </w:pPr>
      <w:r w:rsidRPr="00F01FF9">
        <w:rPr>
          <w:rFonts w:ascii="Times New Roman" w:eastAsia="Times New Roman" w:hAnsi="Times New Roman" w:cs="Times New Roman"/>
          <w:sz w:val="24"/>
          <w:szCs w:val="24"/>
          <w:lang w:eastAsia="fr-FR"/>
        </w:rPr>
        <w:t xml:space="preserve">Des structures spatiales protéiques sont disponibles sur </w:t>
      </w:r>
      <w:hyperlink r:id="rId25" w:tooltip="PDB" w:history="1">
        <w:r w:rsidRPr="00F01FF9">
          <w:rPr>
            <w:rFonts w:ascii="Times New Roman" w:eastAsia="Times New Roman" w:hAnsi="Times New Roman" w:cs="Times New Roman"/>
            <w:sz w:val="24"/>
            <w:szCs w:val="24"/>
            <w:u w:val="single"/>
            <w:lang w:eastAsia="fr-FR"/>
          </w:rPr>
          <w:t>PDB</w:t>
        </w:r>
      </w:hyperlink>
      <w:r w:rsidRPr="00F01FF9">
        <w:rPr>
          <w:rFonts w:ascii="Times New Roman" w:eastAsia="Times New Roman" w:hAnsi="Times New Roman" w:cs="Times New Roman"/>
          <w:sz w:val="24"/>
          <w:szCs w:val="24"/>
          <w:lang w:eastAsia="fr-FR"/>
        </w:rPr>
        <w:t xml:space="preserve">, </w:t>
      </w:r>
      <w:hyperlink r:id="rId26" w:tooltip="SCOP" w:history="1">
        <w:r w:rsidRPr="00F01FF9">
          <w:rPr>
            <w:rFonts w:ascii="Times New Roman" w:eastAsia="Times New Roman" w:hAnsi="Times New Roman" w:cs="Times New Roman"/>
            <w:sz w:val="24"/>
            <w:szCs w:val="24"/>
            <w:u w:val="single"/>
            <w:lang w:eastAsia="fr-FR"/>
          </w:rPr>
          <w:t>SCOP</w:t>
        </w:r>
      </w:hyperlink>
      <w:r w:rsidRPr="00F01FF9">
        <w:rPr>
          <w:rFonts w:ascii="Times New Roman" w:eastAsia="Times New Roman" w:hAnsi="Times New Roman" w:cs="Times New Roman"/>
          <w:sz w:val="24"/>
          <w:szCs w:val="24"/>
          <w:lang w:eastAsia="fr-FR"/>
        </w:rPr>
        <w:t xml:space="preserve"> et </w:t>
      </w:r>
      <w:hyperlink r:id="rId27" w:tooltip="CATH (page inexistante)" w:history="1">
        <w:r w:rsidRPr="00F01FF9">
          <w:rPr>
            <w:rFonts w:ascii="Times New Roman" w:eastAsia="Times New Roman" w:hAnsi="Times New Roman" w:cs="Times New Roman"/>
            <w:sz w:val="24"/>
            <w:szCs w:val="24"/>
            <w:u w:val="single"/>
            <w:lang w:eastAsia="fr-FR"/>
          </w:rPr>
          <w:t>CATH</w:t>
        </w:r>
      </w:hyperlink>
      <w:r w:rsidRPr="00F01FF9">
        <w:rPr>
          <w:rFonts w:ascii="Times New Roman" w:eastAsia="Times New Roman" w:hAnsi="Times New Roman" w:cs="Times New Roman"/>
          <w:sz w:val="24"/>
          <w:szCs w:val="24"/>
          <w:lang w:eastAsia="fr-FR"/>
        </w:rPr>
        <w:t>.</w:t>
      </w:r>
      <w:bookmarkStart w:id="0" w:name="4.0"/>
      <w:bookmarkEnd w:id="0"/>
    </w:p>
    <w:p w:rsidR="00AC5AA6" w:rsidRPr="00AC5AA6" w:rsidRDefault="00AC5AA6" w:rsidP="00AC5AA6">
      <w:pPr>
        <w:spacing w:before="100" w:beforeAutospacing="1" w:after="100" w:afterAutospacing="1" w:line="360" w:lineRule="auto"/>
        <w:jc w:val="both"/>
        <w:rPr>
          <w:rFonts w:ascii="Times New Roman" w:eastAsia="Times New Roman" w:hAnsi="Times New Roman" w:cs="Times New Roman"/>
          <w:b/>
          <w:bCs/>
          <w:sz w:val="32"/>
          <w:szCs w:val="32"/>
          <w:lang w:eastAsia="fr-FR"/>
        </w:rPr>
      </w:pPr>
      <w:r w:rsidRPr="00AC5AA6">
        <w:rPr>
          <w:rFonts w:ascii="Times New Roman" w:eastAsia="Times New Roman" w:hAnsi="Times New Roman" w:cs="Times New Roman"/>
          <w:b/>
          <w:bCs/>
          <w:sz w:val="32"/>
          <w:szCs w:val="32"/>
          <w:lang w:eastAsia="fr-FR"/>
        </w:rPr>
        <w:t>Les types de bases de données</w:t>
      </w:r>
    </w:p>
    <w:p w:rsidR="007E63A8" w:rsidRDefault="005E0104" w:rsidP="007E63A8">
      <w:pPr>
        <w:spacing w:before="100" w:beforeAutospacing="1" w:after="100" w:afterAutospacing="1" w:line="360" w:lineRule="auto"/>
        <w:jc w:val="both"/>
        <w:rPr>
          <w:rFonts w:asciiTheme="majorBidi" w:eastAsia="Times New Roman" w:hAnsiTheme="majorBidi" w:cstheme="majorBidi"/>
          <w:sz w:val="24"/>
          <w:szCs w:val="24"/>
          <w:lang w:eastAsia="fr-FR"/>
        </w:rPr>
      </w:pPr>
      <w:r w:rsidRPr="005E0104">
        <w:rPr>
          <w:rFonts w:asciiTheme="majorBidi" w:eastAsia="Times New Roman" w:hAnsiTheme="majorBidi" w:cstheme="majorBidi"/>
          <w:sz w:val="24"/>
          <w:szCs w:val="24"/>
          <w:lang w:eastAsia="fr-FR"/>
        </w:rPr>
        <w:t xml:space="preserve"> Nous disti</w:t>
      </w:r>
      <w:r w:rsidR="007E63A8">
        <w:rPr>
          <w:rFonts w:asciiTheme="majorBidi" w:eastAsia="Times New Roman" w:hAnsiTheme="majorBidi" w:cstheme="majorBidi"/>
          <w:sz w:val="24"/>
          <w:szCs w:val="24"/>
          <w:lang w:eastAsia="fr-FR"/>
        </w:rPr>
        <w:t>nguerons deux types de banques :</w:t>
      </w:r>
    </w:p>
    <w:p w:rsidR="007E63A8" w:rsidRPr="007E63A8" w:rsidRDefault="007E63A8" w:rsidP="007E63A8">
      <w:pPr>
        <w:spacing w:before="100" w:beforeAutospacing="1" w:after="100" w:afterAutospacing="1" w:line="360" w:lineRule="auto"/>
        <w:jc w:val="both"/>
        <w:rPr>
          <w:rFonts w:asciiTheme="majorBidi" w:eastAsia="Times New Roman" w:hAnsiTheme="majorBidi" w:cstheme="majorBidi"/>
          <w:sz w:val="24"/>
          <w:szCs w:val="24"/>
          <w:lang w:eastAsia="fr-FR"/>
        </w:rPr>
      </w:pPr>
      <w:r w:rsidRPr="007E63A8">
        <w:rPr>
          <w:rFonts w:asciiTheme="majorBidi" w:eastAsia="Times New Roman" w:hAnsiTheme="majorBidi" w:cstheme="majorBidi"/>
          <w:b/>
          <w:bCs/>
          <w:sz w:val="28"/>
          <w:szCs w:val="28"/>
          <w:lang w:eastAsia="fr-FR"/>
        </w:rPr>
        <w:t xml:space="preserve"> 1- Les banques généralistes</w:t>
      </w:r>
      <w:r>
        <w:rPr>
          <w:rFonts w:asciiTheme="majorBidi" w:eastAsia="Times New Roman" w:hAnsiTheme="majorBidi" w:cstheme="majorBidi"/>
          <w:b/>
          <w:bCs/>
          <w:sz w:val="28"/>
          <w:szCs w:val="28"/>
          <w:lang w:eastAsia="fr-FR"/>
        </w:rPr>
        <w:t> </w:t>
      </w:r>
      <w:r>
        <w:rPr>
          <w:rFonts w:asciiTheme="majorBidi" w:eastAsia="Times New Roman" w:hAnsiTheme="majorBidi" w:cstheme="majorBidi"/>
          <w:sz w:val="24"/>
          <w:szCs w:val="24"/>
          <w:lang w:eastAsia="fr-FR"/>
        </w:rPr>
        <w:t xml:space="preserve">: </w:t>
      </w:r>
      <w:r w:rsidR="005E0104" w:rsidRPr="005E0104">
        <w:rPr>
          <w:rFonts w:asciiTheme="majorBidi" w:eastAsia="Times New Roman" w:hAnsiTheme="majorBidi" w:cstheme="majorBidi"/>
          <w:sz w:val="24"/>
          <w:szCs w:val="24"/>
          <w:lang w:eastAsia="fr-FR"/>
        </w:rPr>
        <w:t>celles qui correspondent à une collecte des données la plus exhaustive possible et qui offrent finalement un ensemble plutôt</w:t>
      </w:r>
      <w:r w:rsidR="008373EB">
        <w:rPr>
          <w:rFonts w:asciiTheme="majorBidi" w:eastAsia="Times New Roman" w:hAnsiTheme="majorBidi" w:cstheme="majorBidi"/>
          <w:sz w:val="24"/>
          <w:szCs w:val="24"/>
          <w:lang w:eastAsia="fr-FR"/>
        </w:rPr>
        <w:t xml:space="preserve"> hétérogène d'informations.</w:t>
      </w:r>
      <w:bookmarkStart w:id="1" w:name="4.1"/>
      <w:bookmarkEnd w:id="1"/>
      <w:r w:rsidRPr="007E63A8">
        <w:rPr>
          <w:rFonts w:asciiTheme="majorBidi" w:eastAsia="Times New Roman" w:hAnsiTheme="majorBidi" w:cstheme="majorBidi"/>
          <w:sz w:val="28"/>
          <w:szCs w:val="28"/>
          <w:lang w:eastAsia="fr-FR"/>
        </w:rPr>
        <w:t> </w:t>
      </w:r>
    </w:p>
    <w:p w:rsidR="005E0104" w:rsidRPr="005E0104" w:rsidRDefault="005E0104" w:rsidP="00AC3398">
      <w:pPr>
        <w:spacing w:before="100" w:beforeAutospacing="1" w:after="100" w:afterAutospacing="1" w:line="360" w:lineRule="auto"/>
        <w:jc w:val="both"/>
        <w:rPr>
          <w:rFonts w:asciiTheme="majorBidi" w:eastAsia="Times New Roman" w:hAnsiTheme="majorBidi" w:cstheme="majorBidi"/>
          <w:sz w:val="24"/>
          <w:szCs w:val="24"/>
          <w:lang w:eastAsia="fr-FR"/>
        </w:rPr>
      </w:pPr>
      <w:r w:rsidRPr="005E0104">
        <w:rPr>
          <w:rFonts w:asciiTheme="majorBidi" w:eastAsia="Times New Roman" w:hAnsiTheme="majorBidi" w:cstheme="majorBidi"/>
          <w:sz w:val="24"/>
          <w:szCs w:val="24"/>
          <w:lang w:eastAsia="fr-FR"/>
        </w:rPr>
        <w:t>En Europe, financée par l'EMBO (</w:t>
      </w:r>
      <w:proofErr w:type="spellStart"/>
      <w:r w:rsidRPr="005E0104">
        <w:rPr>
          <w:rFonts w:asciiTheme="majorBidi" w:eastAsia="Times New Roman" w:hAnsiTheme="majorBidi" w:cstheme="majorBidi"/>
          <w:sz w:val="24"/>
          <w:szCs w:val="24"/>
          <w:lang w:eastAsia="fr-FR"/>
        </w:rPr>
        <w:t>EuropeanMolecularyBiology</w:t>
      </w:r>
      <w:proofErr w:type="spellEnd"/>
      <w:r w:rsidRPr="005E0104">
        <w:rPr>
          <w:rFonts w:asciiTheme="majorBidi" w:eastAsia="Times New Roman" w:hAnsiTheme="majorBidi" w:cstheme="majorBidi"/>
          <w:sz w:val="24"/>
          <w:szCs w:val="24"/>
          <w:lang w:eastAsia="fr-FR"/>
        </w:rPr>
        <w:t xml:space="preserve"> Organisation), une équipe s'est constituée pour développer une banque de séquences nucléiques (</w:t>
      </w:r>
      <w:hyperlink r:id="rId28" w:history="1">
        <w:r w:rsidRPr="005E0104">
          <w:rPr>
            <w:rFonts w:asciiTheme="majorBidi" w:eastAsia="Times New Roman" w:hAnsiTheme="majorBidi" w:cstheme="majorBidi"/>
            <w:b/>
            <w:bCs/>
            <w:sz w:val="24"/>
            <w:szCs w:val="24"/>
            <w:u w:val="single"/>
            <w:lang w:eastAsia="fr-FR"/>
          </w:rPr>
          <w:t>EMBL</w:t>
        </w:r>
      </w:hyperlink>
      <w:r w:rsidRPr="005E0104">
        <w:rPr>
          <w:rFonts w:asciiTheme="majorBidi" w:eastAsia="Times New Roman" w:hAnsiTheme="majorBidi" w:cstheme="majorBidi"/>
          <w:sz w:val="24"/>
          <w:szCs w:val="24"/>
          <w:lang w:eastAsia="fr-FR"/>
        </w:rPr>
        <w:t xml:space="preserve"> data </w:t>
      </w:r>
      <w:proofErr w:type="spellStart"/>
      <w:r w:rsidRPr="005E0104">
        <w:rPr>
          <w:rFonts w:asciiTheme="majorBidi" w:eastAsia="Times New Roman" w:hAnsiTheme="majorBidi" w:cstheme="majorBidi"/>
          <w:sz w:val="24"/>
          <w:szCs w:val="24"/>
          <w:lang w:eastAsia="fr-FR"/>
        </w:rPr>
        <w:t>library</w:t>
      </w:r>
      <w:proofErr w:type="spellEnd"/>
      <w:r w:rsidRPr="005E0104">
        <w:rPr>
          <w:rFonts w:asciiTheme="majorBidi" w:eastAsia="Times New Roman" w:hAnsiTheme="majorBidi" w:cstheme="majorBidi"/>
          <w:sz w:val="24"/>
          <w:szCs w:val="24"/>
          <w:lang w:eastAsia="fr-FR"/>
        </w:rPr>
        <w:t xml:space="preserve">) en 1986. Cette équipe travaille au sein du Laboratoire Européen de Biologie Moléculaire qui se trouve près de Cambridge au sein de </w:t>
      </w:r>
      <w:hyperlink r:id="rId29" w:history="1">
        <w:r w:rsidRPr="005E0104">
          <w:rPr>
            <w:rFonts w:asciiTheme="majorBidi" w:eastAsia="Times New Roman" w:hAnsiTheme="majorBidi" w:cstheme="majorBidi"/>
            <w:b/>
            <w:bCs/>
            <w:sz w:val="24"/>
            <w:szCs w:val="24"/>
            <w:u w:val="single"/>
            <w:lang w:eastAsia="fr-FR"/>
          </w:rPr>
          <w:t>l'EBI (</w:t>
        </w:r>
        <w:proofErr w:type="spellStart"/>
        <w:r w:rsidRPr="005E0104">
          <w:rPr>
            <w:rFonts w:asciiTheme="majorBidi" w:eastAsia="Times New Roman" w:hAnsiTheme="majorBidi" w:cstheme="majorBidi"/>
            <w:b/>
            <w:bCs/>
            <w:sz w:val="24"/>
            <w:szCs w:val="24"/>
            <w:u w:val="single"/>
            <w:lang w:eastAsia="fr-FR"/>
          </w:rPr>
          <w:t>EuropeanBioinformatics</w:t>
        </w:r>
        <w:proofErr w:type="spellEnd"/>
        <w:r w:rsidRPr="005E0104">
          <w:rPr>
            <w:rFonts w:asciiTheme="majorBidi" w:eastAsia="Times New Roman" w:hAnsiTheme="majorBidi" w:cstheme="majorBidi"/>
            <w:b/>
            <w:bCs/>
            <w:sz w:val="24"/>
            <w:szCs w:val="24"/>
            <w:u w:val="single"/>
            <w:lang w:eastAsia="fr-FR"/>
          </w:rPr>
          <w:t xml:space="preserve"> Institute).</w:t>
        </w:r>
      </w:hyperlink>
    </w:p>
    <w:p w:rsidR="005E0104" w:rsidRPr="005E0104" w:rsidRDefault="005E0104" w:rsidP="00F01FF9">
      <w:pPr>
        <w:spacing w:before="100" w:beforeAutospacing="1" w:after="100" w:afterAutospacing="1" w:line="360" w:lineRule="auto"/>
        <w:jc w:val="both"/>
        <w:rPr>
          <w:rFonts w:asciiTheme="majorBidi" w:eastAsia="Times New Roman" w:hAnsiTheme="majorBidi" w:cstheme="majorBidi"/>
          <w:sz w:val="24"/>
          <w:szCs w:val="24"/>
          <w:lang w:eastAsia="fr-FR"/>
        </w:rPr>
      </w:pPr>
      <w:r w:rsidRPr="005E0104">
        <w:rPr>
          <w:rFonts w:asciiTheme="majorBidi" w:eastAsia="Times New Roman" w:hAnsiTheme="majorBidi" w:cstheme="majorBidi"/>
          <w:sz w:val="24"/>
          <w:szCs w:val="24"/>
          <w:lang w:eastAsia="fr-FR"/>
        </w:rPr>
        <w:t xml:space="preserve">Du </w:t>
      </w:r>
      <w:r w:rsidR="00432488" w:rsidRPr="005E0104">
        <w:rPr>
          <w:rFonts w:asciiTheme="majorBidi" w:eastAsia="Times New Roman" w:hAnsiTheme="majorBidi" w:cstheme="majorBidi"/>
          <w:sz w:val="24"/>
          <w:szCs w:val="24"/>
          <w:lang w:eastAsia="fr-FR"/>
        </w:rPr>
        <w:t>côté</w:t>
      </w:r>
      <w:r w:rsidRPr="005E0104">
        <w:rPr>
          <w:rFonts w:asciiTheme="majorBidi" w:eastAsia="Times New Roman" w:hAnsiTheme="majorBidi" w:cstheme="majorBidi"/>
          <w:sz w:val="24"/>
          <w:szCs w:val="24"/>
          <w:lang w:eastAsia="fr-FR"/>
        </w:rPr>
        <w:t xml:space="preserve"> américain, soutenue par le NIH (National Institute of </w:t>
      </w:r>
      <w:proofErr w:type="spellStart"/>
      <w:r w:rsidRPr="005E0104">
        <w:rPr>
          <w:rFonts w:asciiTheme="majorBidi" w:eastAsia="Times New Roman" w:hAnsiTheme="majorBidi" w:cstheme="majorBidi"/>
          <w:sz w:val="24"/>
          <w:szCs w:val="24"/>
          <w:lang w:eastAsia="fr-FR"/>
        </w:rPr>
        <w:t>Health</w:t>
      </w:r>
      <w:proofErr w:type="spellEnd"/>
      <w:r w:rsidRPr="005E0104">
        <w:rPr>
          <w:rFonts w:asciiTheme="majorBidi" w:eastAsia="Times New Roman" w:hAnsiTheme="majorBidi" w:cstheme="majorBidi"/>
          <w:sz w:val="24"/>
          <w:szCs w:val="24"/>
          <w:lang w:eastAsia="fr-FR"/>
        </w:rPr>
        <w:t xml:space="preserve">) une banque nucléique nommée </w:t>
      </w:r>
      <w:hyperlink r:id="rId30" w:history="1">
        <w:proofErr w:type="spellStart"/>
        <w:r w:rsidRPr="005E0104">
          <w:rPr>
            <w:rFonts w:asciiTheme="majorBidi" w:eastAsia="Times New Roman" w:hAnsiTheme="majorBidi" w:cstheme="majorBidi"/>
            <w:b/>
            <w:bCs/>
            <w:sz w:val="24"/>
            <w:szCs w:val="24"/>
            <w:u w:val="single"/>
            <w:lang w:eastAsia="fr-FR"/>
          </w:rPr>
          <w:t>GenBank</w:t>
        </w:r>
        <w:proofErr w:type="spellEnd"/>
      </w:hyperlink>
      <w:r w:rsidRPr="005E0104">
        <w:rPr>
          <w:rFonts w:asciiTheme="majorBidi" w:eastAsia="Times New Roman" w:hAnsiTheme="majorBidi" w:cstheme="majorBidi"/>
          <w:sz w:val="24"/>
          <w:szCs w:val="24"/>
          <w:lang w:eastAsia="fr-FR"/>
        </w:rPr>
        <w:t xml:space="preserve"> a été créée à Los </w:t>
      </w:r>
      <w:proofErr w:type="spellStart"/>
      <w:r w:rsidRPr="005E0104">
        <w:rPr>
          <w:rFonts w:asciiTheme="majorBidi" w:eastAsia="Times New Roman" w:hAnsiTheme="majorBidi" w:cstheme="majorBidi"/>
          <w:sz w:val="24"/>
          <w:szCs w:val="24"/>
          <w:lang w:eastAsia="fr-FR"/>
        </w:rPr>
        <w:t>Alamosen</w:t>
      </w:r>
      <w:proofErr w:type="spellEnd"/>
      <w:r w:rsidRPr="005E0104">
        <w:rPr>
          <w:rFonts w:asciiTheme="majorBidi" w:eastAsia="Times New Roman" w:hAnsiTheme="majorBidi" w:cstheme="majorBidi"/>
          <w:sz w:val="24"/>
          <w:szCs w:val="24"/>
          <w:lang w:eastAsia="fr-FR"/>
        </w:rPr>
        <w:t xml:space="preserve"> 1986. Cette base de données est </w:t>
      </w:r>
      <w:r w:rsidR="00432488" w:rsidRPr="005E0104">
        <w:rPr>
          <w:rFonts w:asciiTheme="majorBidi" w:eastAsia="Times New Roman" w:hAnsiTheme="majorBidi" w:cstheme="majorBidi"/>
          <w:sz w:val="24"/>
          <w:szCs w:val="24"/>
          <w:lang w:eastAsia="fr-FR"/>
        </w:rPr>
        <w:t>diffusée</w:t>
      </w:r>
      <w:r w:rsidRPr="005E0104">
        <w:rPr>
          <w:rFonts w:asciiTheme="majorBidi" w:eastAsia="Times New Roman" w:hAnsiTheme="majorBidi" w:cstheme="majorBidi"/>
          <w:sz w:val="24"/>
          <w:szCs w:val="24"/>
          <w:lang w:eastAsia="fr-FR"/>
        </w:rPr>
        <w:t xml:space="preserve"> maintenant par le </w:t>
      </w:r>
      <w:hyperlink r:id="rId31" w:history="1">
        <w:r w:rsidRPr="005E0104">
          <w:rPr>
            <w:rFonts w:asciiTheme="majorBidi" w:eastAsia="Times New Roman" w:hAnsiTheme="majorBidi" w:cstheme="majorBidi"/>
            <w:b/>
            <w:bCs/>
            <w:sz w:val="24"/>
            <w:szCs w:val="24"/>
            <w:u w:val="single"/>
            <w:lang w:eastAsia="fr-FR"/>
          </w:rPr>
          <w:t xml:space="preserve">NCBI (National Center for </w:t>
        </w:r>
        <w:proofErr w:type="spellStart"/>
        <w:r w:rsidRPr="005E0104">
          <w:rPr>
            <w:rFonts w:asciiTheme="majorBidi" w:eastAsia="Times New Roman" w:hAnsiTheme="majorBidi" w:cstheme="majorBidi"/>
            <w:b/>
            <w:bCs/>
            <w:sz w:val="24"/>
            <w:szCs w:val="24"/>
            <w:u w:val="single"/>
            <w:lang w:eastAsia="fr-FR"/>
          </w:rPr>
          <w:t>Biotechnology</w:t>
        </w:r>
        <w:proofErr w:type="spellEnd"/>
        <w:r w:rsidRPr="005E0104">
          <w:rPr>
            <w:rFonts w:asciiTheme="majorBidi" w:eastAsia="Times New Roman" w:hAnsiTheme="majorBidi" w:cstheme="majorBidi"/>
            <w:b/>
            <w:bCs/>
            <w:sz w:val="24"/>
            <w:szCs w:val="24"/>
            <w:u w:val="single"/>
            <w:lang w:eastAsia="fr-FR"/>
          </w:rPr>
          <w:t xml:space="preserve"> Information).</w:t>
        </w:r>
      </w:hyperlink>
      <w:r w:rsidRPr="005E0104">
        <w:rPr>
          <w:rFonts w:asciiTheme="majorBidi" w:eastAsia="Times New Roman" w:hAnsiTheme="majorBidi" w:cstheme="majorBidi"/>
          <w:sz w:val="24"/>
          <w:szCs w:val="24"/>
          <w:lang w:eastAsia="fr-FR"/>
        </w:rPr>
        <w:t xml:space="preserve"> La collaboration entre ces deux banques a commencé relativement tôt.Elle s'est étendue en 1987 avec la participat</w:t>
      </w:r>
      <w:r w:rsidR="00432488">
        <w:rPr>
          <w:rFonts w:asciiTheme="majorBidi" w:eastAsia="Times New Roman" w:hAnsiTheme="majorBidi" w:cstheme="majorBidi"/>
          <w:sz w:val="24"/>
          <w:szCs w:val="24"/>
          <w:lang w:eastAsia="fr-FR"/>
        </w:rPr>
        <w:t>ion de la DDBJ (DNA</w:t>
      </w:r>
      <w:r w:rsidRPr="005E0104">
        <w:rPr>
          <w:rFonts w:asciiTheme="majorBidi" w:eastAsia="Times New Roman" w:hAnsiTheme="majorBidi" w:cstheme="majorBidi"/>
          <w:sz w:val="24"/>
          <w:szCs w:val="24"/>
          <w:lang w:eastAsia="fr-FR"/>
        </w:rPr>
        <w:t xml:space="preserve"> Data Bank of </w:t>
      </w:r>
      <w:proofErr w:type="spellStart"/>
      <w:r w:rsidRPr="005E0104">
        <w:rPr>
          <w:rFonts w:asciiTheme="majorBidi" w:eastAsia="Times New Roman" w:hAnsiTheme="majorBidi" w:cstheme="majorBidi"/>
          <w:sz w:val="24"/>
          <w:szCs w:val="24"/>
          <w:lang w:eastAsia="fr-FR"/>
        </w:rPr>
        <w:t>Japan</w:t>
      </w:r>
      <w:proofErr w:type="spellEnd"/>
      <w:r w:rsidRPr="005E0104">
        <w:rPr>
          <w:rFonts w:asciiTheme="majorBidi" w:eastAsia="Times New Roman" w:hAnsiTheme="majorBidi" w:cstheme="majorBidi"/>
          <w:sz w:val="24"/>
          <w:szCs w:val="24"/>
          <w:lang w:eastAsia="fr-FR"/>
        </w:rPr>
        <w:t xml:space="preserve">) pour donner naissance finalement en 1990 à un format unique dans la description des caractéristiques biologiques qui accompagnent les séquences dans les banques de données nucléiques </w:t>
      </w:r>
      <w:r w:rsidRPr="005E0104">
        <w:rPr>
          <w:rFonts w:asciiTheme="majorBidi" w:eastAsia="Times New Roman" w:hAnsiTheme="majorBidi" w:cstheme="majorBidi"/>
          <w:b/>
          <w:bCs/>
          <w:sz w:val="24"/>
          <w:szCs w:val="24"/>
          <w:u w:val="single"/>
          <w:lang w:eastAsia="fr-FR"/>
        </w:rPr>
        <w:t>(The DDBJ/EMBL/</w:t>
      </w:r>
      <w:proofErr w:type="spellStart"/>
      <w:r w:rsidRPr="005E0104">
        <w:rPr>
          <w:rFonts w:asciiTheme="majorBidi" w:eastAsia="Times New Roman" w:hAnsiTheme="majorBidi" w:cstheme="majorBidi"/>
          <w:b/>
          <w:bCs/>
          <w:sz w:val="24"/>
          <w:szCs w:val="24"/>
          <w:u w:val="single"/>
          <w:lang w:eastAsia="fr-FR"/>
        </w:rPr>
        <w:t>GenBankf</w:t>
      </w:r>
      <w:r w:rsidR="00260138">
        <w:rPr>
          <w:rFonts w:asciiTheme="majorBidi" w:eastAsia="Times New Roman" w:hAnsiTheme="majorBidi" w:cstheme="majorBidi"/>
          <w:b/>
          <w:bCs/>
          <w:sz w:val="24"/>
          <w:szCs w:val="24"/>
          <w:u w:val="single"/>
          <w:lang w:eastAsia="fr-FR"/>
        </w:rPr>
        <w:t>eature</w:t>
      </w:r>
      <w:proofErr w:type="spellEnd"/>
      <w:r w:rsidR="00260138">
        <w:rPr>
          <w:rFonts w:asciiTheme="majorBidi" w:eastAsia="Times New Roman" w:hAnsiTheme="majorBidi" w:cstheme="majorBidi"/>
          <w:b/>
          <w:bCs/>
          <w:sz w:val="24"/>
          <w:szCs w:val="24"/>
          <w:u w:val="single"/>
          <w:lang w:eastAsia="fr-FR"/>
        </w:rPr>
        <w:t>).</w:t>
      </w:r>
    </w:p>
    <w:p w:rsidR="005E0104" w:rsidRPr="005E0104" w:rsidRDefault="005E0104" w:rsidP="00AC3398">
      <w:pPr>
        <w:spacing w:before="100" w:beforeAutospacing="1" w:after="100" w:afterAutospacing="1" w:line="360" w:lineRule="auto"/>
        <w:jc w:val="both"/>
        <w:rPr>
          <w:rFonts w:asciiTheme="majorBidi" w:eastAsia="Times New Roman" w:hAnsiTheme="majorBidi" w:cstheme="majorBidi"/>
          <w:sz w:val="24"/>
          <w:szCs w:val="24"/>
          <w:lang w:eastAsia="fr-FR"/>
        </w:rPr>
      </w:pPr>
      <w:r w:rsidRPr="005E0104">
        <w:rPr>
          <w:rFonts w:asciiTheme="majorBidi" w:eastAsia="Times New Roman" w:hAnsiTheme="majorBidi" w:cstheme="majorBidi"/>
          <w:sz w:val="24"/>
          <w:szCs w:val="24"/>
          <w:lang w:eastAsia="fr-FR"/>
        </w:rPr>
        <w:t xml:space="preserve">Parallèlement, pour les protéines, deux banques principales ont été créées. </w:t>
      </w:r>
    </w:p>
    <w:p w:rsidR="005E0104" w:rsidRPr="005E0104" w:rsidRDefault="005E0104" w:rsidP="00AC3398">
      <w:pPr>
        <w:numPr>
          <w:ilvl w:val="0"/>
          <w:numId w:val="2"/>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0104">
        <w:rPr>
          <w:rFonts w:asciiTheme="majorBidi" w:eastAsia="Times New Roman" w:hAnsiTheme="majorBidi" w:cstheme="majorBidi"/>
          <w:sz w:val="24"/>
          <w:szCs w:val="24"/>
          <w:lang w:eastAsia="fr-FR"/>
        </w:rPr>
        <w:lastRenderedPageBreak/>
        <w:t xml:space="preserve">La première, sous l'influence du NBRF (National </w:t>
      </w:r>
      <w:proofErr w:type="spellStart"/>
      <w:r w:rsidRPr="005E0104">
        <w:rPr>
          <w:rFonts w:asciiTheme="majorBidi" w:eastAsia="Times New Roman" w:hAnsiTheme="majorBidi" w:cstheme="majorBidi"/>
          <w:sz w:val="24"/>
          <w:szCs w:val="24"/>
          <w:lang w:eastAsia="fr-FR"/>
        </w:rPr>
        <w:t>BiomedicalResearchFoundation</w:t>
      </w:r>
      <w:proofErr w:type="spellEnd"/>
      <w:r w:rsidRPr="005E0104">
        <w:rPr>
          <w:rFonts w:asciiTheme="majorBidi" w:eastAsia="Times New Roman" w:hAnsiTheme="majorBidi" w:cstheme="majorBidi"/>
          <w:sz w:val="24"/>
          <w:szCs w:val="24"/>
          <w:lang w:eastAsia="fr-FR"/>
        </w:rPr>
        <w:t>) à Washington, produit maintenant une association de données issues du MIPS (</w:t>
      </w:r>
      <w:proofErr w:type="spellStart"/>
      <w:r w:rsidRPr="005E0104">
        <w:rPr>
          <w:rFonts w:asciiTheme="majorBidi" w:eastAsia="Times New Roman" w:hAnsiTheme="majorBidi" w:cstheme="majorBidi"/>
          <w:sz w:val="24"/>
          <w:szCs w:val="24"/>
          <w:lang w:eastAsia="fr-FR"/>
        </w:rPr>
        <w:t>Martinsried</w:t>
      </w:r>
      <w:proofErr w:type="spellEnd"/>
      <w:r w:rsidRPr="005E0104">
        <w:rPr>
          <w:rFonts w:asciiTheme="majorBidi" w:eastAsia="Times New Roman" w:hAnsiTheme="majorBidi" w:cstheme="majorBidi"/>
          <w:sz w:val="24"/>
          <w:szCs w:val="24"/>
          <w:lang w:eastAsia="fr-FR"/>
        </w:rPr>
        <w:t xml:space="preserve"> Institute for </w:t>
      </w:r>
      <w:proofErr w:type="spellStart"/>
      <w:r w:rsidRPr="005E0104">
        <w:rPr>
          <w:rFonts w:asciiTheme="majorBidi" w:eastAsia="Times New Roman" w:hAnsiTheme="majorBidi" w:cstheme="majorBidi"/>
          <w:sz w:val="24"/>
          <w:szCs w:val="24"/>
          <w:lang w:eastAsia="fr-FR"/>
        </w:rPr>
        <w:t>ProteinSequences</w:t>
      </w:r>
      <w:proofErr w:type="spellEnd"/>
      <w:r w:rsidRPr="005E0104">
        <w:rPr>
          <w:rFonts w:asciiTheme="majorBidi" w:eastAsia="Times New Roman" w:hAnsiTheme="majorBidi" w:cstheme="majorBidi"/>
          <w:sz w:val="24"/>
          <w:szCs w:val="24"/>
          <w:lang w:eastAsia="fr-FR"/>
        </w:rPr>
        <w:t xml:space="preserve">), de la base </w:t>
      </w:r>
      <w:proofErr w:type="spellStart"/>
      <w:r w:rsidRPr="005E0104">
        <w:rPr>
          <w:rFonts w:asciiTheme="majorBidi" w:eastAsia="Times New Roman" w:hAnsiTheme="majorBidi" w:cstheme="majorBidi"/>
          <w:sz w:val="24"/>
          <w:szCs w:val="24"/>
          <w:lang w:eastAsia="fr-FR"/>
        </w:rPr>
        <w:t>Japonnaise</w:t>
      </w:r>
      <w:proofErr w:type="spellEnd"/>
      <w:r w:rsidRPr="005E0104">
        <w:rPr>
          <w:rFonts w:asciiTheme="majorBidi" w:eastAsia="Times New Roman" w:hAnsiTheme="majorBidi" w:cstheme="majorBidi"/>
          <w:sz w:val="24"/>
          <w:szCs w:val="24"/>
          <w:lang w:eastAsia="fr-FR"/>
        </w:rPr>
        <w:t xml:space="preserve"> JIPID (</w:t>
      </w:r>
      <w:proofErr w:type="spellStart"/>
      <w:r w:rsidRPr="005E0104">
        <w:rPr>
          <w:rFonts w:asciiTheme="majorBidi" w:eastAsia="Times New Roman" w:hAnsiTheme="majorBidi" w:cstheme="majorBidi"/>
          <w:sz w:val="24"/>
          <w:szCs w:val="24"/>
          <w:lang w:eastAsia="fr-FR"/>
        </w:rPr>
        <w:t>Japan</w:t>
      </w:r>
      <w:proofErr w:type="spellEnd"/>
      <w:r w:rsidRPr="005E0104">
        <w:rPr>
          <w:rFonts w:asciiTheme="majorBidi" w:eastAsia="Times New Roman" w:hAnsiTheme="majorBidi" w:cstheme="majorBidi"/>
          <w:sz w:val="24"/>
          <w:szCs w:val="24"/>
          <w:lang w:eastAsia="fr-FR"/>
        </w:rPr>
        <w:t xml:space="preserve"> International </w:t>
      </w:r>
      <w:proofErr w:type="spellStart"/>
      <w:r w:rsidRPr="005E0104">
        <w:rPr>
          <w:rFonts w:asciiTheme="majorBidi" w:eastAsia="Times New Roman" w:hAnsiTheme="majorBidi" w:cstheme="majorBidi"/>
          <w:sz w:val="24"/>
          <w:szCs w:val="24"/>
          <w:lang w:eastAsia="fr-FR"/>
        </w:rPr>
        <w:t>Protein</w:t>
      </w:r>
      <w:proofErr w:type="spellEnd"/>
      <w:r w:rsidRPr="005E0104">
        <w:rPr>
          <w:rFonts w:asciiTheme="majorBidi" w:eastAsia="Times New Roman" w:hAnsiTheme="majorBidi" w:cstheme="majorBidi"/>
          <w:sz w:val="24"/>
          <w:szCs w:val="24"/>
          <w:lang w:eastAsia="fr-FR"/>
        </w:rPr>
        <w:t xml:space="preserve"> Information </w:t>
      </w:r>
      <w:proofErr w:type="spellStart"/>
      <w:r w:rsidRPr="005E0104">
        <w:rPr>
          <w:rFonts w:asciiTheme="majorBidi" w:eastAsia="Times New Roman" w:hAnsiTheme="majorBidi" w:cstheme="majorBidi"/>
          <w:sz w:val="24"/>
          <w:szCs w:val="24"/>
          <w:lang w:eastAsia="fr-FR"/>
        </w:rPr>
        <w:t>Database</w:t>
      </w:r>
      <w:proofErr w:type="spellEnd"/>
      <w:r w:rsidRPr="005E0104">
        <w:rPr>
          <w:rFonts w:asciiTheme="majorBidi" w:eastAsia="Times New Roman" w:hAnsiTheme="majorBidi" w:cstheme="majorBidi"/>
          <w:sz w:val="24"/>
          <w:szCs w:val="24"/>
          <w:lang w:eastAsia="fr-FR"/>
        </w:rPr>
        <w:t xml:space="preserve">) et des données propres de la NBRF. Elle se nomme la </w:t>
      </w:r>
      <w:hyperlink r:id="rId32" w:history="1">
        <w:r w:rsidRPr="005E0104">
          <w:rPr>
            <w:rFonts w:asciiTheme="majorBidi" w:eastAsia="Times New Roman" w:hAnsiTheme="majorBidi" w:cstheme="majorBidi"/>
            <w:b/>
            <w:bCs/>
            <w:sz w:val="24"/>
            <w:szCs w:val="24"/>
            <w:u w:val="single"/>
            <w:lang w:eastAsia="fr-FR"/>
          </w:rPr>
          <w:t>PIR-NBRF</w:t>
        </w:r>
      </w:hyperlink>
      <w:r w:rsidRPr="005E0104">
        <w:rPr>
          <w:rFonts w:asciiTheme="majorBidi" w:eastAsia="Times New Roman" w:hAnsiTheme="majorBidi" w:cstheme="majorBidi"/>
          <w:sz w:val="24"/>
          <w:szCs w:val="24"/>
          <w:lang w:eastAsia="fr-FR"/>
        </w:rPr>
        <w:t xml:space="preserve"> (</w:t>
      </w:r>
      <w:proofErr w:type="spellStart"/>
      <w:r w:rsidRPr="005E0104">
        <w:rPr>
          <w:rFonts w:asciiTheme="majorBidi" w:eastAsia="Times New Roman" w:hAnsiTheme="majorBidi" w:cstheme="majorBidi"/>
          <w:sz w:val="24"/>
          <w:szCs w:val="24"/>
          <w:lang w:eastAsia="fr-FR"/>
        </w:rPr>
        <w:t>Protein</w:t>
      </w:r>
      <w:r w:rsidR="00432488">
        <w:rPr>
          <w:rFonts w:asciiTheme="majorBidi" w:eastAsia="Times New Roman" w:hAnsiTheme="majorBidi" w:cstheme="majorBidi"/>
          <w:sz w:val="24"/>
          <w:szCs w:val="24"/>
          <w:lang w:eastAsia="fr-FR"/>
        </w:rPr>
        <w:t>Identification</w:t>
      </w:r>
      <w:proofErr w:type="spellEnd"/>
      <w:r w:rsidR="00432488">
        <w:rPr>
          <w:rFonts w:asciiTheme="majorBidi" w:eastAsia="Times New Roman" w:hAnsiTheme="majorBidi" w:cstheme="majorBidi"/>
          <w:sz w:val="24"/>
          <w:szCs w:val="24"/>
          <w:lang w:eastAsia="fr-FR"/>
        </w:rPr>
        <w:t xml:space="preserve"> Ressource, 1986)</w:t>
      </w:r>
      <w:r w:rsidRPr="005E0104">
        <w:rPr>
          <w:rFonts w:asciiTheme="majorBidi" w:eastAsia="Times New Roman" w:hAnsiTheme="majorBidi" w:cstheme="majorBidi"/>
          <w:sz w:val="24"/>
          <w:szCs w:val="24"/>
          <w:lang w:eastAsia="fr-FR"/>
        </w:rPr>
        <w:t xml:space="preserve">. </w:t>
      </w:r>
    </w:p>
    <w:p w:rsidR="005E0104" w:rsidRPr="005E0104" w:rsidRDefault="005E0104" w:rsidP="00AC3398">
      <w:pPr>
        <w:numPr>
          <w:ilvl w:val="0"/>
          <w:numId w:val="2"/>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0104">
        <w:rPr>
          <w:rFonts w:asciiTheme="majorBidi" w:eastAsia="Times New Roman" w:hAnsiTheme="majorBidi" w:cstheme="majorBidi"/>
          <w:sz w:val="24"/>
          <w:szCs w:val="24"/>
          <w:lang w:eastAsia="fr-FR"/>
        </w:rPr>
        <w:t xml:space="preserve">La deuxième, </w:t>
      </w:r>
      <w:hyperlink r:id="rId33" w:history="1">
        <w:proofErr w:type="spellStart"/>
        <w:r w:rsidRPr="005E0104">
          <w:rPr>
            <w:rFonts w:asciiTheme="majorBidi" w:eastAsia="Times New Roman" w:hAnsiTheme="majorBidi" w:cstheme="majorBidi"/>
            <w:b/>
            <w:bCs/>
            <w:sz w:val="24"/>
            <w:szCs w:val="24"/>
            <w:u w:val="single"/>
            <w:lang w:eastAsia="fr-FR"/>
          </w:rPr>
          <w:t>Swissprot</w:t>
        </w:r>
        <w:proofErr w:type="spellEnd"/>
      </w:hyperlink>
      <w:r w:rsidRPr="005E0104">
        <w:rPr>
          <w:rFonts w:asciiTheme="majorBidi" w:eastAsia="Times New Roman" w:hAnsiTheme="majorBidi" w:cstheme="majorBidi"/>
          <w:sz w:val="24"/>
          <w:szCs w:val="24"/>
          <w:lang w:eastAsia="fr-FR"/>
        </w:rPr>
        <w:t xml:space="preserve"> a été constituée à l'Université de Genève à partir de 1986 et regroupe entre autres des séquences annotées de la PIR-NBRF ainsi que des séquenc</w:t>
      </w:r>
      <w:r w:rsidR="00260138">
        <w:rPr>
          <w:rFonts w:asciiTheme="majorBidi" w:eastAsia="Times New Roman" w:hAnsiTheme="majorBidi" w:cstheme="majorBidi"/>
          <w:sz w:val="24"/>
          <w:szCs w:val="24"/>
          <w:lang w:eastAsia="fr-FR"/>
        </w:rPr>
        <w:t>es codantes traduites de l'EMBL</w:t>
      </w:r>
      <w:r w:rsidRPr="005E0104">
        <w:rPr>
          <w:rFonts w:asciiTheme="majorBidi" w:eastAsia="Times New Roman" w:hAnsiTheme="majorBidi" w:cstheme="majorBidi"/>
          <w:sz w:val="24"/>
          <w:szCs w:val="24"/>
          <w:lang w:eastAsia="fr-FR"/>
        </w:rPr>
        <w:t xml:space="preserve">. </w:t>
      </w:r>
    </w:p>
    <w:p w:rsidR="005E0104" w:rsidRPr="005E0104" w:rsidRDefault="005E0104" w:rsidP="00260138">
      <w:pPr>
        <w:spacing w:before="100" w:beforeAutospacing="1" w:after="100" w:afterAutospacing="1" w:line="360" w:lineRule="auto"/>
        <w:jc w:val="both"/>
        <w:rPr>
          <w:rFonts w:asciiTheme="majorBidi" w:eastAsia="Times New Roman" w:hAnsiTheme="majorBidi" w:cstheme="majorBidi"/>
          <w:sz w:val="24"/>
          <w:szCs w:val="24"/>
          <w:lang w:eastAsia="fr-FR"/>
        </w:rPr>
      </w:pPr>
      <w:r w:rsidRPr="005E0104">
        <w:rPr>
          <w:rFonts w:asciiTheme="majorBidi" w:eastAsia="Times New Roman" w:hAnsiTheme="majorBidi" w:cstheme="majorBidi"/>
          <w:sz w:val="24"/>
          <w:szCs w:val="24"/>
          <w:lang w:eastAsia="fr-FR"/>
        </w:rPr>
        <w:t>Devant la croissance q</w:t>
      </w:r>
      <w:r w:rsidR="00260138">
        <w:rPr>
          <w:rFonts w:asciiTheme="majorBidi" w:eastAsia="Times New Roman" w:hAnsiTheme="majorBidi" w:cstheme="majorBidi"/>
          <w:sz w:val="24"/>
          <w:szCs w:val="24"/>
          <w:lang w:eastAsia="fr-FR"/>
        </w:rPr>
        <w:t xml:space="preserve">uasi exponentielle des données </w:t>
      </w:r>
      <w:r w:rsidRPr="005E0104">
        <w:rPr>
          <w:rFonts w:asciiTheme="majorBidi" w:eastAsia="Times New Roman" w:hAnsiTheme="majorBidi" w:cstheme="majorBidi"/>
          <w:sz w:val="24"/>
          <w:szCs w:val="24"/>
          <w:lang w:eastAsia="fr-FR"/>
        </w:rPr>
        <w:t>et l'hétérogénéité des séquences contenues dans les principales bases de séquences généralistes, d'autres bases spécialisées sont apparues. Elles se sont constituées autour de thématiques biologiques ou tout simplement en vue de réunir les séquences d'une même espèce et d'en enrichir les annotations pour diminuer ou lever les ambiguïtés laissées par les grandes banques publiques.</w:t>
      </w:r>
    </w:p>
    <w:p w:rsidR="005E0104" w:rsidRPr="005E0104" w:rsidRDefault="005E0104" w:rsidP="00AC3398">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5E0104">
        <w:rPr>
          <w:rFonts w:asciiTheme="majorBidi" w:eastAsia="Times New Roman" w:hAnsiTheme="majorBidi" w:cstheme="majorBidi"/>
          <w:b/>
          <w:bCs/>
          <w:sz w:val="24"/>
          <w:szCs w:val="24"/>
          <w:lang w:eastAsia="fr-FR"/>
        </w:rPr>
        <w:t>2- Les banques spécialisées</w:t>
      </w:r>
      <w:bookmarkStart w:id="2" w:name="4.2"/>
      <w:bookmarkEnd w:id="2"/>
    </w:p>
    <w:p w:rsidR="005E0104" w:rsidRPr="005E0104" w:rsidRDefault="005E0104" w:rsidP="00AC3398">
      <w:pPr>
        <w:spacing w:before="100" w:beforeAutospacing="1" w:after="100" w:afterAutospacing="1" w:line="360" w:lineRule="auto"/>
        <w:jc w:val="both"/>
        <w:rPr>
          <w:rFonts w:asciiTheme="majorBidi" w:eastAsia="Times New Roman" w:hAnsiTheme="majorBidi" w:cstheme="majorBidi"/>
          <w:sz w:val="24"/>
          <w:szCs w:val="24"/>
          <w:lang w:eastAsia="fr-FR"/>
        </w:rPr>
      </w:pPr>
      <w:r w:rsidRPr="005E0104">
        <w:rPr>
          <w:rFonts w:asciiTheme="majorBidi" w:eastAsia="Times New Roman" w:hAnsiTheme="majorBidi" w:cstheme="majorBidi"/>
          <w:sz w:val="24"/>
          <w:szCs w:val="24"/>
          <w:lang w:eastAsia="fr-FR"/>
        </w:rPr>
        <w:t>Pour des besoins spécifiques, de nombreuses bases de données spécialisées ont été créées au sein des laboratoires. Certaines ont continué d'être développées, d'autres n'ont pas été mises à jour et ont disparu car elles correspondaient à un besoin ponctuel. D'autres enfin sont inconnues ou mal connues et attendent qu'on les exploite davantage. Toutes ces bases de données spécialisées sont d'intérêt très divers et la masse des données qu'elles représentent peut varier considérablement d'une base à une autre. Elles ont pour but de recenser des familles de séquences autour de caractéristiques biologiques précises comme les gènes identiques issus d'espèces différentes. Elle</w:t>
      </w:r>
      <w:r w:rsidR="009E5FE4">
        <w:rPr>
          <w:rFonts w:asciiTheme="majorBidi" w:eastAsia="Times New Roman" w:hAnsiTheme="majorBidi" w:cstheme="majorBidi"/>
          <w:sz w:val="24"/>
          <w:szCs w:val="24"/>
          <w:lang w:eastAsia="fr-FR"/>
        </w:rPr>
        <w:t>s</w:t>
      </w:r>
      <w:r w:rsidRPr="005E0104">
        <w:rPr>
          <w:rFonts w:asciiTheme="majorBidi" w:eastAsia="Times New Roman" w:hAnsiTheme="majorBidi" w:cstheme="majorBidi"/>
          <w:sz w:val="24"/>
          <w:szCs w:val="24"/>
          <w:lang w:eastAsia="fr-FR"/>
        </w:rPr>
        <w:t xml:space="preserve"> peuvent aussi regrouper des classes spécifiques de séquences comme les enzymes de restriction, ou toutes les séquences d'un même génome. En fait très souvent ces bases correspondent à des améliorations ou à des regroupements par rapport aux données issues des bases généralistes. </w:t>
      </w:r>
    </w:p>
    <w:p w:rsidR="005E0104" w:rsidRPr="005E0104" w:rsidRDefault="005E0104" w:rsidP="00AC3398">
      <w:pPr>
        <w:spacing w:before="100" w:beforeAutospacing="1" w:after="100" w:afterAutospacing="1" w:line="360" w:lineRule="auto"/>
        <w:jc w:val="both"/>
        <w:rPr>
          <w:rFonts w:asciiTheme="majorBidi" w:eastAsia="Times New Roman" w:hAnsiTheme="majorBidi" w:cstheme="majorBidi"/>
          <w:sz w:val="24"/>
          <w:szCs w:val="24"/>
          <w:lang w:eastAsia="fr-FR"/>
        </w:rPr>
      </w:pPr>
      <w:r w:rsidRPr="005E0104">
        <w:rPr>
          <w:rFonts w:asciiTheme="majorBidi" w:eastAsia="Times New Roman" w:hAnsiTheme="majorBidi" w:cstheme="majorBidi"/>
          <w:sz w:val="24"/>
          <w:szCs w:val="24"/>
          <w:lang w:eastAsia="fr-FR"/>
        </w:rPr>
        <w:t>A titre d'exemple on peut citer la base sur les séquences nucléiques d'</w:t>
      </w:r>
      <w:proofErr w:type="spellStart"/>
      <w:r w:rsidRPr="005E0104">
        <w:rPr>
          <w:rFonts w:asciiTheme="majorBidi" w:eastAsia="Times New Roman" w:hAnsiTheme="majorBidi" w:cstheme="majorBidi"/>
          <w:sz w:val="24"/>
          <w:szCs w:val="24"/>
          <w:lang w:eastAsia="fr-FR"/>
        </w:rPr>
        <w:t>Eschérichia</w:t>
      </w:r>
      <w:proofErr w:type="spellEnd"/>
      <w:r w:rsidRPr="005E0104">
        <w:rPr>
          <w:rFonts w:asciiTheme="majorBidi" w:eastAsia="Times New Roman" w:hAnsiTheme="majorBidi" w:cstheme="majorBidi"/>
          <w:sz w:val="24"/>
          <w:szCs w:val="24"/>
          <w:lang w:eastAsia="fr-FR"/>
        </w:rPr>
        <w:t xml:space="preserve"> coli </w:t>
      </w:r>
      <w:hyperlink r:id="rId34" w:history="1">
        <w:r w:rsidRPr="005E0104">
          <w:rPr>
            <w:rFonts w:asciiTheme="majorBidi" w:eastAsia="Times New Roman" w:hAnsiTheme="majorBidi" w:cstheme="majorBidi"/>
            <w:b/>
            <w:bCs/>
            <w:sz w:val="24"/>
            <w:szCs w:val="24"/>
            <w:u w:val="single"/>
            <w:lang w:eastAsia="fr-FR"/>
          </w:rPr>
          <w:t>ECD</w:t>
        </w:r>
      </w:hyperlink>
      <w:r w:rsidRPr="005E0104">
        <w:rPr>
          <w:rFonts w:asciiTheme="majorBidi" w:eastAsia="Times New Roman" w:hAnsiTheme="majorBidi" w:cstheme="majorBidi"/>
          <w:sz w:val="24"/>
          <w:szCs w:val="24"/>
          <w:lang w:eastAsia="fr-FR"/>
        </w:rPr>
        <w:t xml:space="preserve">, la base </w:t>
      </w:r>
      <w:hyperlink r:id="rId35" w:history="1">
        <w:r w:rsidRPr="005E0104">
          <w:rPr>
            <w:rFonts w:asciiTheme="majorBidi" w:eastAsia="Times New Roman" w:hAnsiTheme="majorBidi" w:cstheme="majorBidi"/>
            <w:b/>
            <w:bCs/>
            <w:sz w:val="24"/>
            <w:szCs w:val="24"/>
            <w:u w:val="single"/>
            <w:lang w:eastAsia="fr-FR"/>
          </w:rPr>
          <w:t>NRL3D</w:t>
        </w:r>
      </w:hyperlink>
      <w:r w:rsidRPr="005E0104">
        <w:rPr>
          <w:rFonts w:asciiTheme="majorBidi" w:eastAsia="Times New Roman" w:hAnsiTheme="majorBidi" w:cstheme="majorBidi"/>
          <w:sz w:val="24"/>
          <w:szCs w:val="24"/>
          <w:lang w:eastAsia="fr-FR"/>
        </w:rPr>
        <w:t xml:space="preserve"> des séquences protéiques dont la structure a été déterminée ou bien encore des bases de motifs nucléiques ou </w:t>
      </w:r>
      <w:r w:rsidR="00A04C1C" w:rsidRPr="005E0104">
        <w:rPr>
          <w:rFonts w:asciiTheme="majorBidi" w:eastAsia="Times New Roman" w:hAnsiTheme="majorBidi" w:cstheme="majorBidi"/>
          <w:sz w:val="24"/>
          <w:szCs w:val="24"/>
          <w:lang w:eastAsia="fr-FR"/>
        </w:rPr>
        <w:t>protéiques</w:t>
      </w:r>
      <w:r w:rsidRPr="005E0104">
        <w:rPr>
          <w:rFonts w:asciiTheme="majorBidi" w:eastAsia="Times New Roman" w:hAnsiTheme="majorBidi" w:cstheme="majorBidi"/>
          <w:sz w:val="24"/>
          <w:szCs w:val="24"/>
          <w:lang w:eastAsia="fr-FR"/>
        </w:rPr>
        <w:t xml:space="preserve"> telle que </w:t>
      </w:r>
      <w:hyperlink r:id="rId36" w:history="1">
        <w:r w:rsidRPr="005E0104">
          <w:rPr>
            <w:rFonts w:asciiTheme="majorBidi" w:eastAsia="Times New Roman" w:hAnsiTheme="majorBidi" w:cstheme="majorBidi"/>
            <w:b/>
            <w:bCs/>
            <w:sz w:val="24"/>
            <w:szCs w:val="24"/>
            <w:u w:val="single"/>
            <w:lang w:eastAsia="fr-FR"/>
          </w:rPr>
          <w:t>PROSITE</w:t>
        </w:r>
      </w:hyperlink>
      <w:r w:rsidRPr="005E0104">
        <w:rPr>
          <w:rFonts w:asciiTheme="majorBidi" w:eastAsia="Times New Roman" w:hAnsiTheme="majorBidi" w:cstheme="majorBidi"/>
          <w:sz w:val="24"/>
          <w:szCs w:val="24"/>
          <w:lang w:eastAsia="fr-FR"/>
        </w:rPr>
        <w:t xml:space="preserve"> . </w:t>
      </w:r>
    </w:p>
    <w:p w:rsidR="008373EB" w:rsidRDefault="008373EB" w:rsidP="00AC3398">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p>
    <w:p w:rsidR="008373EB" w:rsidRDefault="008373EB" w:rsidP="00AC3398">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p>
    <w:p w:rsidR="005E0104" w:rsidRPr="005E0104" w:rsidRDefault="005E0104" w:rsidP="00AC3398">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5E0104">
        <w:rPr>
          <w:rFonts w:asciiTheme="majorBidi" w:eastAsia="Times New Roman" w:hAnsiTheme="majorBidi" w:cstheme="majorBidi"/>
          <w:b/>
          <w:bCs/>
          <w:sz w:val="24"/>
          <w:szCs w:val="24"/>
          <w:lang w:eastAsia="fr-FR"/>
        </w:rPr>
        <w:lastRenderedPageBreak/>
        <w:t>3- Conclusion</w:t>
      </w:r>
      <w:bookmarkStart w:id="3" w:name="4.3"/>
      <w:bookmarkEnd w:id="3"/>
    </w:p>
    <w:p w:rsidR="005E0104" w:rsidRPr="005E0104" w:rsidRDefault="005E0104" w:rsidP="00AC3398">
      <w:pPr>
        <w:spacing w:before="100" w:beforeAutospacing="1" w:after="100" w:afterAutospacing="1" w:line="360" w:lineRule="auto"/>
        <w:jc w:val="both"/>
        <w:rPr>
          <w:rFonts w:asciiTheme="majorBidi" w:eastAsia="Times New Roman" w:hAnsiTheme="majorBidi" w:cstheme="majorBidi"/>
          <w:sz w:val="24"/>
          <w:szCs w:val="24"/>
          <w:lang w:eastAsia="fr-FR"/>
        </w:rPr>
      </w:pPr>
      <w:r w:rsidRPr="005E0104">
        <w:rPr>
          <w:rFonts w:asciiTheme="majorBidi" w:eastAsia="Times New Roman" w:hAnsiTheme="majorBidi" w:cstheme="majorBidi"/>
          <w:sz w:val="24"/>
          <w:szCs w:val="24"/>
          <w:lang w:eastAsia="fr-FR"/>
        </w:rPr>
        <w:t xml:space="preserve">Le nombre de données dans le domaine de la biologie ne cesse d'augmenter en particulier avec le séquençage des génomes de différents organismes mais l'on assiste également à une grande diversification des informations produites (séquences primaires, structures moléculaires, cartographie, collection de souches ou de clones...). Toutes ces données sont regroupées dans des banques de données très variées dans leur volume et leur nature. </w:t>
      </w:r>
    </w:p>
    <w:p w:rsidR="005E0104" w:rsidRPr="005E0104" w:rsidRDefault="005E0104" w:rsidP="00AC3398">
      <w:pPr>
        <w:spacing w:before="100" w:beforeAutospacing="1" w:after="100" w:afterAutospacing="1" w:line="360" w:lineRule="auto"/>
        <w:jc w:val="both"/>
        <w:rPr>
          <w:rFonts w:asciiTheme="majorBidi" w:eastAsia="Times New Roman" w:hAnsiTheme="majorBidi" w:cstheme="majorBidi"/>
          <w:sz w:val="24"/>
          <w:szCs w:val="24"/>
          <w:lang w:eastAsia="fr-FR"/>
        </w:rPr>
      </w:pPr>
      <w:r w:rsidRPr="005E0104">
        <w:rPr>
          <w:rFonts w:asciiTheme="majorBidi" w:eastAsia="Times New Roman" w:hAnsiTheme="majorBidi" w:cstheme="majorBidi"/>
          <w:sz w:val="24"/>
          <w:szCs w:val="24"/>
          <w:lang w:eastAsia="fr-FR"/>
        </w:rPr>
        <w:t xml:space="preserve">Ici, nous avons étudié essentiellement les grandes banques car malgré leurs imperfections, ce sont les plus utilisées du fait de leur compatibilité avec des logiciels comme BLAST et FASTA. Pour que les bases de données soient plus facilement exploitables, et que les utilisateurs puissent extraire les sous-ensembles de séquences qui les intéressent, des logiciels leur sont généralement offerts soit localement, soit sur les nombreux serveurs publics : les systèmes d’interrogation dédiés qui sont programmés exclusivement pour la manipulation de séquences biologiques. Mais ils sont généralement adaptés aux principales bases de données (EMBL, </w:t>
      </w:r>
      <w:proofErr w:type="spellStart"/>
      <w:r w:rsidRPr="005E0104">
        <w:rPr>
          <w:rFonts w:asciiTheme="majorBidi" w:eastAsia="Times New Roman" w:hAnsiTheme="majorBidi" w:cstheme="majorBidi"/>
          <w:sz w:val="24"/>
          <w:szCs w:val="24"/>
          <w:lang w:eastAsia="fr-FR"/>
        </w:rPr>
        <w:t>Genbank</w:t>
      </w:r>
      <w:proofErr w:type="spellEnd"/>
      <w:r w:rsidRPr="005E0104">
        <w:rPr>
          <w:rFonts w:asciiTheme="majorBidi" w:eastAsia="Times New Roman" w:hAnsiTheme="majorBidi" w:cstheme="majorBidi"/>
          <w:sz w:val="24"/>
          <w:szCs w:val="24"/>
          <w:lang w:eastAsia="fr-FR"/>
        </w:rPr>
        <w:t xml:space="preserve"> …). On peut citer parmi eux des logiciels comme</w:t>
      </w:r>
      <w:hyperlink r:id="rId37" w:history="1">
        <w:r w:rsidRPr="005E0104">
          <w:rPr>
            <w:rFonts w:asciiTheme="majorBidi" w:eastAsia="Times New Roman" w:hAnsiTheme="majorBidi" w:cstheme="majorBidi"/>
            <w:b/>
            <w:bCs/>
            <w:sz w:val="24"/>
            <w:szCs w:val="24"/>
            <w:u w:val="single"/>
            <w:lang w:eastAsia="fr-FR"/>
          </w:rPr>
          <w:t>ACNUC</w:t>
        </w:r>
      </w:hyperlink>
      <w:r w:rsidRPr="005E0104">
        <w:rPr>
          <w:rFonts w:asciiTheme="majorBidi" w:eastAsia="Times New Roman" w:hAnsiTheme="majorBidi" w:cstheme="majorBidi"/>
          <w:sz w:val="24"/>
          <w:szCs w:val="24"/>
          <w:lang w:eastAsia="fr-FR"/>
        </w:rPr>
        <w:t xml:space="preserve"> ou </w:t>
      </w:r>
      <w:hyperlink r:id="rId38" w:history="1">
        <w:r w:rsidRPr="005E0104">
          <w:rPr>
            <w:rFonts w:asciiTheme="majorBidi" w:eastAsia="Times New Roman" w:hAnsiTheme="majorBidi" w:cstheme="majorBidi"/>
            <w:b/>
            <w:bCs/>
            <w:sz w:val="24"/>
            <w:szCs w:val="24"/>
            <w:u w:val="single"/>
            <w:lang w:eastAsia="fr-FR"/>
          </w:rPr>
          <w:t>SRS</w:t>
        </w:r>
      </w:hyperlink>
      <w:r w:rsidRPr="005E0104">
        <w:rPr>
          <w:rFonts w:asciiTheme="majorBidi" w:eastAsia="Times New Roman" w:hAnsiTheme="majorBidi" w:cstheme="majorBidi"/>
          <w:b/>
          <w:bCs/>
          <w:sz w:val="24"/>
          <w:szCs w:val="24"/>
          <w:lang w:eastAsia="fr-FR"/>
        </w:rPr>
        <w:t>.</w:t>
      </w:r>
    </w:p>
    <w:p w:rsidR="005E0104" w:rsidRPr="005E0104" w:rsidRDefault="005E0104" w:rsidP="00AC3398">
      <w:pPr>
        <w:spacing w:before="100" w:beforeAutospacing="1" w:after="100" w:afterAutospacing="1" w:line="360" w:lineRule="auto"/>
        <w:jc w:val="both"/>
        <w:rPr>
          <w:rFonts w:asciiTheme="majorBidi" w:eastAsia="Times New Roman" w:hAnsiTheme="majorBidi" w:cstheme="majorBidi"/>
          <w:sz w:val="24"/>
          <w:szCs w:val="24"/>
          <w:lang w:eastAsia="fr-FR"/>
        </w:rPr>
      </w:pPr>
      <w:r w:rsidRPr="005E0104">
        <w:rPr>
          <w:rFonts w:asciiTheme="majorBidi" w:eastAsia="Times New Roman" w:hAnsiTheme="majorBidi" w:cstheme="majorBidi"/>
          <w:sz w:val="24"/>
          <w:szCs w:val="24"/>
          <w:lang w:eastAsia="fr-FR"/>
        </w:rPr>
        <w:t xml:space="preserve">Cependant le recensement et la description de toutes les bases publiques généralistes et spécialisées liées à la structure primaire des séquences mais aussi liées à d'autres caractéristiques biologiques peuvent être consultée dans des bases de données spécifiques qui donnent des listes actualisées des différentes banques d'intérêt biologique comme </w:t>
      </w:r>
      <w:hyperlink r:id="rId39" w:history="1">
        <w:r w:rsidR="00E6286C">
          <w:rPr>
            <w:rFonts w:asciiTheme="majorBidi" w:eastAsia="Times New Roman" w:hAnsiTheme="majorBidi" w:cstheme="majorBidi"/>
            <w:b/>
            <w:bCs/>
            <w:sz w:val="24"/>
            <w:szCs w:val="24"/>
            <w:u w:val="single"/>
            <w:lang w:eastAsia="fr-FR"/>
          </w:rPr>
          <w:t>L</w:t>
        </w:r>
        <w:r w:rsidRPr="005E0104">
          <w:rPr>
            <w:rFonts w:asciiTheme="majorBidi" w:eastAsia="Times New Roman" w:hAnsiTheme="majorBidi" w:cstheme="majorBidi"/>
            <w:b/>
            <w:bCs/>
            <w:sz w:val="24"/>
            <w:szCs w:val="24"/>
            <w:u w:val="single"/>
            <w:lang w:eastAsia="fr-FR"/>
          </w:rPr>
          <w:t>MB</w:t>
        </w:r>
      </w:hyperlink>
      <w:r w:rsidR="00E6286C">
        <w:rPr>
          <w:rFonts w:asciiTheme="majorBidi" w:eastAsia="Times New Roman" w:hAnsiTheme="majorBidi" w:cstheme="majorBidi"/>
          <w:b/>
          <w:bCs/>
          <w:sz w:val="24"/>
          <w:szCs w:val="24"/>
          <w:u w:val="single"/>
          <w:lang w:eastAsia="fr-FR"/>
        </w:rPr>
        <w:t>D</w:t>
      </w:r>
      <w:bookmarkStart w:id="4" w:name="_GoBack"/>
      <w:bookmarkEnd w:id="4"/>
      <w:r w:rsidRPr="005E0104">
        <w:rPr>
          <w:rFonts w:asciiTheme="majorBidi" w:eastAsia="Times New Roman" w:hAnsiTheme="majorBidi" w:cstheme="majorBidi"/>
          <w:sz w:val="24"/>
          <w:szCs w:val="24"/>
          <w:lang w:eastAsia="fr-FR"/>
        </w:rPr>
        <w:t xml:space="preserve"> (Listing of </w:t>
      </w:r>
      <w:proofErr w:type="spellStart"/>
      <w:r w:rsidRPr="005E0104">
        <w:rPr>
          <w:rFonts w:asciiTheme="majorBidi" w:eastAsia="Times New Roman" w:hAnsiTheme="majorBidi" w:cstheme="majorBidi"/>
          <w:sz w:val="24"/>
          <w:szCs w:val="24"/>
          <w:lang w:eastAsia="fr-FR"/>
        </w:rPr>
        <w:t>MolecularBiologyDatabases</w:t>
      </w:r>
      <w:proofErr w:type="spellEnd"/>
      <w:r w:rsidRPr="005E0104">
        <w:rPr>
          <w:rFonts w:asciiTheme="majorBidi" w:eastAsia="Times New Roman" w:hAnsiTheme="majorBidi" w:cstheme="majorBidi"/>
          <w:sz w:val="24"/>
          <w:szCs w:val="24"/>
          <w:lang w:eastAsia="fr-FR"/>
        </w:rPr>
        <w:t xml:space="preserve">) ou </w:t>
      </w:r>
      <w:hyperlink r:id="rId40" w:history="1">
        <w:r w:rsidRPr="005E0104">
          <w:rPr>
            <w:rFonts w:asciiTheme="majorBidi" w:eastAsia="Times New Roman" w:hAnsiTheme="majorBidi" w:cstheme="majorBidi"/>
            <w:b/>
            <w:bCs/>
            <w:sz w:val="24"/>
            <w:szCs w:val="24"/>
            <w:u w:val="single"/>
            <w:lang w:eastAsia="fr-FR"/>
          </w:rPr>
          <w:t>DBCAT</w:t>
        </w:r>
      </w:hyperlink>
      <w:r w:rsidRPr="005E0104">
        <w:rPr>
          <w:rFonts w:asciiTheme="majorBidi" w:eastAsia="Times New Roman" w:hAnsiTheme="majorBidi" w:cstheme="majorBidi"/>
          <w:sz w:val="24"/>
          <w:szCs w:val="24"/>
          <w:lang w:eastAsia="fr-FR"/>
        </w:rPr>
        <w:t>.</w:t>
      </w:r>
    </w:p>
    <w:p w:rsidR="00656A57" w:rsidRPr="005E0104" w:rsidRDefault="00656A57" w:rsidP="00AC3398">
      <w:pPr>
        <w:spacing w:line="360" w:lineRule="auto"/>
        <w:rPr>
          <w:rFonts w:asciiTheme="majorBidi" w:hAnsiTheme="majorBidi" w:cstheme="majorBidi"/>
          <w:sz w:val="24"/>
          <w:szCs w:val="24"/>
        </w:rPr>
      </w:pPr>
    </w:p>
    <w:sectPr w:rsidR="00656A57" w:rsidRPr="005E0104" w:rsidSect="0009316A">
      <w:headerReference w:type="even" r:id="rId41"/>
      <w:headerReference w:type="default" r:id="rId42"/>
      <w:footerReference w:type="even" r:id="rId43"/>
      <w:footerReference w:type="default" r:id="rId44"/>
      <w:headerReference w:type="first" r:id="rId45"/>
      <w:footerReference w:type="first" r:id="rId4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CEE" w:rsidRDefault="00435CEE" w:rsidP="00C51812">
      <w:pPr>
        <w:spacing w:after="0" w:line="240" w:lineRule="auto"/>
      </w:pPr>
      <w:r>
        <w:separator/>
      </w:r>
    </w:p>
  </w:endnote>
  <w:endnote w:type="continuationSeparator" w:id="1">
    <w:p w:rsidR="00435CEE" w:rsidRDefault="00435CEE" w:rsidP="00C51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49" w:rsidRDefault="0054124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93"/>
      <w:docPartObj>
        <w:docPartGallery w:val="Page Numbers (Bottom of Page)"/>
        <w:docPartUnique/>
      </w:docPartObj>
    </w:sdtPr>
    <w:sdtContent>
      <w:p w:rsidR="00541249" w:rsidRDefault="00541249">
        <w:pPr>
          <w:pStyle w:val="Pieddepage"/>
          <w:jc w:val="center"/>
        </w:pPr>
        <w:fldSimple w:instr=" PAGE   \* MERGEFORMAT ">
          <w:r>
            <w:rPr>
              <w:noProof/>
            </w:rPr>
            <w:t>1</w:t>
          </w:r>
        </w:fldSimple>
      </w:p>
    </w:sdtContent>
  </w:sdt>
  <w:p w:rsidR="00541249" w:rsidRDefault="0054124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49" w:rsidRDefault="005412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CEE" w:rsidRDefault="00435CEE" w:rsidP="00C51812">
      <w:pPr>
        <w:spacing w:after="0" w:line="240" w:lineRule="auto"/>
      </w:pPr>
      <w:r>
        <w:separator/>
      </w:r>
    </w:p>
  </w:footnote>
  <w:footnote w:type="continuationSeparator" w:id="1">
    <w:p w:rsidR="00435CEE" w:rsidRDefault="00435CEE" w:rsidP="00C51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49" w:rsidRDefault="0054124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49" w:rsidRDefault="0054124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249" w:rsidRDefault="0054124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567E6"/>
    <w:multiLevelType w:val="multilevel"/>
    <w:tmpl w:val="6792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B7B66"/>
    <w:multiLevelType w:val="multilevel"/>
    <w:tmpl w:val="8946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A013E"/>
    <w:multiLevelType w:val="multilevel"/>
    <w:tmpl w:val="D112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40112"/>
    <w:multiLevelType w:val="multilevel"/>
    <w:tmpl w:val="80DC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3222FC"/>
    <w:multiLevelType w:val="multilevel"/>
    <w:tmpl w:val="C9BA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4232F4"/>
    <w:multiLevelType w:val="multilevel"/>
    <w:tmpl w:val="E684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0434A"/>
    <w:multiLevelType w:val="multilevel"/>
    <w:tmpl w:val="6750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275265"/>
    <w:multiLevelType w:val="multilevel"/>
    <w:tmpl w:val="8134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DE477E"/>
    <w:multiLevelType w:val="multilevel"/>
    <w:tmpl w:val="E17A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4B4788"/>
    <w:multiLevelType w:val="multilevel"/>
    <w:tmpl w:val="0060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260C16"/>
    <w:multiLevelType w:val="multilevel"/>
    <w:tmpl w:val="A20C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13092B"/>
    <w:multiLevelType w:val="multilevel"/>
    <w:tmpl w:val="E490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3E1721"/>
    <w:multiLevelType w:val="multilevel"/>
    <w:tmpl w:val="E322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8D286C"/>
    <w:multiLevelType w:val="multilevel"/>
    <w:tmpl w:val="E1C0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0"/>
  </w:num>
  <w:num w:numId="4">
    <w:abstractNumId w:val="1"/>
  </w:num>
  <w:num w:numId="5">
    <w:abstractNumId w:val="4"/>
  </w:num>
  <w:num w:numId="6">
    <w:abstractNumId w:val="11"/>
  </w:num>
  <w:num w:numId="7">
    <w:abstractNumId w:val="5"/>
  </w:num>
  <w:num w:numId="8">
    <w:abstractNumId w:val="8"/>
  </w:num>
  <w:num w:numId="9">
    <w:abstractNumId w:val="10"/>
  </w:num>
  <w:num w:numId="10">
    <w:abstractNumId w:val="6"/>
  </w:num>
  <w:num w:numId="11">
    <w:abstractNumId w:val="12"/>
  </w:num>
  <w:num w:numId="12">
    <w:abstractNumId w:val="9"/>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0"/>
    <w:footnote w:id="1"/>
  </w:footnotePr>
  <w:endnotePr>
    <w:endnote w:id="0"/>
    <w:endnote w:id="1"/>
  </w:endnotePr>
  <w:compat/>
  <w:rsids>
    <w:rsidRoot w:val="00B60609"/>
    <w:rsid w:val="0009316A"/>
    <w:rsid w:val="00172931"/>
    <w:rsid w:val="002537C7"/>
    <w:rsid w:val="00260138"/>
    <w:rsid w:val="002A1A08"/>
    <w:rsid w:val="003502A5"/>
    <w:rsid w:val="003A7D94"/>
    <w:rsid w:val="00432488"/>
    <w:rsid w:val="00435CEE"/>
    <w:rsid w:val="004A47A3"/>
    <w:rsid w:val="004C1E67"/>
    <w:rsid w:val="00541249"/>
    <w:rsid w:val="005E0104"/>
    <w:rsid w:val="00656A57"/>
    <w:rsid w:val="0069021D"/>
    <w:rsid w:val="006C0BF9"/>
    <w:rsid w:val="00717FE9"/>
    <w:rsid w:val="007E63A8"/>
    <w:rsid w:val="008373EB"/>
    <w:rsid w:val="009E5FE4"/>
    <w:rsid w:val="00A04C1C"/>
    <w:rsid w:val="00AC3398"/>
    <w:rsid w:val="00AC5AA6"/>
    <w:rsid w:val="00B60609"/>
    <w:rsid w:val="00C51812"/>
    <w:rsid w:val="00E6286C"/>
    <w:rsid w:val="00F01FF9"/>
    <w:rsid w:val="00FB2CD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16A"/>
  </w:style>
  <w:style w:type="paragraph" w:styleId="Titre2">
    <w:name w:val="heading 2"/>
    <w:basedOn w:val="Normal"/>
    <w:link w:val="Titre2Car"/>
    <w:uiPriority w:val="9"/>
    <w:qFormat/>
    <w:rsid w:val="005E0104"/>
    <w:pPr>
      <w:spacing w:before="100" w:beforeAutospacing="1" w:after="100" w:afterAutospacing="1" w:line="240" w:lineRule="auto"/>
      <w:outlineLvl w:val="1"/>
    </w:pPr>
    <w:rPr>
      <w:rFonts w:ascii="Times New Roman" w:eastAsia="Times New Roman" w:hAnsi="Times New Roman" w:cs="Times New Roman"/>
      <w:b/>
      <w:bCs/>
      <w:color w:val="666600"/>
      <w:sz w:val="36"/>
      <w:szCs w:val="36"/>
      <w:lang w:eastAsia="fr-FR"/>
    </w:rPr>
  </w:style>
  <w:style w:type="paragraph" w:styleId="Titre4">
    <w:name w:val="heading 4"/>
    <w:basedOn w:val="Normal"/>
    <w:link w:val="Titre4Car"/>
    <w:uiPriority w:val="9"/>
    <w:qFormat/>
    <w:rsid w:val="005E0104"/>
    <w:pPr>
      <w:spacing w:before="100" w:beforeAutospacing="1" w:after="100" w:afterAutospacing="1" w:line="240" w:lineRule="auto"/>
      <w:outlineLvl w:val="3"/>
    </w:pPr>
    <w:rPr>
      <w:rFonts w:ascii="Times New Roman" w:eastAsia="Times New Roman" w:hAnsi="Times New Roman" w:cs="Times New Roman"/>
      <w:b/>
      <w:bCs/>
      <w:color w:val="666600"/>
      <w:sz w:val="24"/>
      <w:szCs w:val="24"/>
      <w:lang w:eastAsia="fr-FR"/>
    </w:rPr>
  </w:style>
  <w:style w:type="paragraph" w:styleId="Titre5">
    <w:name w:val="heading 5"/>
    <w:basedOn w:val="Normal"/>
    <w:link w:val="Titre5Car"/>
    <w:uiPriority w:val="9"/>
    <w:qFormat/>
    <w:rsid w:val="005E0104"/>
    <w:pPr>
      <w:spacing w:before="100" w:beforeAutospacing="1" w:after="100" w:afterAutospacing="1" w:line="240" w:lineRule="auto"/>
      <w:outlineLvl w:val="4"/>
    </w:pPr>
    <w:rPr>
      <w:rFonts w:ascii="Times New Roman" w:eastAsia="Times New Roman" w:hAnsi="Times New Roman" w:cs="Times New Roman"/>
      <w:b/>
      <w:bCs/>
      <w:color w:val="66660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E0104"/>
    <w:rPr>
      <w:color w:val="0000FF"/>
      <w:u w:val="single"/>
    </w:rPr>
  </w:style>
  <w:style w:type="paragraph" w:styleId="NormalWeb">
    <w:name w:val="Normal (Web)"/>
    <w:basedOn w:val="Normal"/>
    <w:uiPriority w:val="99"/>
    <w:unhideWhenUsed/>
    <w:rsid w:val="005E01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5E0104"/>
    <w:rPr>
      <w:rFonts w:ascii="Times New Roman" w:eastAsia="Times New Roman" w:hAnsi="Times New Roman" w:cs="Times New Roman"/>
      <w:b/>
      <w:bCs/>
      <w:color w:val="666600"/>
      <w:sz w:val="36"/>
      <w:szCs w:val="36"/>
      <w:lang w:eastAsia="fr-FR"/>
    </w:rPr>
  </w:style>
  <w:style w:type="character" w:customStyle="1" w:styleId="Titre4Car">
    <w:name w:val="Titre 4 Car"/>
    <w:basedOn w:val="Policepardfaut"/>
    <w:link w:val="Titre4"/>
    <w:uiPriority w:val="9"/>
    <w:rsid w:val="005E0104"/>
    <w:rPr>
      <w:rFonts w:ascii="Times New Roman" w:eastAsia="Times New Roman" w:hAnsi="Times New Roman" w:cs="Times New Roman"/>
      <w:b/>
      <w:bCs/>
      <w:color w:val="666600"/>
      <w:sz w:val="24"/>
      <w:szCs w:val="24"/>
      <w:lang w:eastAsia="fr-FR"/>
    </w:rPr>
  </w:style>
  <w:style w:type="character" w:customStyle="1" w:styleId="Titre5Car">
    <w:name w:val="Titre 5 Car"/>
    <w:basedOn w:val="Policepardfaut"/>
    <w:link w:val="Titre5"/>
    <w:uiPriority w:val="9"/>
    <w:rsid w:val="005E0104"/>
    <w:rPr>
      <w:rFonts w:ascii="Times New Roman" w:eastAsia="Times New Roman" w:hAnsi="Times New Roman" w:cs="Times New Roman"/>
      <w:b/>
      <w:bCs/>
      <w:color w:val="666600"/>
      <w:sz w:val="20"/>
      <w:szCs w:val="20"/>
      <w:lang w:eastAsia="fr-FR"/>
    </w:rPr>
  </w:style>
  <w:style w:type="numbering" w:customStyle="1" w:styleId="Aucuneliste1">
    <w:name w:val="Aucune liste1"/>
    <w:next w:val="Aucuneliste"/>
    <w:uiPriority w:val="99"/>
    <w:semiHidden/>
    <w:unhideWhenUsed/>
    <w:rsid w:val="005E0104"/>
  </w:style>
  <w:style w:type="character" w:styleId="Lienhypertextesuivivisit">
    <w:name w:val="FollowedHyperlink"/>
    <w:basedOn w:val="Policepardfaut"/>
    <w:uiPriority w:val="99"/>
    <w:semiHidden/>
    <w:unhideWhenUsed/>
    <w:rsid w:val="005E0104"/>
    <w:rPr>
      <w:color w:val="006600"/>
      <w:u w:val="single"/>
    </w:rPr>
  </w:style>
  <w:style w:type="paragraph" w:styleId="En-tte">
    <w:name w:val="header"/>
    <w:basedOn w:val="Normal"/>
    <w:link w:val="En-tteCar"/>
    <w:uiPriority w:val="99"/>
    <w:unhideWhenUsed/>
    <w:rsid w:val="00C51812"/>
    <w:pPr>
      <w:tabs>
        <w:tab w:val="center" w:pos="4536"/>
        <w:tab w:val="right" w:pos="9072"/>
      </w:tabs>
      <w:spacing w:after="0" w:line="240" w:lineRule="auto"/>
    </w:pPr>
  </w:style>
  <w:style w:type="character" w:customStyle="1" w:styleId="En-tteCar">
    <w:name w:val="En-tête Car"/>
    <w:basedOn w:val="Policepardfaut"/>
    <w:link w:val="En-tte"/>
    <w:uiPriority w:val="99"/>
    <w:rsid w:val="00C51812"/>
  </w:style>
  <w:style w:type="paragraph" w:styleId="Pieddepage">
    <w:name w:val="footer"/>
    <w:basedOn w:val="Normal"/>
    <w:link w:val="PieddepageCar"/>
    <w:uiPriority w:val="99"/>
    <w:unhideWhenUsed/>
    <w:rsid w:val="00C518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1812"/>
  </w:style>
  <w:style w:type="paragraph" w:styleId="Paragraphedeliste">
    <w:name w:val="List Paragraph"/>
    <w:basedOn w:val="Normal"/>
    <w:uiPriority w:val="34"/>
    <w:qFormat/>
    <w:rsid w:val="00F01F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E0104"/>
    <w:pPr>
      <w:spacing w:before="100" w:beforeAutospacing="1" w:after="100" w:afterAutospacing="1" w:line="240" w:lineRule="auto"/>
      <w:outlineLvl w:val="1"/>
    </w:pPr>
    <w:rPr>
      <w:rFonts w:ascii="Times New Roman" w:eastAsia="Times New Roman" w:hAnsi="Times New Roman" w:cs="Times New Roman"/>
      <w:b/>
      <w:bCs/>
      <w:color w:val="666600"/>
      <w:sz w:val="36"/>
      <w:szCs w:val="36"/>
      <w:lang w:eastAsia="fr-FR"/>
    </w:rPr>
  </w:style>
  <w:style w:type="paragraph" w:styleId="Titre4">
    <w:name w:val="heading 4"/>
    <w:basedOn w:val="Normal"/>
    <w:link w:val="Titre4Car"/>
    <w:uiPriority w:val="9"/>
    <w:qFormat/>
    <w:rsid w:val="005E0104"/>
    <w:pPr>
      <w:spacing w:before="100" w:beforeAutospacing="1" w:after="100" w:afterAutospacing="1" w:line="240" w:lineRule="auto"/>
      <w:outlineLvl w:val="3"/>
    </w:pPr>
    <w:rPr>
      <w:rFonts w:ascii="Times New Roman" w:eastAsia="Times New Roman" w:hAnsi="Times New Roman" w:cs="Times New Roman"/>
      <w:b/>
      <w:bCs/>
      <w:color w:val="666600"/>
      <w:sz w:val="24"/>
      <w:szCs w:val="24"/>
      <w:lang w:eastAsia="fr-FR"/>
    </w:rPr>
  </w:style>
  <w:style w:type="paragraph" w:styleId="Titre5">
    <w:name w:val="heading 5"/>
    <w:basedOn w:val="Normal"/>
    <w:link w:val="Titre5Car"/>
    <w:uiPriority w:val="9"/>
    <w:qFormat/>
    <w:rsid w:val="005E0104"/>
    <w:pPr>
      <w:spacing w:before="100" w:beforeAutospacing="1" w:after="100" w:afterAutospacing="1" w:line="240" w:lineRule="auto"/>
      <w:outlineLvl w:val="4"/>
    </w:pPr>
    <w:rPr>
      <w:rFonts w:ascii="Times New Roman" w:eastAsia="Times New Roman" w:hAnsi="Times New Roman" w:cs="Times New Roman"/>
      <w:b/>
      <w:bCs/>
      <w:color w:val="666600"/>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E0104"/>
    <w:rPr>
      <w:color w:val="0000FF"/>
      <w:u w:val="single"/>
    </w:rPr>
  </w:style>
  <w:style w:type="paragraph" w:styleId="NormalWeb">
    <w:name w:val="Normal (Web)"/>
    <w:basedOn w:val="Normal"/>
    <w:uiPriority w:val="99"/>
    <w:unhideWhenUsed/>
    <w:rsid w:val="005E01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5E0104"/>
    <w:rPr>
      <w:rFonts w:ascii="Times New Roman" w:eastAsia="Times New Roman" w:hAnsi="Times New Roman" w:cs="Times New Roman"/>
      <w:b/>
      <w:bCs/>
      <w:color w:val="666600"/>
      <w:sz w:val="36"/>
      <w:szCs w:val="36"/>
      <w:lang w:eastAsia="fr-FR"/>
    </w:rPr>
  </w:style>
  <w:style w:type="character" w:customStyle="1" w:styleId="Titre4Car">
    <w:name w:val="Titre 4 Car"/>
    <w:basedOn w:val="Policepardfaut"/>
    <w:link w:val="Titre4"/>
    <w:uiPriority w:val="9"/>
    <w:rsid w:val="005E0104"/>
    <w:rPr>
      <w:rFonts w:ascii="Times New Roman" w:eastAsia="Times New Roman" w:hAnsi="Times New Roman" w:cs="Times New Roman"/>
      <w:b/>
      <w:bCs/>
      <w:color w:val="666600"/>
      <w:sz w:val="24"/>
      <w:szCs w:val="24"/>
      <w:lang w:eastAsia="fr-FR"/>
    </w:rPr>
  </w:style>
  <w:style w:type="character" w:customStyle="1" w:styleId="Titre5Car">
    <w:name w:val="Titre 5 Car"/>
    <w:basedOn w:val="Policepardfaut"/>
    <w:link w:val="Titre5"/>
    <w:uiPriority w:val="9"/>
    <w:rsid w:val="005E0104"/>
    <w:rPr>
      <w:rFonts w:ascii="Times New Roman" w:eastAsia="Times New Roman" w:hAnsi="Times New Roman" w:cs="Times New Roman"/>
      <w:b/>
      <w:bCs/>
      <w:color w:val="666600"/>
      <w:sz w:val="20"/>
      <w:szCs w:val="20"/>
      <w:lang w:eastAsia="fr-FR"/>
    </w:rPr>
  </w:style>
  <w:style w:type="numbering" w:customStyle="1" w:styleId="Aucuneliste1">
    <w:name w:val="Aucune liste1"/>
    <w:next w:val="Aucuneliste"/>
    <w:uiPriority w:val="99"/>
    <w:semiHidden/>
    <w:unhideWhenUsed/>
    <w:rsid w:val="005E0104"/>
  </w:style>
  <w:style w:type="character" w:styleId="Lienhypertextesuivivisit">
    <w:name w:val="FollowedHyperlink"/>
    <w:basedOn w:val="Policepardfaut"/>
    <w:uiPriority w:val="99"/>
    <w:semiHidden/>
    <w:unhideWhenUsed/>
    <w:rsid w:val="005E0104"/>
    <w:rPr>
      <w:color w:val="006600"/>
      <w:u w:val="single"/>
    </w:rPr>
  </w:style>
  <w:style w:type="paragraph" w:styleId="En-tte">
    <w:name w:val="header"/>
    <w:basedOn w:val="Normal"/>
    <w:link w:val="En-tteCar"/>
    <w:uiPriority w:val="99"/>
    <w:unhideWhenUsed/>
    <w:rsid w:val="00C51812"/>
    <w:pPr>
      <w:tabs>
        <w:tab w:val="center" w:pos="4536"/>
        <w:tab w:val="right" w:pos="9072"/>
      </w:tabs>
      <w:spacing w:after="0" w:line="240" w:lineRule="auto"/>
    </w:pPr>
  </w:style>
  <w:style w:type="character" w:customStyle="1" w:styleId="En-tteCar">
    <w:name w:val="En-tête Car"/>
    <w:basedOn w:val="Policepardfaut"/>
    <w:link w:val="En-tte"/>
    <w:uiPriority w:val="99"/>
    <w:rsid w:val="00C51812"/>
  </w:style>
  <w:style w:type="paragraph" w:styleId="Pieddepage">
    <w:name w:val="footer"/>
    <w:basedOn w:val="Normal"/>
    <w:link w:val="PieddepageCar"/>
    <w:uiPriority w:val="99"/>
    <w:unhideWhenUsed/>
    <w:rsid w:val="00C518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1812"/>
  </w:style>
  <w:style w:type="paragraph" w:styleId="Paragraphedeliste">
    <w:name w:val="List Paragraph"/>
    <w:basedOn w:val="Normal"/>
    <w:uiPriority w:val="34"/>
    <w:qFormat/>
    <w:rsid w:val="00F01FF9"/>
    <w:pPr>
      <w:ind w:left="720"/>
      <w:contextualSpacing/>
    </w:pPr>
  </w:style>
</w:styles>
</file>

<file path=word/webSettings.xml><?xml version="1.0" encoding="utf-8"?>
<w:webSettings xmlns:r="http://schemas.openxmlformats.org/officeDocument/2006/relationships" xmlns:w="http://schemas.openxmlformats.org/wordprocessingml/2006/main">
  <w:divs>
    <w:div w:id="653606602">
      <w:bodyDiv w:val="1"/>
      <w:marLeft w:val="0"/>
      <w:marRight w:val="0"/>
      <w:marTop w:val="0"/>
      <w:marBottom w:val="0"/>
      <w:divBdr>
        <w:top w:val="none" w:sz="0" w:space="0" w:color="auto"/>
        <w:left w:val="none" w:sz="0" w:space="0" w:color="auto"/>
        <w:bottom w:val="none" w:sz="0" w:space="0" w:color="auto"/>
        <w:right w:val="none" w:sz="0" w:space="0" w:color="auto"/>
      </w:divBdr>
      <w:divsChild>
        <w:div w:id="360519823">
          <w:marLeft w:val="0"/>
          <w:marRight w:val="0"/>
          <w:marTop w:val="0"/>
          <w:marBottom w:val="0"/>
          <w:divBdr>
            <w:top w:val="none" w:sz="0" w:space="0" w:color="auto"/>
            <w:left w:val="none" w:sz="0" w:space="0" w:color="auto"/>
            <w:bottom w:val="none" w:sz="0" w:space="0" w:color="auto"/>
            <w:right w:val="none" w:sz="0" w:space="0" w:color="auto"/>
          </w:divBdr>
          <w:divsChild>
            <w:div w:id="1050108138">
              <w:marLeft w:val="0"/>
              <w:marRight w:val="0"/>
              <w:marTop w:val="0"/>
              <w:marBottom w:val="0"/>
              <w:divBdr>
                <w:top w:val="none" w:sz="0" w:space="0" w:color="auto"/>
                <w:left w:val="none" w:sz="0" w:space="0" w:color="auto"/>
                <w:bottom w:val="none" w:sz="0" w:space="0" w:color="auto"/>
                <w:right w:val="none" w:sz="0" w:space="0" w:color="auto"/>
              </w:divBdr>
              <w:divsChild>
                <w:div w:id="4519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33032">
      <w:bodyDiv w:val="1"/>
      <w:marLeft w:val="0"/>
      <w:marRight w:val="0"/>
      <w:marTop w:val="0"/>
      <w:marBottom w:val="0"/>
      <w:divBdr>
        <w:top w:val="none" w:sz="0" w:space="0" w:color="auto"/>
        <w:left w:val="none" w:sz="0" w:space="0" w:color="auto"/>
        <w:bottom w:val="none" w:sz="0" w:space="0" w:color="auto"/>
        <w:right w:val="none" w:sz="0" w:space="0" w:color="auto"/>
      </w:divBdr>
    </w:div>
    <w:div w:id="1122066836">
      <w:bodyDiv w:val="1"/>
      <w:marLeft w:val="0"/>
      <w:marRight w:val="0"/>
      <w:marTop w:val="0"/>
      <w:marBottom w:val="0"/>
      <w:divBdr>
        <w:top w:val="none" w:sz="0" w:space="0" w:color="auto"/>
        <w:left w:val="none" w:sz="0" w:space="0" w:color="auto"/>
        <w:bottom w:val="none" w:sz="0" w:space="0" w:color="auto"/>
        <w:right w:val="none" w:sz="0" w:space="0" w:color="auto"/>
      </w:divBdr>
      <w:divsChild>
        <w:div w:id="2129934211">
          <w:marLeft w:val="0"/>
          <w:marRight w:val="0"/>
          <w:marTop w:val="0"/>
          <w:marBottom w:val="0"/>
          <w:divBdr>
            <w:top w:val="none" w:sz="0" w:space="0" w:color="auto"/>
            <w:left w:val="none" w:sz="0" w:space="0" w:color="auto"/>
            <w:bottom w:val="none" w:sz="0" w:space="0" w:color="auto"/>
            <w:right w:val="none" w:sz="0" w:space="0" w:color="auto"/>
          </w:divBdr>
          <w:divsChild>
            <w:div w:id="1949435260">
              <w:marLeft w:val="0"/>
              <w:marRight w:val="0"/>
              <w:marTop w:val="0"/>
              <w:marBottom w:val="0"/>
              <w:divBdr>
                <w:top w:val="none" w:sz="0" w:space="0" w:color="auto"/>
                <w:left w:val="none" w:sz="0" w:space="0" w:color="auto"/>
                <w:bottom w:val="none" w:sz="0" w:space="0" w:color="auto"/>
                <w:right w:val="none" w:sz="0" w:space="0" w:color="auto"/>
              </w:divBdr>
              <w:divsChild>
                <w:div w:id="9757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Cellulaire" TargetMode="External"/><Relationship Id="rId18" Type="http://schemas.openxmlformats.org/officeDocument/2006/relationships/hyperlink" Target="http://fr.wikipedia.org/wiki/%C3%89volution" TargetMode="External"/><Relationship Id="rId26" Type="http://schemas.openxmlformats.org/officeDocument/2006/relationships/hyperlink" Target="http://fr.wikipedia.org/wiki/SCOP" TargetMode="External"/><Relationship Id="rId39" Type="http://schemas.openxmlformats.org/officeDocument/2006/relationships/hyperlink" Target="http://www.dna.affrc.go.jp/htdocs/LIMB/" TargetMode="External"/><Relationship Id="rId3" Type="http://schemas.openxmlformats.org/officeDocument/2006/relationships/settings" Target="settings.xml"/><Relationship Id="rId21" Type="http://schemas.openxmlformats.org/officeDocument/2006/relationships/hyperlink" Target="http://fr.wikipedia.org/wiki/PubMed" TargetMode="External"/><Relationship Id="rId34" Type="http://schemas.openxmlformats.org/officeDocument/2006/relationships/hyperlink" Target="http://bmc1.bmc.uu.se/srs/srsc?-info+ECD"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http://fr.wikipedia.org/wiki/Sciences_de_la_vie" TargetMode="External"/><Relationship Id="rId12" Type="http://schemas.openxmlformats.org/officeDocument/2006/relationships/hyperlink" Target="http://fr.wikipedia.org/wiki/Puces_%C3%A0_ADN" TargetMode="External"/><Relationship Id="rId17" Type="http://schemas.openxmlformats.org/officeDocument/2006/relationships/hyperlink" Target="http://fr.wikipedia.org/wiki/Biomol%C3%A9cules" TargetMode="External"/><Relationship Id="rId25" Type="http://schemas.openxmlformats.org/officeDocument/2006/relationships/hyperlink" Target="http://fr.wikipedia.org/wiki/PDB" TargetMode="External"/><Relationship Id="rId33" Type="http://schemas.openxmlformats.org/officeDocument/2006/relationships/hyperlink" Target="http://expasy.hcuge.ch/sprot/sprot-top.html" TargetMode="External"/><Relationship Id="rId38" Type="http://schemas.openxmlformats.org/officeDocument/2006/relationships/hyperlink" Target="http://pbil.univ-lyon1.fr/databases/acnuc.html"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fr.wikipedia.org/wiki/Mutation" TargetMode="External"/><Relationship Id="rId20" Type="http://schemas.openxmlformats.org/officeDocument/2006/relationships/hyperlink" Target="http://fr.wikipedia.org/wiki/Sites_web" TargetMode="External"/><Relationship Id="rId29" Type="http://schemas.openxmlformats.org/officeDocument/2006/relationships/hyperlink" Target="http://www.ebi.ac.uk/ebi_home.htm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Phylog%C3%A9n%C3%A9tique" TargetMode="External"/><Relationship Id="rId24" Type="http://schemas.openxmlformats.org/officeDocument/2006/relationships/hyperlink" Target="http://fr.wikipedia.org/wiki/UniProt" TargetMode="External"/><Relationship Id="rId32" Type="http://schemas.openxmlformats.org/officeDocument/2006/relationships/hyperlink" Target="http://www-nbrf.georgetown.edu/pir/" TargetMode="External"/><Relationship Id="rId37" Type="http://schemas.openxmlformats.org/officeDocument/2006/relationships/hyperlink" Target="http://www.infobiogen.fr/srs5/man/srsman.html" TargetMode="External"/><Relationship Id="rId40" Type="http://schemas.openxmlformats.org/officeDocument/2006/relationships/hyperlink" Target="http://www.infobiogen.fr/services/dbcat/"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fr.wikipedia.org/wiki/G%C3%A8ne" TargetMode="External"/><Relationship Id="rId23" Type="http://schemas.openxmlformats.org/officeDocument/2006/relationships/hyperlink" Target="http://fr.wikipedia.org/wiki/GenBank" TargetMode="External"/><Relationship Id="rId28" Type="http://schemas.openxmlformats.org/officeDocument/2006/relationships/hyperlink" Target="http://www.ebi.ac.uk/ebi_docs/embl_db/ebi/topembl.html" TargetMode="External"/><Relationship Id="rId36" Type="http://schemas.openxmlformats.org/officeDocument/2006/relationships/hyperlink" Target="http://expasy.hcuge.ch/sprot/prosite.html" TargetMode="External"/><Relationship Id="rId49" Type="http://schemas.microsoft.com/office/2007/relationships/stylesWithEffects" Target="stylesWithEffects.xml"/><Relationship Id="rId10" Type="http://schemas.openxmlformats.org/officeDocument/2006/relationships/hyperlink" Target="http://fr.wikipedia.org/wiki/M%C3%A9tabolomique" TargetMode="External"/><Relationship Id="rId19" Type="http://schemas.openxmlformats.org/officeDocument/2006/relationships/hyperlink" Target="http://fr.wikipedia.org/wiki/Esp%C3%A8ces" TargetMode="External"/><Relationship Id="rId31" Type="http://schemas.openxmlformats.org/officeDocument/2006/relationships/hyperlink" Target="http://www.ncbi.nlm.nih.gov/"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fr.wikipedia.org/wiki/Prot%C3%A9omique" TargetMode="External"/><Relationship Id="rId14" Type="http://schemas.openxmlformats.org/officeDocument/2006/relationships/hyperlink" Target="http://fr.wikipedia.org/wiki/Chromosome" TargetMode="External"/><Relationship Id="rId22" Type="http://schemas.openxmlformats.org/officeDocument/2006/relationships/hyperlink" Target="http://fr.wikipedia.org/wiki/OMIM" TargetMode="External"/><Relationship Id="rId27" Type="http://schemas.openxmlformats.org/officeDocument/2006/relationships/hyperlink" Target="http://fr.wikipedia.org/w/index.php?title=CATH&amp;action=edit&amp;redlink=1" TargetMode="External"/><Relationship Id="rId30" Type="http://schemas.openxmlformats.org/officeDocument/2006/relationships/hyperlink" Target="http://www.ncbi.nlm.nih.gov/Web/Genbank/index.html" TargetMode="External"/><Relationship Id="rId35" Type="http://schemas.openxmlformats.org/officeDocument/2006/relationships/hyperlink" Target="http://www.bis.med.jhmi.edu/"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fr.wikipedia.org/wiki/G%C3%A9nom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4</Pages>
  <Words>1504</Words>
  <Characters>8278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TSHIBA</cp:lastModifiedBy>
  <cp:revision>17</cp:revision>
  <dcterms:created xsi:type="dcterms:W3CDTF">2013-12-03T10:58:00Z</dcterms:created>
  <dcterms:modified xsi:type="dcterms:W3CDTF">2018-12-16T14:39:00Z</dcterms:modified>
</cp:coreProperties>
</file>