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86" w:rsidRDefault="00350786" w:rsidP="006F47F9">
      <w:pPr>
        <w:autoSpaceDE w:val="0"/>
        <w:autoSpaceDN w:val="0"/>
        <w:adjustRightInd w:val="0"/>
        <w:spacing w:after="0" w:line="360" w:lineRule="auto"/>
        <w:jc w:val="both"/>
        <w:rPr>
          <w:rFonts w:ascii="Times New Roman" w:hAnsi="Times New Roman" w:cs="Times New Roman"/>
          <w:b/>
          <w:sz w:val="24"/>
          <w:szCs w:val="24"/>
        </w:rPr>
      </w:pPr>
      <w:r w:rsidRPr="006F47F9">
        <w:rPr>
          <w:rFonts w:ascii="Times New Roman" w:hAnsi="Times New Roman" w:cs="Times New Roman"/>
          <w:b/>
          <w:sz w:val="24"/>
          <w:szCs w:val="24"/>
        </w:rPr>
        <w:t>Introduction</w:t>
      </w:r>
      <w:r w:rsidR="00615057">
        <w:rPr>
          <w:rFonts w:ascii="Times New Roman" w:hAnsi="Times New Roman" w:cs="Times New Roman"/>
          <w:b/>
          <w:sz w:val="24"/>
          <w:szCs w:val="24"/>
        </w:rPr>
        <w:t xml:space="preserve"> à la cytogénétique</w:t>
      </w:r>
    </w:p>
    <w:p w:rsidR="00615057" w:rsidRPr="006F47F9" w:rsidRDefault="00615057" w:rsidP="006F47F9">
      <w:pPr>
        <w:autoSpaceDE w:val="0"/>
        <w:autoSpaceDN w:val="0"/>
        <w:adjustRightInd w:val="0"/>
        <w:spacing w:after="0" w:line="360" w:lineRule="auto"/>
        <w:jc w:val="both"/>
        <w:rPr>
          <w:rFonts w:ascii="Times New Roman" w:hAnsi="Times New Roman" w:cs="Times New Roman"/>
          <w:b/>
          <w:sz w:val="24"/>
          <w:szCs w:val="24"/>
        </w:rPr>
      </w:pPr>
    </w:p>
    <w:p w:rsidR="00212CD6" w:rsidRPr="006F47F9" w:rsidRDefault="00350786" w:rsidP="00D502F3">
      <w:pPr>
        <w:autoSpaceDE w:val="0"/>
        <w:autoSpaceDN w:val="0"/>
        <w:adjustRightInd w:val="0"/>
        <w:spacing w:after="0" w:line="360" w:lineRule="auto"/>
        <w:jc w:val="both"/>
        <w:rPr>
          <w:rFonts w:ascii="Times New Roman" w:hAnsi="Times New Roman" w:cs="Times New Roman"/>
          <w:sz w:val="24"/>
          <w:szCs w:val="24"/>
        </w:rPr>
      </w:pPr>
      <w:r w:rsidRPr="006F47F9">
        <w:rPr>
          <w:rFonts w:ascii="Times New Roman" w:hAnsi="Times New Roman" w:cs="Times New Roman"/>
          <w:sz w:val="24"/>
          <w:szCs w:val="24"/>
        </w:rPr>
        <w:t xml:space="preserve">                   </w:t>
      </w:r>
      <w:r w:rsidR="00D502F3" w:rsidRPr="00D502F3">
        <w:rPr>
          <w:rFonts w:asciiTheme="majorBidi" w:hAnsiTheme="majorBidi" w:cstheme="majorBidi"/>
          <w:sz w:val="24"/>
          <w:szCs w:val="24"/>
        </w:rPr>
        <w:t>La cytogénétique est l’union de la cytologie (science qui étudie les cellules) et de la génétique (science qui étudie la transmission des caractères à travers les générations). Puisque le support de la transmission des caractères au niveau cellulaire sont les gènes qui sont portés par les chromosomes, donc la cytogénétique permet d’étudier le matériel génétique au niveau cellulaire c’est-à-dire étudier les chromosomes</w:t>
      </w:r>
      <w:r w:rsidR="00212CD6" w:rsidRPr="00D502F3">
        <w:rPr>
          <w:rFonts w:asciiTheme="majorBidi" w:hAnsiTheme="majorBidi" w:cstheme="majorBidi"/>
          <w:sz w:val="24"/>
          <w:szCs w:val="24"/>
        </w:rPr>
        <w:t>.</w:t>
      </w:r>
      <w:r w:rsidR="00212CD6" w:rsidRPr="006F47F9">
        <w:rPr>
          <w:rFonts w:ascii="Times New Roman" w:hAnsi="Times New Roman" w:cs="Times New Roman"/>
          <w:sz w:val="24"/>
          <w:szCs w:val="24"/>
        </w:rPr>
        <w:t xml:space="preserve"> Les</w:t>
      </w:r>
      <w:r w:rsidR="00FA2C0D" w:rsidRPr="006F47F9">
        <w:rPr>
          <w:rFonts w:ascii="Times New Roman" w:hAnsi="Times New Roman" w:cs="Times New Roman"/>
          <w:sz w:val="24"/>
          <w:szCs w:val="24"/>
        </w:rPr>
        <w:t xml:space="preserve"> </w:t>
      </w:r>
      <w:r w:rsidR="00212CD6" w:rsidRPr="006F47F9">
        <w:rPr>
          <w:rFonts w:ascii="Times New Roman" w:hAnsi="Times New Roman" w:cs="Times New Roman"/>
          <w:sz w:val="24"/>
          <w:szCs w:val="24"/>
        </w:rPr>
        <w:t>premiers travaux chez les végétaux ont débuté au cours de la seconde moitié</w:t>
      </w:r>
      <w:r w:rsidR="00FA2C0D" w:rsidRPr="006F47F9">
        <w:rPr>
          <w:rFonts w:ascii="Times New Roman" w:hAnsi="Times New Roman" w:cs="Times New Roman"/>
          <w:sz w:val="24"/>
          <w:szCs w:val="24"/>
        </w:rPr>
        <w:t xml:space="preserve"> </w:t>
      </w:r>
      <w:r w:rsidR="00212CD6" w:rsidRPr="006F47F9">
        <w:rPr>
          <w:rFonts w:ascii="Times New Roman" w:hAnsi="Times New Roman" w:cs="Times New Roman"/>
          <w:sz w:val="24"/>
          <w:szCs w:val="24"/>
        </w:rPr>
        <w:t>du 19</w:t>
      </w:r>
      <w:r w:rsidRPr="006F47F9">
        <w:rPr>
          <w:rFonts w:ascii="Times New Roman" w:hAnsi="Times New Roman" w:cs="Times New Roman"/>
          <w:sz w:val="24"/>
          <w:szCs w:val="24"/>
          <w:vertAlign w:val="superscript"/>
        </w:rPr>
        <w:t>em</w:t>
      </w:r>
      <w:r w:rsidR="00212CD6" w:rsidRPr="006F47F9">
        <w:rPr>
          <w:rFonts w:ascii="Times New Roman" w:hAnsi="Times New Roman" w:cs="Times New Roman"/>
          <w:sz w:val="24"/>
          <w:szCs w:val="24"/>
        </w:rPr>
        <w:t xml:space="preserve"> siècle mais c'est surtout à partir de 1920 que la cytogénétique s'est</w:t>
      </w:r>
      <w:r w:rsidR="00FA2C0D" w:rsidRPr="006F47F9">
        <w:rPr>
          <w:rFonts w:ascii="Times New Roman" w:hAnsi="Times New Roman" w:cs="Times New Roman"/>
          <w:sz w:val="24"/>
          <w:szCs w:val="24"/>
        </w:rPr>
        <w:t xml:space="preserve"> </w:t>
      </w:r>
      <w:r w:rsidR="00212CD6" w:rsidRPr="006F47F9">
        <w:rPr>
          <w:rFonts w:ascii="Times New Roman" w:hAnsi="Times New Roman" w:cs="Times New Roman"/>
          <w:sz w:val="24"/>
          <w:szCs w:val="24"/>
        </w:rPr>
        <w:t>développée et son importance n'a cessé de croître par la suite.</w:t>
      </w:r>
    </w:p>
    <w:p w:rsidR="00212CD6" w:rsidRPr="006F47F9" w:rsidRDefault="00212CD6" w:rsidP="006F47F9">
      <w:pPr>
        <w:autoSpaceDE w:val="0"/>
        <w:autoSpaceDN w:val="0"/>
        <w:adjustRightInd w:val="0"/>
        <w:spacing w:after="0" w:line="360" w:lineRule="auto"/>
        <w:jc w:val="both"/>
        <w:rPr>
          <w:rFonts w:ascii="Times New Roman" w:hAnsi="Times New Roman" w:cs="Times New Roman"/>
          <w:sz w:val="24"/>
          <w:szCs w:val="24"/>
        </w:rPr>
      </w:pPr>
      <w:r w:rsidRPr="006F47F9">
        <w:rPr>
          <w:rFonts w:ascii="Times New Roman" w:hAnsi="Times New Roman" w:cs="Times New Roman"/>
          <w:sz w:val="24"/>
          <w:szCs w:val="24"/>
        </w:rPr>
        <w:t>C'est d'abord une science d'investigation. Elle a pris une part active à la</w:t>
      </w:r>
      <w:r w:rsidR="00FA2C0D" w:rsidRPr="006F47F9">
        <w:rPr>
          <w:rFonts w:ascii="Times New Roman" w:hAnsi="Times New Roman" w:cs="Times New Roman"/>
          <w:sz w:val="24"/>
          <w:szCs w:val="24"/>
        </w:rPr>
        <w:t xml:space="preserve"> </w:t>
      </w:r>
      <w:r w:rsidRPr="006F47F9">
        <w:rPr>
          <w:rFonts w:ascii="Times New Roman" w:hAnsi="Times New Roman" w:cs="Times New Roman"/>
          <w:sz w:val="24"/>
          <w:szCs w:val="24"/>
        </w:rPr>
        <w:t>compréhension des mécanismes héréditaires et du monde végétal dans sa</w:t>
      </w:r>
      <w:r w:rsidR="00FA2C0D" w:rsidRPr="006F47F9">
        <w:rPr>
          <w:rFonts w:ascii="Times New Roman" w:hAnsi="Times New Roman" w:cs="Times New Roman"/>
          <w:sz w:val="24"/>
          <w:szCs w:val="24"/>
        </w:rPr>
        <w:t xml:space="preserve"> </w:t>
      </w:r>
      <w:r w:rsidRPr="006F47F9">
        <w:rPr>
          <w:rFonts w:ascii="Times New Roman" w:hAnsi="Times New Roman" w:cs="Times New Roman"/>
          <w:sz w:val="24"/>
          <w:szCs w:val="24"/>
        </w:rPr>
        <w:t>diversité (taxonomie, phylogénie). C'est aussi une des nombreuses disciplines</w:t>
      </w:r>
      <w:r w:rsidR="00FA2C0D" w:rsidRPr="006F47F9">
        <w:rPr>
          <w:rFonts w:ascii="Times New Roman" w:hAnsi="Times New Roman" w:cs="Times New Roman"/>
          <w:sz w:val="24"/>
          <w:szCs w:val="24"/>
        </w:rPr>
        <w:t xml:space="preserve"> </w:t>
      </w:r>
      <w:r w:rsidRPr="006F47F9">
        <w:rPr>
          <w:rFonts w:ascii="Times New Roman" w:hAnsi="Times New Roman" w:cs="Times New Roman"/>
          <w:sz w:val="24"/>
          <w:szCs w:val="24"/>
        </w:rPr>
        <w:t>sur lesquelles s'appuie l'amélioration des plantes. Elle se situe avant tout en</w:t>
      </w:r>
      <w:r w:rsidR="00FA2C0D" w:rsidRPr="006F47F9">
        <w:rPr>
          <w:rFonts w:ascii="Times New Roman" w:hAnsi="Times New Roman" w:cs="Times New Roman"/>
          <w:sz w:val="24"/>
          <w:szCs w:val="24"/>
        </w:rPr>
        <w:t xml:space="preserve"> </w:t>
      </w:r>
      <w:r w:rsidRPr="006F47F9">
        <w:rPr>
          <w:rFonts w:ascii="Times New Roman" w:hAnsi="Times New Roman" w:cs="Times New Roman"/>
          <w:sz w:val="24"/>
          <w:szCs w:val="24"/>
        </w:rPr>
        <w:t>amont de la sélection. Elle participe à :</w:t>
      </w:r>
    </w:p>
    <w:p w:rsidR="00212CD6" w:rsidRPr="006F47F9" w:rsidRDefault="00212CD6" w:rsidP="006F47F9">
      <w:pPr>
        <w:autoSpaceDE w:val="0"/>
        <w:autoSpaceDN w:val="0"/>
        <w:adjustRightInd w:val="0"/>
        <w:spacing w:after="0" w:line="360" w:lineRule="auto"/>
        <w:jc w:val="both"/>
        <w:rPr>
          <w:rFonts w:ascii="Times New Roman" w:hAnsi="Times New Roman" w:cs="Times New Roman"/>
          <w:sz w:val="24"/>
          <w:szCs w:val="24"/>
        </w:rPr>
      </w:pPr>
      <w:r w:rsidRPr="006F47F9">
        <w:rPr>
          <w:rFonts w:ascii="Times New Roman" w:hAnsi="Times New Roman" w:cs="Times New Roman"/>
          <w:sz w:val="24"/>
          <w:szCs w:val="24"/>
        </w:rPr>
        <w:t>- la connaissance du matériel végétal utilisé : nombre de chromosomes,</w:t>
      </w:r>
      <w:r w:rsidR="00FA2C0D" w:rsidRPr="006F47F9">
        <w:rPr>
          <w:rFonts w:ascii="Times New Roman" w:hAnsi="Times New Roman" w:cs="Times New Roman"/>
          <w:sz w:val="24"/>
          <w:szCs w:val="24"/>
        </w:rPr>
        <w:t xml:space="preserve"> </w:t>
      </w:r>
      <w:r w:rsidRPr="006F47F9">
        <w:rPr>
          <w:rFonts w:ascii="Times New Roman" w:hAnsi="Times New Roman" w:cs="Times New Roman"/>
          <w:sz w:val="24"/>
          <w:szCs w:val="24"/>
        </w:rPr>
        <w:t xml:space="preserve">polyploïdie, </w:t>
      </w:r>
      <w:proofErr w:type="spellStart"/>
      <w:r w:rsidRPr="006F47F9">
        <w:rPr>
          <w:rFonts w:ascii="Times New Roman" w:hAnsi="Times New Roman" w:cs="Times New Roman"/>
          <w:sz w:val="24"/>
          <w:szCs w:val="24"/>
        </w:rPr>
        <w:t>alloploïdie</w:t>
      </w:r>
      <w:proofErr w:type="spellEnd"/>
      <w:r w:rsidRPr="006F47F9">
        <w:rPr>
          <w:rFonts w:ascii="Times New Roman" w:hAnsi="Times New Roman" w:cs="Times New Roman"/>
          <w:sz w:val="24"/>
          <w:szCs w:val="24"/>
        </w:rPr>
        <w:t>...,</w:t>
      </w:r>
    </w:p>
    <w:p w:rsidR="00212CD6" w:rsidRPr="006F47F9" w:rsidRDefault="00212CD6" w:rsidP="006F47F9">
      <w:pPr>
        <w:autoSpaceDE w:val="0"/>
        <w:autoSpaceDN w:val="0"/>
        <w:adjustRightInd w:val="0"/>
        <w:spacing w:after="0" w:line="360" w:lineRule="auto"/>
        <w:jc w:val="both"/>
        <w:rPr>
          <w:rFonts w:ascii="Times New Roman" w:hAnsi="Times New Roman" w:cs="Times New Roman"/>
          <w:sz w:val="24"/>
          <w:szCs w:val="24"/>
        </w:rPr>
      </w:pPr>
      <w:r w:rsidRPr="006F47F9">
        <w:rPr>
          <w:rFonts w:ascii="Times New Roman" w:hAnsi="Times New Roman" w:cs="Times New Roman"/>
          <w:sz w:val="24"/>
          <w:szCs w:val="24"/>
        </w:rPr>
        <w:t>- l'établissement de cartes génétiques grâce à la production et l'étude</w:t>
      </w:r>
      <w:r w:rsidR="00FA2C0D" w:rsidRPr="006F47F9">
        <w:rPr>
          <w:rFonts w:ascii="Times New Roman" w:hAnsi="Times New Roman" w:cs="Times New Roman"/>
          <w:sz w:val="24"/>
          <w:szCs w:val="24"/>
        </w:rPr>
        <w:t xml:space="preserve"> </w:t>
      </w:r>
      <w:r w:rsidRPr="006F47F9">
        <w:rPr>
          <w:rFonts w:ascii="Times New Roman" w:hAnsi="Times New Roman" w:cs="Times New Roman"/>
          <w:sz w:val="24"/>
          <w:szCs w:val="24"/>
        </w:rPr>
        <w:t xml:space="preserve">d'aneuploïdes (lignées </w:t>
      </w:r>
      <w:proofErr w:type="spellStart"/>
      <w:r w:rsidRPr="006F47F9">
        <w:rPr>
          <w:rFonts w:ascii="Times New Roman" w:hAnsi="Times New Roman" w:cs="Times New Roman"/>
          <w:sz w:val="24"/>
          <w:szCs w:val="24"/>
        </w:rPr>
        <w:t>monosomiques</w:t>
      </w:r>
      <w:proofErr w:type="spellEnd"/>
      <w:r w:rsidRPr="006F47F9">
        <w:rPr>
          <w:rFonts w:ascii="Times New Roman" w:hAnsi="Times New Roman" w:cs="Times New Roman"/>
          <w:sz w:val="24"/>
          <w:szCs w:val="24"/>
        </w:rPr>
        <w:t xml:space="preserve">, </w:t>
      </w:r>
      <w:proofErr w:type="spellStart"/>
      <w:r w:rsidRPr="006F47F9">
        <w:rPr>
          <w:rFonts w:ascii="Times New Roman" w:hAnsi="Times New Roman" w:cs="Times New Roman"/>
          <w:sz w:val="24"/>
          <w:szCs w:val="24"/>
        </w:rPr>
        <w:t>télosomiques</w:t>
      </w:r>
      <w:proofErr w:type="spellEnd"/>
      <w:r w:rsidRPr="006F47F9">
        <w:rPr>
          <w:rFonts w:ascii="Times New Roman" w:hAnsi="Times New Roman" w:cs="Times New Roman"/>
          <w:sz w:val="24"/>
          <w:szCs w:val="24"/>
        </w:rPr>
        <w:t>... lignées d'addition...),</w:t>
      </w:r>
    </w:p>
    <w:p w:rsidR="00212CD6" w:rsidRPr="006F47F9" w:rsidRDefault="00212CD6" w:rsidP="006F47F9">
      <w:pPr>
        <w:autoSpaceDE w:val="0"/>
        <w:autoSpaceDN w:val="0"/>
        <w:adjustRightInd w:val="0"/>
        <w:spacing w:after="0" w:line="360" w:lineRule="auto"/>
        <w:jc w:val="both"/>
        <w:rPr>
          <w:rFonts w:ascii="Times New Roman" w:hAnsi="Times New Roman" w:cs="Times New Roman"/>
          <w:sz w:val="24"/>
          <w:szCs w:val="24"/>
        </w:rPr>
      </w:pPr>
      <w:r w:rsidRPr="006F47F9">
        <w:rPr>
          <w:rFonts w:ascii="Times New Roman" w:hAnsi="Times New Roman" w:cs="Times New Roman"/>
          <w:sz w:val="24"/>
          <w:szCs w:val="24"/>
        </w:rPr>
        <w:t>- l'exploitation de la variabilité intraspécifique, interspécifique ou induite.</w:t>
      </w:r>
    </w:p>
    <w:p w:rsidR="00212CD6" w:rsidRPr="006F47F9" w:rsidRDefault="00212CD6" w:rsidP="006F47F9">
      <w:pPr>
        <w:autoSpaceDE w:val="0"/>
        <w:autoSpaceDN w:val="0"/>
        <w:adjustRightInd w:val="0"/>
        <w:spacing w:after="0" w:line="360" w:lineRule="auto"/>
        <w:jc w:val="both"/>
        <w:rPr>
          <w:rFonts w:ascii="Times New Roman" w:hAnsi="Times New Roman" w:cs="Times New Roman"/>
          <w:sz w:val="24"/>
          <w:szCs w:val="24"/>
        </w:rPr>
      </w:pPr>
      <w:r w:rsidRPr="006F47F9">
        <w:rPr>
          <w:rFonts w:ascii="Times New Roman" w:hAnsi="Times New Roman" w:cs="Times New Roman"/>
          <w:sz w:val="24"/>
          <w:szCs w:val="24"/>
        </w:rPr>
        <w:t>L'expérience montre que les outils de la cytogénétique sont indispensables à</w:t>
      </w:r>
      <w:r w:rsidR="00FA2C0D" w:rsidRPr="006F47F9">
        <w:rPr>
          <w:rFonts w:ascii="Times New Roman" w:hAnsi="Times New Roman" w:cs="Times New Roman"/>
          <w:sz w:val="24"/>
          <w:szCs w:val="24"/>
        </w:rPr>
        <w:t xml:space="preserve"> </w:t>
      </w:r>
      <w:r w:rsidRPr="006F47F9">
        <w:rPr>
          <w:rFonts w:ascii="Times New Roman" w:hAnsi="Times New Roman" w:cs="Times New Roman"/>
          <w:sz w:val="24"/>
          <w:szCs w:val="24"/>
        </w:rPr>
        <w:t>une exploitation rationnelle des hybrides interspécifiques. Par ailleurs, la</w:t>
      </w:r>
      <w:r w:rsidR="00FA2C0D" w:rsidRPr="006F47F9">
        <w:rPr>
          <w:rFonts w:ascii="Times New Roman" w:hAnsi="Times New Roman" w:cs="Times New Roman"/>
          <w:sz w:val="24"/>
          <w:szCs w:val="24"/>
        </w:rPr>
        <w:t xml:space="preserve"> </w:t>
      </w:r>
      <w:r w:rsidRPr="006F47F9">
        <w:rPr>
          <w:rFonts w:ascii="Times New Roman" w:hAnsi="Times New Roman" w:cs="Times New Roman"/>
          <w:sz w:val="24"/>
          <w:szCs w:val="24"/>
        </w:rPr>
        <w:t>cytogénétique a trouvé un nouveau domaine d'application dans l'étude et</w:t>
      </w:r>
      <w:r w:rsidR="00FA2C0D" w:rsidRPr="006F47F9">
        <w:rPr>
          <w:rFonts w:ascii="Times New Roman" w:hAnsi="Times New Roman" w:cs="Times New Roman"/>
          <w:sz w:val="24"/>
          <w:szCs w:val="24"/>
        </w:rPr>
        <w:t xml:space="preserve"> </w:t>
      </w:r>
      <w:r w:rsidRPr="006F47F9">
        <w:rPr>
          <w:rFonts w:ascii="Times New Roman" w:hAnsi="Times New Roman" w:cs="Times New Roman"/>
          <w:sz w:val="24"/>
          <w:szCs w:val="24"/>
        </w:rPr>
        <w:t xml:space="preserve">l'utilisation des produits issus de culture </w:t>
      </w:r>
      <w:r w:rsidRPr="006F47F9">
        <w:rPr>
          <w:rFonts w:ascii="Times New Roman" w:hAnsi="Times New Roman" w:cs="Times New Roman"/>
          <w:i/>
          <w:iCs/>
          <w:sz w:val="24"/>
          <w:szCs w:val="24"/>
        </w:rPr>
        <w:t xml:space="preserve">in vitro </w:t>
      </w:r>
      <w:r w:rsidRPr="006F47F9">
        <w:rPr>
          <w:rFonts w:ascii="Times New Roman" w:hAnsi="Times New Roman" w:cs="Times New Roman"/>
          <w:sz w:val="24"/>
          <w:szCs w:val="24"/>
        </w:rPr>
        <w:t>(hybrides somatiques,</w:t>
      </w:r>
      <w:r w:rsidR="00FA2C0D" w:rsidRPr="006F47F9">
        <w:rPr>
          <w:rFonts w:ascii="Times New Roman" w:hAnsi="Times New Roman" w:cs="Times New Roman"/>
          <w:sz w:val="24"/>
          <w:szCs w:val="24"/>
        </w:rPr>
        <w:t xml:space="preserve"> </w:t>
      </w:r>
      <w:proofErr w:type="spellStart"/>
      <w:r w:rsidRPr="006F47F9">
        <w:rPr>
          <w:rFonts w:ascii="Times New Roman" w:hAnsi="Times New Roman" w:cs="Times New Roman"/>
          <w:sz w:val="24"/>
          <w:szCs w:val="24"/>
        </w:rPr>
        <w:t>variants</w:t>
      </w:r>
      <w:proofErr w:type="spellEnd"/>
      <w:r w:rsidRPr="006F47F9">
        <w:rPr>
          <w:rFonts w:ascii="Times New Roman" w:hAnsi="Times New Roman" w:cs="Times New Roman"/>
          <w:sz w:val="24"/>
          <w:szCs w:val="24"/>
        </w:rPr>
        <w:t xml:space="preserve"> </w:t>
      </w:r>
      <w:proofErr w:type="spellStart"/>
      <w:r w:rsidRPr="006F47F9">
        <w:rPr>
          <w:rFonts w:ascii="Times New Roman" w:hAnsi="Times New Roman" w:cs="Times New Roman"/>
          <w:sz w:val="24"/>
          <w:szCs w:val="24"/>
        </w:rPr>
        <w:t>somaclonaux</w:t>
      </w:r>
      <w:proofErr w:type="spellEnd"/>
      <w:r w:rsidRPr="006F47F9">
        <w:rPr>
          <w:rFonts w:ascii="Times New Roman" w:hAnsi="Times New Roman" w:cs="Times New Roman"/>
          <w:sz w:val="24"/>
          <w:szCs w:val="24"/>
        </w:rPr>
        <w:t>...).</w:t>
      </w:r>
    </w:p>
    <w:p w:rsidR="00212CD6" w:rsidRPr="006F47F9" w:rsidRDefault="00212CD6" w:rsidP="006F47F9">
      <w:pPr>
        <w:autoSpaceDE w:val="0"/>
        <w:autoSpaceDN w:val="0"/>
        <w:adjustRightInd w:val="0"/>
        <w:spacing w:after="0" w:line="360" w:lineRule="auto"/>
        <w:jc w:val="both"/>
        <w:rPr>
          <w:rFonts w:ascii="Times New Roman" w:hAnsi="Times New Roman" w:cs="Times New Roman"/>
          <w:sz w:val="24"/>
          <w:szCs w:val="24"/>
        </w:rPr>
      </w:pPr>
      <w:r w:rsidRPr="006F47F9">
        <w:rPr>
          <w:rFonts w:ascii="Times New Roman" w:hAnsi="Times New Roman" w:cs="Times New Roman"/>
          <w:sz w:val="24"/>
          <w:szCs w:val="24"/>
        </w:rPr>
        <w:t>La cytogénétique peut être impliquée au niveau même de la création</w:t>
      </w:r>
      <w:r w:rsidR="00FA2C0D" w:rsidRPr="006F47F9">
        <w:rPr>
          <w:rFonts w:ascii="Times New Roman" w:hAnsi="Times New Roman" w:cs="Times New Roman"/>
          <w:sz w:val="24"/>
          <w:szCs w:val="24"/>
        </w:rPr>
        <w:t xml:space="preserve"> </w:t>
      </w:r>
      <w:r w:rsidRPr="006F47F9">
        <w:rPr>
          <w:rFonts w:ascii="Times New Roman" w:hAnsi="Times New Roman" w:cs="Times New Roman"/>
          <w:sz w:val="24"/>
          <w:szCs w:val="24"/>
        </w:rPr>
        <w:t>variétale en participant à l'explication et la résolution de problèmes ponctuels</w:t>
      </w:r>
      <w:r w:rsidR="00FA2C0D" w:rsidRPr="006F47F9">
        <w:rPr>
          <w:rFonts w:ascii="Times New Roman" w:hAnsi="Times New Roman" w:cs="Times New Roman"/>
          <w:sz w:val="24"/>
          <w:szCs w:val="24"/>
        </w:rPr>
        <w:t xml:space="preserve"> </w:t>
      </w:r>
      <w:r w:rsidRPr="006F47F9">
        <w:rPr>
          <w:rFonts w:ascii="Times New Roman" w:hAnsi="Times New Roman" w:cs="Times New Roman"/>
          <w:sz w:val="24"/>
          <w:szCs w:val="24"/>
        </w:rPr>
        <w:t>rencontrés par les sélectionneurs : instabilité, stérilité...</w:t>
      </w:r>
    </w:p>
    <w:p w:rsidR="006F47F9" w:rsidRPr="006F47F9" w:rsidRDefault="00212CD6" w:rsidP="0044744B">
      <w:pPr>
        <w:autoSpaceDE w:val="0"/>
        <w:autoSpaceDN w:val="0"/>
        <w:adjustRightInd w:val="0"/>
        <w:spacing w:after="0" w:line="360" w:lineRule="auto"/>
        <w:jc w:val="both"/>
        <w:rPr>
          <w:rFonts w:ascii="Times New Roman" w:hAnsi="Times New Roman" w:cs="Times New Roman"/>
          <w:sz w:val="24"/>
          <w:szCs w:val="24"/>
        </w:rPr>
      </w:pPr>
      <w:r w:rsidRPr="006F47F9">
        <w:rPr>
          <w:rFonts w:ascii="Times New Roman" w:hAnsi="Times New Roman" w:cs="Times New Roman"/>
          <w:sz w:val="24"/>
          <w:szCs w:val="24"/>
        </w:rPr>
        <w:t>Le champ d'action de la cytogénétique est vaste et ses frontières ne sont</w:t>
      </w:r>
      <w:r w:rsidR="00350786" w:rsidRPr="006F47F9">
        <w:rPr>
          <w:rFonts w:ascii="Times New Roman" w:hAnsi="Times New Roman" w:cs="Times New Roman"/>
          <w:sz w:val="24"/>
          <w:szCs w:val="24"/>
        </w:rPr>
        <w:t xml:space="preserve"> </w:t>
      </w:r>
      <w:r w:rsidRPr="006F47F9">
        <w:rPr>
          <w:rFonts w:ascii="Times New Roman" w:hAnsi="Times New Roman" w:cs="Times New Roman"/>
          <w:sz w:val="24"/>
          <w:szCs w:val="24"/>
        </w:rPr>
        <w:t>pas clairement définies. Les méthodologies employées sont nombreuses. Elles</w:t>
      </w:r>
      <w:r w:rsidR="00350786" w:rsidRPr="006F47F9">
        <w:rPr>
          <w:rFonts w:ascii="Times New Roman" w:hAnsi="Times New Roman" w:cs="Times New Roman"/>
          <w:sz w:val="24"/>
          <w:szCs w:val="24"/>
        </w:rPr>
        <w:t xml:space="preserve"> </w:t>
      </w:r>
      <w:r w:rsidRPr="006F47F9">
        <w:rPr>
          <w:rFonts w:ascii="Times New Roman" w:hAnsi="Times New Roman" w:cs="Times New Roman"/>
          <w:sz w:val="24"/>
          <w:szCs w:val="24"/>
        </w:rPr>
        <w:t>concernent avant tout l'étude des chromosomes lors de la mitose et de la</w:t>
      </w:r>
      <w:r w:rsidR="00350786" w:rsidRPr="006F47F9">
        <w:rPr>
          <w:rFonts w:ascii="Times New Roman" w:hAnsi="Times New Roman" w:cs="Times New Roman"/>
          <w:sz w:val="24"/>
          <w:szCs w:val="24"/>
        </w:rPr>
        <w:t xml:space="preserve"> </w:t>
      </w:r>
      <w:r w:rsidRPr="006F47F9">
        <w:rPr>
          <w:rFonts w:ascii="Times New Roman" w:hAnsi="Times New Roman" w:cs="Times New Roman"/>
          <w:sz w:val="24"/>
          <w:szCs w:val="24"/>
        </w:rPr>
        <w:t>méiose par les techniques classiques mais aussi par des techniques plus</w:t>
      </w:r>
      <w:r w:rsidR="00350786" w:rsidRPr="006F47F9">
        <w:rPr>
          <w:rFonts w:ascii="Times New Roman" w:hAnsi="Times New Roman" w:cs="Times New Roman"/>
          <w:sz w:val="24"/>
          <w:szCs w:val="24"/>
        </w:rPr>
        <w:t xml:space="preserve"> </w:t>
      </w:r>
      <w:r w:rsidRPr="006F47F9">
        <w:rPr>
          <w:rFonts w:ascii="Times New Roman" w:hAnsi="Times New Roman" w:cs="Times New Roman"/>
          <w:sz w:val="24"/>
          <w:szCs w:val="24"/>
        </w:rPr>
        <w:t xml:space="preserve">récentes (banding, hybridation </w:t>
      </w:r>
      <w:r w:rsidRPr="006F47F9">
        <w:rPr>
          <w:rFonts w:ascii="Times New Roman" w:hAnsi="Times New Roman" w:cs="Times New Roman"/>
          <w:i/>
          <w:iCs/>
          <w:sz w:val="24"/>
          <w:szCs w:val="24"/>
        </w:rPr>
        <w:t>in situ).</w:t>
      </w:r>
      <w:r w:rsidRPr="006F47F9">
        <w:rPr>
          <w:rFonts w:ascii="Times New Roman" w:hAnsi="Times New Roman" w:cs="Times New Roman"/>
          <w:sz w:val="24"/>
          <w:szCs w:val="24"/>
        </w:rPr>
        <w:t xml:space="preserve"> Enfin,</w:t>
      </w:r>
      <w:r w:rsidR="00350786" w:rsidRPr="006F47F9">
        <w:rPr>
          <w:rFonts w:ascii="Times New Roman" w:hAnsi="Times New Roman" w:cs="Times New Roman"/>
          <w:sz w:val="24"/>
          <w:szCs w:val="24"/>
        </w:rPr>
        <w:t xml:space="preserve"> </w:t>
      </w:r>
      <w:r w:rsidRPr="006F47F9">
        <w:rPr>
          <w:rFonts w:ascii="Times New Roman" w:hAnsi="Times New Roman" w:cs="Times New Roman"/>
          <w:sz w:val="24"/>
          <w:szCs w:val="24"/>
        </w:rPr>
        <w:t>l'hybridation interspécifique étant utilisée par de nombreux cytogénéticiens,</w:t>
      </w:r>
      <w:r w:rsidR="00350786" w:rsidRPr="006F47F9">
        <w:rPr>
          <w:rFonts w:ascii="Times New Roman" w:hAnsi="Times New Roman" w:cs="Times New Roman"/>
          <w:sz w:val="24"/>
          <w:szCs w:val="24"/>
        </w:rPr>
        <w:t xml:space="preserve"> </w:t>
      </w:r>
      <w:r w:rsidRPr="006F47F9">
        <w:rPr>
          <w:rFonts w:ascii="Times New Roman" w:hAnsi="Times New Roman" w:cs="Times New Roman"/>
          <w:sz w:val="24"/>
          <w:szCs w:val="24"/>
        </w:rPr>
        <w:t>quelques techniques de production d'hybrides interspécifiques, de polyploïdisation</w:t>
      </w:r>
      <w:r w:rsidR="00350786" w:rsidRPr="006F47F9">
        <w:rPr>
          <w:rFonts w:ascii="Times New Roman" w:hAnsi="Times New Roman" w:cs="Times New Roman"/>
          <w:sz w:val="24"/>
          <w:szCs w:val="24"/>
        </w:rPr>
        <w:t xml:space="preserve"> </w:t>
      </w:r>
      <w:r w:rsidRPr="006F47F9">
        <w:rPr>
          <w:rFonts w:ascii="Times New Roman" w:hAnsi="Times New Roman" w:cs="Times New Roman"/>
          <w:sz w:val="24"/>
          <w:szCs w:val="24"/>
        </w:rPr>
        <w:t>et d'estimation du niveau de ploïdie sont présentées.</w:t>
      </w:r>
    </w:p>
    <w:p w:rsidR="006F47F9" w:rsidRPr="006F47F9" w:rsidRDefault="00615057" w:rsidP="006F47F9">
      <w:pPr>
        <w:pStyle w:val="Default"/>
        <w:spacing w:line="360" w:lineRule="auto"/>
        <w:jc w:val="both"/>
        <w:rPr>
          <w:rFonts w:ascii="Times New Roman" w:hAnsi="Times New Roman" w:cs="Times New Roman"/>
        </w:rPr>
      </w:pPr>
      <w:r>
        <w:rPr>
          <w:rFonts w:ascii="Times New Roman" w:hAnsi="Times New Roman" w:cs="Times New Roman"/>
        </w:rPr>
        <w:lastRenderedPageBreak/>
        <w:t xml:space="preserve">                 </w:t>
      </w:r>
      <w:r w:rsidR="006F47F9" w:rsidRPr="006F47F9">
        <w:rPr>
          <w:rFonts w:ascii="Times New Roman" w:hAnsi="Times New Roman" w:cs="Times New Roman"/>
        </w:rPr>
        <w:t xml:space="preserve">Pour l’espèce humaine ; la cytogénétique classique est une discipline médicale chargée de l‘étude des chromosomes et de leurs </w:t>
      </w:r>
      <w:r w:rsidRPr="006F47F9">
        <w:rPr>
          <w:rFonts w:ascii="Times New Roman" w:hAnsi="Times New Roman" w:cs="Times New Roman"/>
        </w:rPr>
        <w:t xml:space="preserve">anomalies. </w:t>
      </w:r>
      <w:r w:rsidR="006F47F9" w:rsidRPr="006F47F9">
        <w:rPr>
          <w:rFonts w:ascii="Times New Roman" w:hAnsi="Times New Roman" w:cs="Times New Roman"/>
        </w:rPr>
        <w:t xml:space="preserve">Elle est basée sur l‘analyse de la constitution chromosomique de l‘individu représentée sous forme d‘un caryotype à la recherche d‘anomalies chromosomiques responsables des malformations congénitales, du retard mental, des anomalies de la reproduction et des principaux cancers. Depuis les premières observations de chromosomes en 1880 par Flemming, la génétique est longtemps restée une science marginale, c'est pourquoi ce n'est qu'en 1956 que le nombre de chromosomes de l'espèce humaine a été correctement établi à 46 par </w:t>
      </w:r>
      <w:proofErr w:type="spellStart"/>
      <w:r w:rsidR="006F47F9" w:rsidRPr="006F47F9">
        <w:rPr>
          <w:rFonts w:ascii="Times New Roman" w:hAnsi="Times New Roman" w:cs="Times New Roman"/>
        </w:rPr>
        <w:t>Tjio</w:t>
      </w:r>
      <w:proofErr w:type="spellEnd"/>
      <w:r w:rsidR="006F47F9" w:rsidRPr="006F47F9">
        <w:rPr>
          <w:rFonts w:ascii="Times New Roman" w:hAnsi="Times New Roman" w:cs="Times New Roman"/>
        </w:rPr>
        <w:t xml:space="preserve"> et </w:t>
      </w:r>
      <w:proofErr w:type="spellStart"/>
      <w:r w:rsidR="006F47F9" w:rsidRPr="006F47F9">
        <w:rPr>
          <w:rFonts w:ascii="Times New Roman" w:hAnsi="Times New Roman" w:cs="Times New Roman"/>
        </w:rPr>
        <w:t>Levan</w:t>
      </w:r>
      <w:proofErr w:type="spellEnd"/>
      <w:r w:rsidR="006F47F9" w:rsidRPr="006F47F9">
        <w:rPr>
          <w:rFonts w:ascii="Times New Roman" w:hAnsi="Times New Roman" w:cs="Times New Roman"/>
        </w:rPr>
        <w:t xml:space="preserve">, à partir de cultures de tissus, et en ayant eu l'idée d'introduire le choc hypotonique pour améliorer l'étalement des chromosomes. Les techniques utilisées aujourd'hui pour l'établissement du caryotype classique n'ont que peu évolué par rapport à cette période. En 1959, a été décrite par Jérôme Lejeune et ses collaborateurs la première anomalie chromosomique liée à une pathologie, la trisomie21. Elle a été suivie, la même année, par la description par Jacobs et </w:t>
      </w:r>
      <w:proofErr w:type="spellStart"/>
      <w:r w:rsidR="006F47F9" w:rsidRPr="006F47F9">
        <w:rPr>
          <w:rFonts w:ascii="Times New Roman" w:hAnsi="Times New Roman" w:cs="Times New Roman"/>
        </w:rPr>
        <w:t>Strong</w:t>
      </w:r>
      <w:proofErr w:type="spellEnd"/>
      <w:r w:rsidR="006F47F9" w:rsidRPr="006F47F9">
        <w:rPr>
          <w:rFonts w:ascii="Times New Roman" w:hAnsi="Times New Roman" w:cs="Times New Roman"/>
        </w:rPr>
        <w:t xml:space="preserve"> de la première anomalie des chromosomes sexuels, avec une formule XXY, dans le syndrome de Klinefelter. En 1960, a été établie à Denver la première nomenclature internationale pour la classification des chromosomes, basée sur leur taille et la position de leur centromère. Les causes des syndromes malformatifs chromosomiques les plus fréquents ont été découvertes très rapidement ensuite : syndrome de Turner, trisomies 13 et</w:t>
      </w:r>
      <w:r w:rsidR="006F47F9">
        <w:rPr>
          <w:rFonts w:ascii="Times New Roman" w:hAnsi="Times New Roman" w:cs="Times New Roman"/>
        </w:rPr>
        <w:t xml:space="preserve"> </w:t>
      </w:r>
      <w:r w:rsidR="006F47F9" w:rsidRPr="006F47F9">
        <w:rPr>
          <w:rFonts w:ascii="Times New Roman" w:hAnsi="Times New Roman" w:cs="Times New Roman"/>
        </w:rPr>
        <w:t xml:space="preserve">18... </w:t>
      </w:r>
    </w:p>
    <w:p w:rsidR="00212CD6" w:rsidRPr="006F47F9" w:rsidRDefault="006F47F9" w:rsidP="0044744B">
      <w:pPr>
        <w:pStyle w:val="Default"/>
        <w:spacing w:line="360" w:lineRule="auto"/>
        <w:jc w:val="both"/>
        <w:rPr>
          <w:rFonts w:ascii="Times New Roman" w:hAnsi="Times New Roman" w:cs="Times New Roman"/>
        </w:rPr>
      </w:pPr>
      <w:r w:rsidRPr="006F47F9">
        <w:rPr>
          <w:rFonts w:ascii="Times New Roman" w:hAnsi="Times New Roman" w:cs="Times New Roman"/>
        </w:rPr>
        <w:t xml:space="preserve">En 1960, a été identifiée aussi, par </w:t>
      </w:r>
      <w:proofErr w:type="spellStart"/>
      <w:r w:rsidRPr="006F47F9">
        <w:rPr>
          <w:rFonts w:ascii="Times New Roman" w:hAnsi="Times New Roman" w:cs="Times New Roman"/>
        </w:rPr>
        <w:t>Nowell</w:t>
      </w:r>
      <w:proofErr w:type="spellEnd"/>
      <w:r w:rsidRPr="006F47F9">
        <w:rPr>
          <w:rFonts w:ascii="Times New Roman" w:hAnsi="Times New Roman" w:cs="Times New Roman"/>
        </w:rPr>
        <w:t xml:space="preserve"> et Hungerford, la première anomalie chromosomique dans une affection maligne, donc acquise, le chromosome 33 Philadelphie, initialement décrit comme un 22 </w:t>
      </w:r>
      <w:proofErr w:type="spellStart"/>
      <w:r w:rsidRPr="006F47F9">
        <w:rPr>
          <w:rFonts w:ascii="Times New Roman" w:hAnsi="Times New Roman" w:cs="Times New Roman"/>
        </w:rPr>
        <w:t>délété</w:t>
      </w:r>
      <w:proofErr w:type="spellEnd"/>
      <w:r w:rsidRPr="006F47F9">
        <w:rPr>
          <w:rFonts w:ascii="Times New Roman" w:hAnsi="Times New Roman" w:cs="Times New Roman"/>
        </w:rPr>
        <w:t xml:space="preserve">, dont Rowley a démontré par la suite qu'il était le résultat d'une translocation </w:t>
      </w:r>
      <w:proofErr w:type="gramStart"/>
      <w:r w:rsidRPr="006F47F9">
        <w:rPr>
          <w:rFonts w:ascii="Times New Roman" w:hAnsi="Times New Roman" w:cs="Times New Roman"/>
        </w:rPr>
        <w:t>t(</w:t>
      </w:r>
      <w:proofErr w:type="gramEnd"/>
      <w:r w:rsidRPr="006F47F9">
        <w:rPr>
          <w:rFonts w:ascii="Times New Roman" w:hAnsi="Times New Roman" w:cs="Times New Roman"/>
        </w:rPr>
        <w:t xml:space="preserve">9;22). </w:t>
      </w:r>
    </w:p>
    <w:sectPr w:rsidR="00212CD6" w:rsidRPr="006F47F9" w:rsidSect="005C6F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2CD6"/>
    <w:rsid w:val="0012054B"/>
    <w:rsid w:val="001F1D85"/>
    <w:rsid w:val="00212CD6"/>
    <w:rsid w:val="00350786"/>
    <w:rsid w:val="0044744B"/>
    <w:rsid w:val="005C6F29"/>
    <w:rsid w:val="00615057"/>
    <w:rsid w:val="006F47F9"/>
    <w:rsid w:val="00D502F3"/>
    <w:rsid w:val="00FA2C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F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F47F9"/>
    <w:pPr>
      <w:autoSpaceDE w:val="0"/>
      <w:autoSpaceDN w:val="0"/>
      <w:adjustRightInd w:val="0"/>
      <w:spacing w:after="0" w:line="240" w:lineRule="auto"/>
    </w:pPr>
    <w:rPr>
      <w:rFonts w:ascii="Lucida Sans Unicode" w:hAnsi="Lucida Sans Unicode" w:cs="Lucida Sans Unicod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671</Words>
  <Characters>3695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TSHIBA</dc:creator>
  <cp:lastModifiedBy>TSHIBA</cp:lastModifiedBy>
  <cp:revision>4</cp:revision>
  <dcterms:created xsi:type="dcterms:W3CDTF">2017-09-29T06:49:00Z</dcterms:created>
  <dcterms:modified xsi:type="dcterms:W3CDTF">2019-12-31T16:28:00Z</dcterms:modified>
</cp:coreProperties>
</file>