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FF9" w:rsidRDefault="00542FF9" w:rsidP="00542FF9">
      <w:pPr>
        <w:pStyle w:val="Default"/>
        <w:jc w:val="center"/>
        <w:rPr>
          <w:b/>
          <w:bCs/>
          <w:sz w:val="32"/>
          <w:szCs w:val="32"/>
        </w:rPr>
      </w:pPr>
      <w:r>
        <w:rPr>
          <w:b/>
          <w:bCs/>
          <w:sz w:val="32"/>
          <w:szCs w:val="32"/>
        </w:rPr>
        <w:t>Métabolisme des glucides</w:t>
      </w:r>
    </w:p>
    <w:p w:rsidR="00542FF9" w:rsidRDefault="00542FF9" w:rsidP="00542FF9">
      <w:pPr>
        <w:pStyle w:val="Default"/>
        <w:jc w:val="center"/>
        <w:rPr>
          <w:sz w:val="32"/>
          <w:szCs w:val="32"/>
        </w:rPr>
      </w:pPr>
    </w:p>
    <w:p w:rsidR="00542FF9" w:rsidRDefault="00542FF9" w:rsidP="00542FF9">
      <w:pPr>
        <w:pStyle w:val="Default"/>
        <w:ind w:firstLine="708"/>
        <w:jc w:val="both"/>
      </w:pPr>
      <w:r>
        <w:t>Les glucides ont différents rôle au sein de l’organisme : production énergétique ou mise en réserve, synthèse de glycoprotéines et de macromolécules et synthèse des nucléotides (ribose et NADPH)...etc.</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1</w:t>
      </w:r>
      <w:r w:rsidRPr="002010F4">
        <w:rPr>
          <w:rFonts w:asciiTheme="majorBidi" w:eastAsia="Times New Roman" w:hAnsiTheme="majorBidi" w:cstheme="majorBidi"/>
          <w:b/>
          <w:bCs/>
          <w:sz w:val="24"/>
          <w:szCs w:val="24"/>
          <w:lang w:eastAsia="fr-FR"/>
        </w:rPr>
        <w:t>) Assimilation des glucides alimentaires</w:t>
      </w:r>
    </w:p>
    <w:p w:rsidR="00542FF9" w:rsidRDefault="00542FF9" w:rsidP="00542FF9">
      <w:pPr>
        <w:pStyle w:val="Default"/>
        <w:ind w:firstLine="708"/>
        <w:jc w:val="both"/>
      </w:pPr>
      <w:r>
        <w:rPr>
          <w:b/>
          <w:bCs/>
        </w:rPr>
        <w:t xml:space="preserve">L’amidon </w:t>
      </w:r>
      <w:r>
        <w:t xml:space="preserve">végétal et le </w:t>
      </w:r>
      <w:r>
        <w:rPr>
          <w:b/>
          <w:bCs/>
        </w:rPr>
        <w:t xml:space="preserve">glycogène </w:t>
      </w:r>
      <w:r>
        <w:t xml:space="preserve">animal constituent la plus grande part de notre alimentation. Tous deux sont de hauts polymères d’hydrates de carbone qui sont dégradés en </w:t>
      </w:r>
      <w:r>
        <w:rPr>
          <w:b/>
          <w:bCs/>
        </w:rPr>
        <w:t>glucose</w:t>
      </w:r>
      <w:r>
        <w:t xml:space="preserve">. Les polysaccharides absorbés via l’alimentation sont progressivement découpés en </w:t>
      </w:r>
      <w:r>
        <w:rPr>
          <w:b/>
          <w:bCs/>
        </w:rPr>
        <w:t xml:space="preserve">monosaccharides. </w:t>
      </w:r>
      <w:r>
        <w:t xml:space="preserve">Ils franchissent sous cette forme la barrière intestinale et parviennent dans la circulation sanguine. Les monosaccharides parviennent dans le cytoplasme de leurs cellules cibles grâce à des transporteurs spécifiques. </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glucose passe ensuite dans la circulation pour rejoindre les cellules du foie ou hépatocytes, dans lesquelles il sera stocké. Il pourra également être utilisé directement par les cellules de l’organisme en manque d’énergie. En effet le glucose est dégradé dans le cytosol puis dans la mitochondrie en CO</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O et ATP (cours </w:t>
      </w:r>
      <w:r w:rsidRPr="00D64CDD">
        <w:rPr>
          <w:rFonts w:asciiTheme="majorBidi" w:eastAsia="Times New Roman" w:hAnsiTheme="majorBidi" w:cstheme="majorBidi"/>
          <w:i/>
          <w:iCs/>
          <w:sz w:val="24"/>
          <w:szCs w:val="24"/>
          <w:lang w:eastAsia="fr-FR"/>
        </w:rPr>
        <w:t>Phosphorylation oxydative</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Dans la lumière intestinale on trouve du glucose, du fructose et du galactose qui iront tous les trois au niveau du foie par le sang où ils seront dégradés. Lors d’une trop grande assimilation de sucres le foie sera saturé obligeant l’organisme à les stockés sous forme de graisse au niveau des tissus adipeux.</w:t>
      </w:r>
    </w:p>
    <w:p w:rsidR="00542FF9"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Par la suite, lorsque l’organisme en aura à nouveau besoin, le foie sera cette fois-ci responsable de la fabrication de glucose à partir de substances non-glucidiques, on parle de la </w:t>
      </w:r>
      <w:r w:rsidRPr="00D64CDD">
        <w:rPr>
          <w:rFonts w:asciiTheme="majorBidi" w:eastAsia="Times New Roman" w:hAnsiTheme="majorBidi" w:cstheme="majorBidi"/>
          <w:b/>
          <w:bCs/>
          <w:sz w:val="24"/>
          <w:szCs w:val="24"/>
          <w:lang w:eastAsia="fr-FR"/>
        </w:rPr>
        <w:t>néoglucogenèse</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2) </w:t>
      </w:r>
      <w:r w:rsidRPr="00D64CDD">
        <w:rPr>
          <w:rFonts w:asciiTheme="majorBidi" w:eastAsia="Times New Roman" w:hAnsiTheme="majorBidi" w:cstheme="majorBidi"/>
          <w:b/>
          <w:bCs/>
          <w:sz w:val="24"/>
          <w:szCs w:val="24"/>
          <w:u w:val="single"/>
          <w:lang w:eastAsia="fr-FR"/>
        </w:rPr>
        <w:t>Régulation de la glycémie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glycémie normale, qui correspond au taux de glucose sanguin, est de 4 à 6 mmol par litre de sang (ou 0,8 g/L).</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L’organisme doit pouvoir gérer l’alternance « apport alimentaire-jeûne » et ceci principalement par les sécrétions d’insuline et de glucagon qui sont responsables du maintien permanent de la glycémie par action au niveau des cellules hépatiques. En effet l’organisme n’est jamais à l’équilibre.</w:t>
      </w:r>
    </w:p>
    <w:p w:rsidR="00542FF9" w:rsidRPr="00D64CDD" w:rsidRDefault="00542FF9" w:rsidP="00542FF9">
      <w:pPr>
        <w:numPr>
          <w:ilvl w:val="0"/>
          <w:numId w:val="7"/>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w:t>
      </w:r>
      <w:r w:rsidRPr="00D64CDD">
        <w:rPr>
          <w:rFonts w:asciiTheme="majorBidi" w:eastAsia="Times New Roman" w:hAnsiTheme="majorBidi" w:cstheme="majorBidi"/>
          <w:b/>
          <w:bCs/>
          <w:sz w:val="24"/>
          <w:szCs w:val="24"/>
          <w:lang w:eastAsia="fr-FR"/>
        </w:rPr>
        <w:t>insuline</w:t>
      </w:r>
      <w:r w:rsidRPr="00D64CDD">
        <w:rPr>
          <w:rFonts w:asciiTheme="majorBidi" w:eastAsia="Times New Roman" w:hAnsiTheme="majorBidi" w:cstheme="majorBidi"/>
          <w:sz w:val="24"/>
          <w:szCs w:val="24"/>
          <w:lang w:eastAsia="fr-FR"/>
        </w:rPr>
        <w:t xml:space="preserve"> est l’</w:t>
      </w:r>
      <w:r w:rsidRPr="00D64CDD">
        <w:rPr>
          <w:rFonts w:asciiTheme="majorBidi" w:eastAsia="Times New Roman" w:hAnsiTheme="majorBidi" w:cstheme="majorBidi"/>
          <w:b/>
          <w:bCs/>
          <w:sz w:val="24"/>
          <w:szCs w:val="24"/>
          <w:lang w:eastAsia="fr-FR"/>
        </w:rPr>
        <w:t>hormone de la phase alimentaire</w:t>
      </w:r>
      <w:r w:rsidRPr="00D64CDD">
        <w:rPr>
          <w:rFonts w:asciiTheme="majorBidi" w:eastAsia="Times New Roman" w:hAnsiTheme="majorBidi" w:cstheme="majorBidi"/>
          <w:sz w:val="24"/>
          <w:szCs w:val="24"/>
          <w:lang w:eastAsia="fr-FR"/>
        </w:rPr>
        <w:t xml:space="preserve">, dans le sens où elle sera responsable de la régulation de l’augmentation importante de la glycémie qui suit un repas. Cette diminution de la glycémie est la conséquence de la mise en stock du glucose au niveau du foie sous forme de glycogène, on parle de </w:t>
      </w:r>
      <w:r w:rsidRPr="00D64CDD">
        <w:rPr>
          <w:rFonts w:asciiTheme="majorBidi" w:eastAsia="Times New Roman" w:hAnsiTheme="majorBidi" w:cstheme="majorBidi"/>
          <w:b/>
          <w:bCs/>
          <w:sz w:val="24"/>
          <w:szCs w:val="24"/>
          <w:lang w:eastAsia="fr-FR"/>
        </w:rPr>
        <w:t>glycogénogenèse</w:t>
      </w:r>
      <w:r w:rsidRPr="00D64CDD">
        <w:rPr>
          <w:rFonts w:asciiTheme="majorBidi" w:eastAsia="Times New Roman" w:hAnsiTheme="majorBidi" w:cstheme="majorBidi"/>
          <w:sz w:val="24"/>
          <w:szCs w:val="24"/>
          <w:lang w:eastAsia="fr-FR"/>
        </w:rPr>
        <w:t>. L’hyperglycémie sera redevenue normale au bout de 3 heures après la fin du repas.</w:t>
      </w:r>
    </w:p>
    <w:p w:rsidR="00542FF9" w:rsidRDefault="00542FF9" w:rsidP="00542FF9">
      <w:pPr>
        <w:spacing w:before="100" w:beforeAutospacing="1" w:after="100" w:afterAutospacing="1" w:line="240" w:lineRule="auto"/>
        <w:ind w:left="720"/>
        <w:rPr>
          <w:rFonts w:asciiTheme="majorBidi" w:eastAsia="Times New Roman" w:hAnsiTheme="majorBidi" w:cstheme="majorBidi"/>
          <w:sz w:val="24"/>
          <w:szCs w:val="24"/>
          <w:lang w:eastAsia="fr-FR"/>
        </w:rPr>
      </w:pPr>
    </w:p>
    <w:p w:rsidR="00542FF9" w:rsidRPr="00D64CDD" w:rsidRDefault="00542FF9" w:rsidP="00542FF9">
      <w:pPr>
        <w:numPr>
          <w:ilvl w:val="0"/>
          <w:numId w:val="7"/>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lastRenderedPageBreak/>
        <w:t xml:space="preserve">Le </w:t>
      </w:r>
      <w:r w:rsidRPr="00D64CDD">
        <w:rPr>
          <w:rFonts w:asciiTheme="majorBidi" w:eastAsia="Times New Roman" w:hAnsiTheme="majorBidi" w:cstheme="majorBidi"/>
          <w:b/>
          <w:bCs/>
          <w:sz w:val="24"/>
          <w:szCs w:val="24"/>
          <w:lang w:eastAsia="fr-FR"/>
        </w:rPr>
        <w:t>glucagon</w:t>
      </w:r>
      <w:r w:rsidRPr="00D64CDD">
        <w:rPr>
          <w:rFonts w:asciiTheme="majorBidi" w:eastAsia="Times New Roman" w:hAnsiTheme="majorBidi" w:cstheme="majorBidi"/>
          <w:sz w:val="24"/>
          <w:szCs w:val="24"/>
          <w:lang w:eastAsia="fr-FR"/>
        </w:rPr>
        <w:t xml:space="preserve"> est l’</w:t>
      </w:r>
      <w:r w:rsidRPr="00D64CDD">
        <w:rPr>
          <w:rFonts w:asciiTheme="majorBidi" w:eastAsia="Times New Roman" w:hAnsiTheme="majorBidi" w:cstheme="majorBidi"/>
          <w:b/>
          <w:bCs/>
          <w:sz w:val="24"/>
          <w:szCs w:val="24"/>
          <w:lang w:eastAsia="fr-FR"/>
        </w:rPr>
        <w:t>hormone du jeûne</w:t>
      </w:r>
      <w:r w:rsidRPr="00D64CDD">
        <w:rPr>
          <w:rFonts w:asciiTheme="majorBidi" w:eastAsia="Times New Roman" w:hAnsiTheme="majorBidi" w:cstheme="majorBidi"/>
          <w:sz w:val="24"/>
          <w:szCs w:val="24"/>
          <w:lang w:eastAsia="fr-FR"/>
        </w:rPr>
        <w:t xml:space="preserve">, dans le sens où elle sera responsable de la régulation de la diminution progressive de la glycémie entre deux repas due à la consommation des organes. Cette stabilisation de la glycémie est la conséquence d’une libération de glucose par le foie, on parle de </w:t>
      </w:r>
      <w:r w:rsidRPr="00D64CDD">
        <w:rPr>
          <w:rFonts w:asciiTheme="majorBidi" w:eastAsia="Times New Roman" w:hAnsiTheme="majorBidi" w:cstheme="majorBidi"/>
          <w:b/>
          <w:bCs/>
          <w:sz w:val="24"/>
          <w:szCs w:val="24"/>
          <w:lang w:eastAsia="fr-FR"/>
        </w:rPr>
        <w:t>glycogénolyse</w:t>
      </w:r>
      <w:r w:rsidRPr="00D64CDD">
        <w:rPr>
          <w:rFonts w:asciiTheme="majorBidi" w:eastAsia="Times New Roman" w:hAnsiTheme="majorBidi" w:cstheme="majorBidi"/>
          <w:sz w:val="24"/>
          <w:szCs w:val="24"/>
          <w:lang w:eastAsia="fr-FR"/>
        </w:rPr>
        <w:t>. On note que le glucagon n’est pas le seul à avoir une action hyperglycémiante, en effet comme dit précédemment il agira principalement au niveau du foie et les catécholamines (adrénaline) agiront principalement au niveau des muscles.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Il est important de faire la remarque ici qu’après un repas la diminution de la glycémie entraînée par l’insuline est trop importante (inférieur à la valeur normale). Ceci peut être expliqué par le faite qu’il existe un temps de latence entre la détection de la variation de la glycémie et les sécrétions hormonales responsable de la stabilisation de la glycémie. De cette manière la sécrétion de glucagon arrive avec un temps de latence après la détection de la diminution de la glycémie, l’insuline continuant son action hypoglycémiante.</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3) </w:t>
      </w:r>
      <w:r w:rsidRPr="00D64CDD">
        <w:rPr>
          <w:rFonts w:asciiTheme="majorBidi" w:eastAsia="Times New Roman" w:hAnsiTheme="majorBidi" w:cstheme="majorBidi"/>
          <w:b/>
          <w:bCs/>
          <w:sz w:val="24"/>
          <w:szCs w:val="24"/>
          <w:u w:val="single"/>
          <w:lang w:eastAsia="fr-FR"/>
        </w:rPr>
        <w:t>Transport cellulaire du glucose</w:t>
      </w:r>
    </w:p>
    <w:p w:rsidR="00542FF9" w:rsidRPr="00D64CDD" w:rsidRDefault="00542FF9" w:rsidP="00542FF9">
      <w:pPr>
        <w:pStyle w:val="NormalWeb"/>
        <w:ind w:firstLine="360"/>
        <w:jc w:val="both"/>
        <w:rPr>
          <w:rFonts w:asciiTheme="majorBidi" w:hAnsiTheme="majorBidi" w:cstheme="majorBidi"/>
        </w:rPr>
      </w:pPr>
      <w:r w:rsidRPr="00D64CDD">
        <w:rPr>
          <w:rFonts w:asciiTheme="majorBidi" w:hAnsiTheme="majorBidi" w:cstheme="majorBidi"/>
        </w:rPr>
        <w:t xml:space="preserve">Les transporteurs GLUT sont un large groupe de </w:t>
      </w:r>
      <w:hyperlink r:id="rId7" w:tooltip="Protéines membranaires" w:history="1">
        <w:r w:rsidRPr="00D64CDD">
          <w:rPr>
            <w:rStyle w:val="Lienhypertexte"/>
            <w:rFonts w:asciiTheme="majorBidi" w:hAnsiTheme="majorBidi" w:cstheme="majorBidi"/>
            <w:color w:val="auto"/>
            <w:u w:val="none"/>
          </w:rPr>
          <w:t>protéines membranaires</w:t>
        </w:r>
      </w:hyperlink>
      <w:r w:rsidRPr="00D64CDD">
        <w:rPr>
          <w:rFonts w:asciiTheme="majorBidi" w:hAnsiTheme="majorBidi" w:cstheme="majorBidi"/>
        </w:rPr>
        <w:t xml:space="preserve">, qui assurent le transport du </w:t>
      </w:r>
      <w:hyperlink r:id="rId8" w:tooltip="Glucose" w:history="1">
        <w:r w:rsidRPr="00D64CDD">
          <w:rPr>
            <w:rStyle w:val="Lienhypertexte"/>
            <w:rFonts w:asciiTheme="majorBidi" w:hAnsiTheme="majorBidi" w:cstheme="majorBidi"/>
            <w:color w:val="auto"/>
            <w:u w:val="none"/>
          </w:rPr>
          <w:t>glucose</w:t>
        </w:r>
      </w:hyperlink>
      <w:r w:rsidRPr="00D64CDD">
        <w:rPr>
          <w:rFonts w:asciiTheme="majorBidi" w:hAnsiTheme="majorBidi" w:cstheme="majorBidi"/>
        </w:rPr>
        <w:t xml:space="preserve"> des </w:t>
      </w:r>
      <w:hyperlink r:id="rId9" w:tooltip="Cellules épithéliales" w:history="1">
        <w:r w:rsidRPr="00D64CDD">
          <w:rPr>
            <w:rStyle w:val="Lienhypertexte"/>
            <w:rFonts w:asciiTheme="majorBidi" w:hAnsiTheme="majorBidi" w:cstheme="majorBidi"/>
            <w:color w:val="auto"/>
            <w:u w:val="none"/>
          </w:rPr>
          <w:t>cellules épithéliales</w:t>
        </w:r>
      </w:hyperlink>
      <w:r w:rsidRPr="00D64CDD">
        <w:rPr>
          <w:rFonts w:asciiTheme="majorBidi" w:hAnsiTheme="majorBidi" w:cstheme="majorBidi"/>
        </w:rPr>
        <w:t xml:space="preserve"> au </w:t>
      </w:r>
      <w:hyperlink r:id="rId10" w:tooltip="Sang" w:history="1">
        <w:r w:rsidRPr="00D64CDD">
          <w:rPr>
            <w:rStyle w:val="Lienhypertexte"/>
            <w:rFonts w:asciiTheme="majorBidi" w:hAnsiTheme="majorBidi" w:cstheme="majorBidi"/>
            <w:color w:val="auto"/>
            <w:u w:val="none"/>
          </w:rPr>
          <w:t>sang</w:t>
        </w:r>
      </w:hyperlink>
      <w:r w:rsidRPr="00D64CDD">
        <w:rPr>
          <w:rFonts w:asciiTheme="majorBidi" w:hAnsiTheme="majorBidi" w:cstheme="majorBidi"/>
        </w:rPr>
        <w:t xml:space="preserve">, et du sang aux cellules en passant la </w:t>
      </w:r>
      <w:hyperlink r:id="rId11" w:tooltip="Barrière intestinale" w:history="1">
        <w:r w:rsidRPr="00D64CDD">
          <w:rPr>
            <w:rStyle w:val="Lienhypertexte"/>
            <w:rFonts w:asciiTheme="majorBidi" w:hAnsiTheme="majorBidi" w:cstheme="majorBidi"/>
            <w:color w:val="auto"/>
            <w:u w:val="none"/>
          </w:rPr>
          <w:t>barrière intestinale</w:t>
        </w:r>
      </w:hyperlink>
      <w:r w:rsidRPr="00D64CDD">
        <w:rPr>
          <w:rFonts w:asciiTheme="majorBidi" w:hAnsiTheme="majorBidi" w:cstheme="majorBidi"/>
        </w:rPr>
        <w:t xml:space="preserve"> dans le sens du gradient par transport passif. Ils sont </w:t>
      </w:r>
      <w:hyperlink r:id="rId12" w:tooltip="Insuline" w:history="1">
        <w:r w:rsidRPr="00D64CDD">
          <w:rPr>
            <w:rStyle w:val="Lienhypertexte"/>
            <w:rFonts w:asciiTheme="majorBidi" w:hAnsiTheme="majorBidi" w:cstheme="majorBidi"/>
            <w:color w:val="auto"/>
            <w:u w:val="none"/>
          </w:rPr>
          <w:t>insulino dépendants</w:t>
        </w:r>
      </w:hyperlink>
      <w:r w:rsidRPr="00D64CDD">
        <w:rPr>
          <w:rFonts w:asciiTheme="majorBidi" w:hAnsiTheme="majorBidi" w:cstheme="majorBidi"/>
        </w:rPr>
        <w:t>.</w:t>
      </w:r>
    </w:p>
    <w:p w:rsidR="00542FF9" w:rsidRPr="00D64CDD" w:rsidRDefault="00542FF9" w:rsidP="00542FF9">
      <w:pPr>
        <w:pStyle w:val="NormalWeb"/>
        <w:numPr>
          <w:ilvl w:val="0"/>
          <w:numId w:val="32"/>
        </w:numPr>
        <w:jc w:val="both"/>
        <w:rPr>
          <w:rFonts w:asciiTheme="majorBidi" w:hAnsiTheme="majorBidi" w:cstheme="majorBidi"/>
        </w:rPr>
      </w:pPr>
      <w:r w:rsidRPr="00D64CDD">
        <w:rPr>
          <w:rFonts w:asciiTheme="majorBidi" w:hAnsiTheme="majorBidi" w:cstheme="majorBidi"/>
        </w:rPr>
        <w:t>Les transporteurs GLUT sont rangés dans trois classes :</w:t>
      </w:r>
    </w:p>
    <w:p w:rsidR="00542FF9" w:rsidRPr="00D64CDD" w:rsidRDefault="00542FF9" w:rsidP="00542FF9">
      <w:pPr>
        <w:numPr>
          <w:ilvl w:val="0"/>
          <w:numId w:val="32"/>
        </w:numPr>
        <w:spacing w:before="100" w:beforeAutospacing="1" w:after="100" w:afterAutospacing="1" w:line="240" w:lineRule="auto"/>
        <w:rPr>
          <w:rFonts w:asciiTheme="majorBidi" w:hAnsiTheme="majorBidi" w:cstheme="majorBidi"/>
          <w:b/>
          <w:bCs/>
          <w:sz w:val="24"/>
          <w:szCs w:val="24"/>
        </w:rPr>
      </w:pPr>
      <w:r w:rsidRPr="00D64CDD">
        <w:rPr>
          <w:rFonts w:asciiTheme="majorBidi" w:hAnsiTheme="majorBidi" w:cstheme="majorBidi"/>
          <w:b/>
          <w:bCs/>
          <w:sz w:val="24"/>
          <w:szCs w:val="24"/>
        </w:rPr>
        <w:t xml:space="preserve">Classe I </w:t>
      </w:r>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13" w:tooltip="GLUT1" w:history="1">
        <w:r w:rsidR="00542FF9" w:rsidRPr="00D64CDD">
          <w:rPr>
            <w:rStyle w:val="Lienhypertexte"/>
            <w:rFonts w:asciiTheme="majorBidi" w:hAnsiTheme="majorBidi" w:cstheme="majorBidi"/>
            <w:color w:val="auto"/>
            <w:sz w:val="24"/>
            <w:szCs w:val="24"/>
            <w:u w:val="none"/>
          </w:rPr>
          <w:t>GLUT1</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14" w:tooltip="GLUT2" w:history="1">
        <w:r w:rsidR="00542FF9" w:rsidRPr="00D64CDD">
          <w:rPr>
            <w:rStyle w:val="Lienhypertexte"/>
            <w:rFonts w:asciiTheme="majorBidi" w:hAnsiTheme="majorBidi" w:cstheme="majorBidi"/>
            <w:color w:val="auto"/>
            <w:sz w:val="24"/>
            <w:szCs w:val="24"/>
            <w:u w:val="none"/>
          </w:rPr>
          <w:t>GLUT2</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15" w:tooltip="GLUT3" w:history="1">
        <w:r w:rsidR="00542FF9" w:rsidRPr="00D64CDD">
          <w:rPr>
            <w:rStyle w:val="Lienhypertexte"/>
            <w:rFonts w:asciiTheme="majorBidi" w:hAnsiTheme="majorBidi" w:cstheme="majorBidi"/>
            <w:color w:val="auto"/>
            <w:sz w:val="24"/>
            <w:szCs w:val="24"/>
            <w:u w:val="none"/>
          </w:rPr>
          <w:t>GLUT3</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16" w:tooltip="GLUT4" w:history="1">
        <w:r w:rsidR="00542FF9" w:rsidRPr="00D64CDD">
          <w:rPr>
            <w:rStyle w:val="Lienhypertexte"/>
            <w:rFonts w:asciiTheme="majorBidi" w:hAnsiTheme="majorBidi" w:cstheme="majorBidi"/>
            <w:color w:val="auto"/>
            <w:sz w:val="24"/>
            <w:szCs w:val="24"/>
            <w:u w:val="none"/>
          </w:rPr>
          <w:t>GLUT4</w:t>
        </w:r>
      </w:hyperlink>
    </w:p>
    <w:p w:rsidR="00542FF9" w:rsidRPr="00D64CDD" w:rsidRDefault="00542FF9" w:rsidP="00542FF9">
      <w:pPr>
        <w:numPr>
          <w:ilvl w:val="0"/>
          <w:numId w:val="32"/>
        </w:numPr>
        <w:spacing w:before="100" w:beforeAutospacing="1" w:after="100" w:afterAutospacing="1" w:line="240" w:lineRule="auto"/>
        <w:rPr>
          <w:rFonts w:asciiTheme="majorBidi" w:hAnsiTheme="majorBidi" w:cstheme="majorBidi"/>
          <w:b/>
          <w:bCs/>
          <w:sz w:val="24"/>
          <w:szCs w:val="24"/>
        </w:rPr>
      </w:pPr>
      <w:r w:rsidRPr="00D64CDD">
        <w:rPr>
          <w:rFonts w:asciiTheme="majorBidi" w:hAnsiTheme="majorBidi" w:cstheme="majorBidi"/>
          <w:b/>
          <w:bCs/>
          <w:sz w:val="24"/>
          <w:szCs w:val="24"/>
        </w:rPr>
        <w:t xml:space="preserve">Classe II </w:t>
      </w:r>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17" w:tooltip="GLUT5" w:history="1">
        <w:r w:rsidR="00542FF9" w:rsidRPr="00D64CDD">
          <w:rPr>
            <w:rStyle w:val="Lienhypertexte"/>
            <w:rFonts w:asciiTheme="majorBidi" w:hAnsiTheme="majorBidi" w:cstheme="majorBidi"/>
            <w:color w:val="auto"/>
            <w:sz w:val="24"/>
            <w:szCs w:val="24"/>
            <w:u w:val="none"/>
          </w:rPr>
          <w:t>GLUT5</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18" w:tooltip="GLUT7 (page inexistante)" w:history="1">
        <w:r w:rsidR="00542FF9" w:rsidRPr="00D64CDD">
          <w:rPr>
            <w:rStyle w:val="Lienhypertexte"/>
            <w:rFonts w:asciiTheme="majorBidi" w:hAnsiTheme="majorBidi" w:cstheme="majorBidi"/>
            <w:color w:val="auto"/>
            <w:sz w:val="24"/>
            <w:szCs w:val="24"/>
            <w:u w:val="none"/>
          </w:rPr>
          <w:t>GLUT7</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19" w:tooltip="GLUT9 (page inexistante)" w:history="1">
        <w:r w:rsidR="00542FF9" w:rsidRPr="00D64CDD">
          <w:rPr>
            <w:rStyle w:val="Lienhypertexte"/>
            <w:rFonts w:asciiTheme="majorBidi" w:hAnsiTheme="majorBidi" w:cstheme="majorBidi"/>
            <w:color w:val="auto"/>
            <w:sz w:val="24"/>
            <w:szCs w:val="24"/>
            <w:u w:val="none"/>
          </w:rPr>
          <w:t>GLUT9</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20" w:tooltip="GLUT11 (page inexistante)" w:history="1">
        <w:r w:rsidR="00542FF9" w:rsidRPr="00D64CDD">
          <w:rPr>
            <w:rStyle w:val="Lienhypertexte"/>
            <w:rFonts w:asciiTheme="majorBidi" w:hAnsiTheme="majorBidi" w:cstheme="majorBidi"/>
            <w:color w:val="auto"/>
            <w:sz w:val="24"/>
            <w:szCs w:val="24"/>
            <w:u w:val="none"/>
          </w:rPr>
          <w:t>GLUT11</w:t>
        </w:r>
      </w:hyperlink>
    </w:p>
    <w:p w:rsidR="00542FF9" w:rsidRPr="00D64CDD" w:rsidRDefault="00542FF9" w:rsidP="00542FF9">
      <w:pPr>
        <w:numPr>
          <w:ilvl w:val="0"/>
          <w:numId w:val="32"/>
        </w:numPr>
        <w:spacing w:before="100" w:beforeAutospacing="1" w:after="100" w:afterAutospacing="1" w:line="240" w:lineRule="auto"/>
        <w:rPr>
          <w:rFonts w:asciiTheme="majorBidi" w:hAnsiTheme="majorBidi" w:cstheme="majorBidi"/>
          <w:b/>
          <w:bCs/>
          <w:sz w:val="24"/>
          <w:szCs w:val="24"/>
        </w:rPr>
      </w:pPr>
      <w:r w:rsidRPr="00D64CDD">
        <w:rPr>
          <w:rFonts w:asciiTheme="majorBidi" w:hAnsiTheme="majorBidi" w:cstheme="majorBidi"/>
          <w:b/>
          <w:bCs/>
          <w:sz w:val="24"/>
          <w:szCs w:val="24"/>
        </w:rPr>
        <w:t xml:space="preserve">Classe III </w:t>
      </w:r>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21" w:tooltip="GLUT6 (page inexistante)" w:history="1">
        <w:r w:rsidR="00542FF9" w:rsidRPr="00D64CDD">
          <w:rPr>
            <w:rStyle w:val="Lienhypertexte"/>
            <w:rFonts w:asciiTheme="majorBidi" w:hAnsiTheme="majorBidi" w:cstheme="majorBidi"/>
            <w:color w:val="auto"/>
            <w:sz w:val="24"/>
            <w:szCs w:val="24"/>
            <w:u w:val="none"/>
          </w:rPr>
          <w:t>GLUT6</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22" w:tooltip="GLUT8 (page inexistante)" w:history="1">
        <w:r w:rsidR="00542FF9" w:rsidRPr="00D64CDD">
          <w:rPr>
            <w:rStyle w:val="Lienhypertexte"/>
            <w:rFonts w:asciiTheme="majorBidi" w:hAnsiTheme="majorBidi" w:cstheme="majorBidi"/>
            <w:color w:val="auto"/>
            <w:sz w:val="24"/>
            <w:szCs w:val="24"/>
            <w:u w:val="none"/>
          </w:rPr>
          <w:t>GLUT8</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23" w:tooltip="GLUT10 (page inexistante)" w:history="1">
        <w:r w:rsidR="00542FF9" w:rsidRPr="00D64CDD">
          <w:rPr>
            <w:rStyle w:val="Lienhypertexte"/>
            <w:rFonts w:asciiTheme="majorBidi" w:hAnsiTheme="majorBidi" w:cstheme="majorBidi"/>
            <w:color w:val="auto"/>
            <w:sz w:val="24"/>
            <w:szCs w:val="24"/>
            <w:u w:val="none"/>
          </w:rPr>
          <w:t>GLUT10</w:t>
        </w:r>
      </w:hyperlink>
    </w:p>
    <w:p w:rsidR="00542FF9" w:rsidRPr="00D64CDD" w:rsidRDefault="00E669BA" w:rsidP="00542FF9">
      <w:pPr>
        <w:numPr>
          <w:ilvl w:val="1"/>
          <w:numId w:val="32"/>
        </w:numPr>
        <w:spacing w:before="100" w:beforeAutospacing="1" w:after="100" w:afterAutospacing="1" w:line="240" w:lineRule="auto"/>
        <w:rPr>
          <w:rFonts w:asciiTheme="majorBidi" w:hAnsiTheme="majorBidi" w:cstheme="majorBidi"/>
          <w:sz w:val="24"/>
          <w:szCs w:val="24"/>
        </w:rPr>
      </w:pPr>
      <w:hyperlink r:id="rId24" w:tooltip="GLUT12 (page inexistante)" w:history="1">
        <w:r w:rsidR="00542FF9" w:rsidRPr="00D64CDD">
          <w:rPr>
            <w:rStyle w:val="Lienhypertexte"/>
            <w:rFonts w:asciiTheme="majorBidi" w:hAnsiTheme="majorBidi" w:cstheme="majorBidi"/>
            <w:color w:val="auto"/>
            <w:sz w:val="24"/>
            <w:szCs w:val="24"/>
            <w:u w:val="none"/>
          </w:rPr>
          <w:t>GLUT12</w:t>
        </w:r>
      </w:hyperlink>
    </w:p>
    <w:p w:rsidR="00542FF9" w:rsidRPr="00D64CDD" w:rsidRDefault="00542FF9" w:rsidP="00542FF9">
      <w:pPr>
        <w:spacing w:before="100" w:beforeAutospacing="1" w:after="100" w:afterAutospacing="1" w:line="240" w:lineRule="auto"/>
        <w:ind w:firstLine="360"/>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isoformes de transporteurs ont des affinités variables pour le glucose et l’expression de ces isoformes a une certaine spécificité tissulaire. En effet on trouve des isoformes ubiquitaire (GLUT 1 et 3), c’est-à-dire présentent dans tous les tissus, et des isoformes spécifiques (GLUT 2 et 4) :</w:t>
      </w:r>
    </w:p>
    <w:p w:rsidR="00542FF9" w:rsidRPr="00D64CDD" w:rsidRDefault="00542FF9" w:rsidP="00542FF9">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GLUT 1</w:t>
      </w:r>
      <w:r w:rsidRPr="00D64CDD">
        <w:rPr>
          <w:rFonts w:asciiTheme="majorBidi" w:eastAsia="Times New Roman" w:hAnsiTheme="majorBidi" w:cstheme="majorBidi"/>
          <w:sz w:val="24"/>
          <w:szCs w:val="24"/>
          <w:lang w:eastAsia="fr-FR"/>
        </w:rPr>
        <w:t xml:space="preserve"> est principalement visible au niveau des érythrocytes et des neurones,</w:t>
      </w:r>
    </w:p>
    <w:p w:rsidR="00542FF9" w:rsidRPr="00D64CDD" w:rsidRDefault="00542FF9" w:rsidP="00542FF9">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GLUT 2</w:t>
      </w:r>
      <w:r w:rsidRPr="00D64CDD">
        <w:rPr>
          <w:rFonts w:asciiTheme="majorBidi" w:eastAsia="Times New Roman" w:hAnsiTheme="majorBidi" w:cstheme="majorBidi"/>
          <w:sz w:val="24"/>
          <w:szCs w:val="24"/>
          <w:lang w:eastAsia="fr-FR"/>
        </w:rPr>
        <w:t xml:space="preserve"> est principalement visible au niveau des hépatocytes et des cellules β des îlots de Langerhans,</w:t>
      </w:r>
    </w:p>
    <w:p w:rsidR="00542FF9" w:rsidRPr="00D64CDD" w:rsidRDefault="00542FF9" w:rsidP="00542FF9">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lastRenderedPageBreak/>
        <w:t>GLUT 3</w:t>
      </w:r>
      <w:r w:rsidRPr="00D64CDD">
        <w:rPr>
          <w:rFonts w:asciiTheme="majorBidi" w:eastAsia="Times New Roman" w:hAnsiTheme="majorBidi" w:cstheme="majorBidi"/>
          <w:sz w:val="24"/>
          <w:szCs w:val="24"/>
          <w:lang w:eastAsia="fr-FR"/>
        </w:rPr>
        <w:t xml:space="preserve"> est principalement visible au niveau des neurones,</w:t>
      </w:r>
    </w:p>
    <w:p w:rsidR="00542FF9" w:rsidRPr="00D64CDD" w:rsidRDefault="00542FF9" w:rsidP="00542FF9">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GLUT 4</w:t>
      </w:r>
      <w:r w:rsidRPr="00D64CDD">
        <w:rPr>
          <w:rFonts w:asciiTheme="majorBidi" w:eastAsia="Times New Roman" w:hAnsiTheme="majorBidi" w:cstheme="majorBidi"/>
          <w:sz w:val="24"/>
          <w:szCs w:val="24"/>
          <w:lang w:eastAsia="fr-FR"/>
        </w:rPr>
        <w:t xml:space="preserve"> est principalement visible au niveau des cellules musculaire striées et des adipocytes,</w:t>
      </w:r>
    </w:p>
    <w:p w:rsidR="00542FF9" w:rsidRPr="00D64CDD" w:rsidRDefault="00542FF9" w:rsidP="00542FF9">
      <w:pPr>
        <w:numPr>
          <w:ilvl w:val="0"/>
          <w:numId w:val="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GLUT 5</w:t>
      </w:r>
      <w:r w:rsidRPr="00D64CDD">
        <w:rPr>
          <w:rFonts w:asciiTheme="majorBidi" w:eastAsia="Times New Roman" w:hAnsiTheme="majorBidi" w:cstheme="majorBidi"/>
          <w:sz w:val="24"/>
          <w:szCs w:val="24"/>
          <w:lang w:eastAsia="fr-FR"/>
        </w:rPr>
        <w:t xml:space="preserve"> est principalement visible au niveau des entérocytes et des spermatozoïdes.</w:t>
      </w:r>
    </w:p>
    <w:p w:rsidR="00542FF9" w:rsidRDefault="00542FF9" w:rsidP="00542FF9">
      <w:pPr>
        <w:spacing w:before="100" w:beforeAutospacing="1" w:after="100" w:afterAutospacing="1"/>
        <w:ind w:firstLine="360"/>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De manière plus localisé, il est important de comprendre les mécanismes d’absorption du glucose au niveau des entérocytes. Au niveau de la bordure en brosse dirigée vers la lumière intestinale, le glucose rentre dans la cellule par un </w:t>
      </w:r>
      <w:r w:rsidRPr="00D64CDD">
        <w:rPr>
          <w:rFonts w:asciiTheme="majorBidi" w:eastAsia="Times New Roman" w:hAnsiTheme="majorBidi" w:cstheme="majorBidi"/>
          <w:b/>
          <w:bCs/>
          <w:sz w:val="24"/>
          <w:szCs w:val="24"/>
          <w:lang w:eastAsia="fr-FR"/>
        </w:rPr>
        <w:t>transporteur symport glucose-sodium</w:t>
      </w:r>
      <w:r w:rsidRPr="00D64CDD">
        <w:rPr>
          <w:rFonts w:asciiTheme="majorBidi" w:eastAsia="Times New Roman" w:hAnsiTheme="majorBidi" w:cstheme="majorBidi"/>
          <w:sz w:val="24"/>
          <w:szCs w:val="24"/>
          <w:lang w:eastAsia="fr-FR"/>
        </w:rPr>
        <w:t xml:space="preserve">. Au pôle basal il sera ensuite pris en charge par un </w:t>
      </w:r>
      <w:r w:rsidRPr="00D64CDD">
        <w:rPr>
          <w:rFonts w:asciiTheme="majorBidi" w:eastAsia="Times New Roman" w:hAnsiTheme="majorBidi" w:cstheme="majorBidi"/>
          <w:b/>
          <w:bCs/>
          <w:sz w:val="24"/>
          <w:szCs w:val="24"/>
          <w:lang w:eastAsia="fr-FR"/>
        </w:rPr>
        <w:t>transporteur uniport</w:t>
      </w:r>
      <w:r w:rsidRPr="00D64CDD">
        <w:rPr>
          <w:rFonts w:asciiTheme="majorBidi" w:eastAsia="Times New Roman" w:hAnsiTheme="majorBidi" w:cstheme="majorBidi"/>
          <w:sz w:val="24"/>
          <w:szCs w:val="24"/>
          <w:lang w:eastAsia="fr-FR"/>
        </w:rPr>
        <w:t xml:space="preserve"> afin de passer dans la circulation sanguine. Le sodium quant-à lui ressortira de la cellule par une </w:t>
      </w:r>
      <w:r w:rsidRPr="00D64CDD">
        <w:rPr>
          <w:rFonts w:asciiTheme="majorBidi" w:eastAsia="Times New Roman" w:hAnsiTheme="majorBidi" w:cstheme="majorBidi"/>
          <w:b/>
          <w:bCs/>
          <w:sz w:val="24"/>
          <w:szCs w:val="24"/>
          <w:lang w:eastAsia="fr-FR"/>
        </w:rPr>
        <w:t>pompe sodium-potassium</w:t>
      </w:r>
      <w:r w:rsidRPr="00D64CDD">
        <w:rPr>
          <w:rFonts w:asciiTheme="majorBidi" w:eastAsia="Times New Roman" w:hAnsiTheme="majorBidi" w:cstheme="majorBidi"/>
          <w:sz w:val="24"/>
          <w:szCs w:val="24"/>
          <w:lang w:eastAsia="fr-FR"/>
        </w:rPr>
        <w:t xml:space="preserve"> (Na-K ATPase).</w:t>
      </w:r>
    </w:p>
    <w:p w:rsidR="00542FF9" w:rsidRPr="00D64CDD" w:rsidRDefault="00542FF9" w:rsidP="00542FF9">
      <w:pPr>
        <w:spacing w:before="100" w:beforeAutospacing="1" w:after="100" w:afterAutospacing="1"/>
        <w:rPr>
          <w:rFonts w:asciiTheme="majorBidi" w:eastAsia="Times New Roman" w:hAnsiTheme="majorBidi" w:cstheme="majorBidi"/>
          <w:sz w:val="24"/>
          <w:szCs w:val="24"/>
          <w:lang w:eastAsia="fr-FR"/>
        </w:rPr>
      </w:pPr>
      <w:r>
        <w:rPr>
          <w:noProof/>
          <w:lang w:eastAsia="fr-FR"/>
        </w:rPr>
        <w:drawing>
          <wp:inline distT="0" distB="0" distL="0" distR="0">
            <wp:extent cx="5270745" cy="3723437"/>
            <wp:effectExtent l="19050" t="0" r="6105" b="0"/>
            <wp:docPr id="12" name="Image 12" descr="Résultat de recherche d'images pour &quot;transport du glucose dans l'intestin SGL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ésultat de recherche d'images pour &quot;transport du glucose dans l'intestin SGLT&quot;"/>
                    <pic:cNvPicPr>
                      <a:picLocks noChangeAspect="1" noChangeArrowheads="1"/>
                    </pic:cNvPicPr>
                  </pic:nvPicPr>
                  <pic:blipFill>
                    <a:blip r:embed="rId25"/>
                    <a:srcRect/>
                    <a:stretch>
                      <a:fillRect/>
                    </a:stretch>
                  </pic:blipFill>
                  <pic:spPr bwMode="auto">
                    <a:xfrm>
                      <a:off x="0" y="0"/>
                      <a:ext cx="5274310" cy="3725956"/>
                    </a:xfrm>
                    <a:prstGeom prst="rect">
                      <a:avLst/>
                    </a:prstGeom>
                    <a:noFill/>
                    <a:ln w="9525">
                      <a:noFill/>
                      <a:miter lim="800000"/>
                      <a:headEnd/>
                      <a:tailEnd/>
                    </a:ln>
                  </pic:spPr>
                </pic:pic>
              </a:graphicData>
            </a:graphic>
          </wp:inline>
        </w:drawing>
      </w:r>
    </w:p>
    <w:p w:rsidR="00542FF9" w:rsidRPr="00D64CDD" w:rsidRDefault="00542FF9" w:rsidP="00542FF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II) </w:t>
      </w:r>
      <w:r w:rsidRPr="00D64CDD">
        <w:rPr>
          <w:rFonts w:asciiTheme="majorBidi" w:eastAsia="Times New Roman" w:hAnsiTheme="majorBidi" w:cstheme="majorBidi"/>
          <w:b/>
          <w:bCs/>
          <w:sz w:val="24"/>
          <w:szCs w:val="24"/>
          <w:u w:val="single"/>
          <w:lang w:eastAsia="fr-FR"/>
        </w:rPr>
        <w:t>Catabolisme glucidique</w:t>
      </w:r>
    </w:p>
    <w:p w:rsidR="00542FF9" w:rsidRPr="00D64CDD" w:rsidRDefault="00542FF9" w:rsidP="00542FF9">
      <w:pPr>
        <w:spacing w:before="100" w:beforeAutospacing="1" w:after="100" w:afterAutospacing="1" w:line="240" w:lineRule="auto"/>
        <w:ind w:firstLine="708"/>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catabolisme glucidique correspond à la dégradation des molécules de glucose permettant la formation de molécules riches en énergie.</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1) </w:t>
      </w:r>
      <w:r w:rsidRPr="00D64CDD">
        <w:rPr>
          <w:rFonts w:asciiTheme="majorBidi" w:eastAsia="Times New Roman" w:hAnsiTheme="majorBidi" w:cstheme="majorBidi"/>
          <w:b/>
          <w:bCs/>
          <w:sz w:val="24"/>
          <w:szCs w:val="24"/>
          <w:u w:val="single"/>
          <w:lang w:eastAsia="fr-FR"/>
        </w:rPr>
        <w:t>La glycolyse (ou voie d’Embden-Meyerhof)</w:t>
      </w:r>
    </w:p>
    <w:p w:rsidR="00542FF9" w:rsidRPr="00D64CDD" w:rsidRDefault="00542FF9" w:rsidP="00542FF9">
      <w:pPr>
        <w:spacing w:before="100" w:beforeAutospacing="1" w:after="100" w:afterAutospacing="1" w:line="240" w:lineRule="auto"/>
        <w:ind w:firstLine="708"/>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glycolyse est la première chaîne du catabolisme des glucides, elle s’effectue dans le cytosol par des enzymes solubles et en </w:t>
      </w:r>
      <w:r w:rsidRPr="00D64CDD">
        <w:rPr>
          <w:rFonts w:asciiTheme="majorBidi" w:eastAsia="Times New Roman" w:hAnsiTheme="majorBidi" w:cstheme="majorBidi"/>
          <w:b/>
          <w:bCs/>
          <w:sz w:val="24"/>
          <w:szCs w:val="24"/>
          <w:lang w:eastAsia="fr-FR"/>
        </w:rPr>
        <w:t>anaérobie</w:t>
      </w:r>
      <w:r w:rsidRPr="00D64CDD">
        <w:rPr>
          <w:rFonts w:asciiTheme="majorBidi" w:eastAsia="Times New Roman" w:hAnsiTheme="majorBidi" w:cstheme="majorBidi"/>
          <w:sz w:val="24"/>
          <w:szCs w:val="24"/>
          <w:lang w:eastAsia="fr-FR"/>
        </w:rPr>
        <w:t xml:space="preserve"> (sans apport d’oxygène). Elle a comme fonction la synthèse de molécule riche en énergie, ainsi que la formation de pyruvate qui aura plusieurs destinées.</w:t>
      </w:r>
    </w:p>
    <w:p w:rsidR="00542FF9" w:rsidRPr="00D64CDD" w:rsidRDefault="00542FF9" w:rsidP="00542FF9">
      <w:pPr>
        <w:pStyle w:val="NormalWeb"/>
        <w:jc w:val="both"/>
        <w:rPr>
          <w:rFonts w:asciiTheme="majorBidi" w:hAnsiTheme="majorBidi" w:cstheme="majorBidi"/>
        </w:rPr>
      </w:pPr>
      <w:r w:rsidRPr="00D64CDD">
        <w:rPr>
          <w:rFonts w:asciiTheme="majorBidi" w:hAnsiTheme="majorBidi" w:cstheme="majorBidi"/>
        </w:rPr>
        <w:lastRenderedPageBreak/>
        <w:t>.</w:t>
      </w:r>
      <w:r>
        <w:rPr>
          <w:rFonts w:asciiTheme="majorBidi" w:hAnsiTheme="majorBidi" w:cstheme="majorBidi"/>
          <w:noProof/>
        </w:rPr>
        <w:drawing>
          <wp:inline distT="0" distB="0" distL="0" distR="0">
            <wp:extent cx="5274310" cy="6691308"/>
            <wp:effectExtent l="19050" t="0" r="2540" b="0"/>
            <wp:docPr id="21" name="Image 21" descr="C:\Documents and Settings\Administrateur\Bureau\GG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Administrateur\Bureau\GGGGG.jpg"/>
                    <pic:cNvPicPr>
                      <a:picLocks noChangeAspect="1" noChangeArrowheads="1"/>
                    </pic:cNvPicPr>
                  </pic:nvPicPr>
                  <pic:blipFill>
                    <a:blip r:embed="rId26"/>
                    <a:srcRect/>
                    <a:stretch>
                      <a:fillRect/>
                    </a:stretch>
                  </pic:blipFill>
                  <pic:spPr bwMode="auto">
                    <a:xfrm>
                      <a:off x="0" y="0"/>
                      <a:ext cx="5274310" cy="6691308"/>
                    </a:xfrm>
                    <a:prstGeom prst="rect">
                      <a:avLst/>
                    </a:prstGeom>
                    <a:noFill/>
                    <a:ln w="9525">
                      <a:noFill/>
                      <a:miter lim="800000"/>
                      <a:headEnd/>
                      <a:tailEnd/>
                    </a:ln>
                  </pic:spPr>
                </pic:pic>
              </a:graphicData>
            </a:graphic>
          </wp:inline>
        </w:drawing>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a) </w:t>
      </w:r>
      <w:r w:rsidRPr="00D64CDD">
        <w:rPr>
          <w:rFonts w:asciiTheme="majorBidi" w:eastAsia="Times New Roman" w:hAnsiTheme="majorBidi" w:cstheme="majorBidi"/>
          <w:b/>
          <w:bCs/>
          <w:sz w:val="24"/>
          <w:szCs w:val="24"/>
          <w:u w:val="single"/>
          <w:lang w:eastAsia="fr-FR"/>
        </w:rPr>
        <w:t>Les différentes étapes de la glycolyse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glycolyse est composée de 10 grandes étapes, faisant intervenir 10 enzymes :</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transphosphorylation</w:t>
      </w:r>
      <w:r w:rsidRPr="00D64CDD">
        <w:rPr>
          <w:rFonts w:asciiTheme="majorBidi" w:eastAsia="Times New Roman" w:hAnsiTheme="majorBidi" w:cstheme="majorBidi"/>
          <w:sz w:val="24"/>
          <w:szCs w:val="24"/>
          <w:lang w:eastAsia="fr-FR"/>
        </w:rPr>
        <w:t xml:space="preserve"> du glucose en glucose-6-phosphate catalysée par la </w:t>
      </w:r>
      <w:r w:rsidRPr="00D64CDD">
        <w:rPr>
          <w:rFonts w:asciiTheme="majorBidi" w:eastAsia="Times New Roman" w:hAnsiTheme="majorBidi" w:cstheme="majorBidi"/>
          <w:b/>
          <w:bCs/>
          <w:sz w:val="24"/>
          <w:szCs w:val="24"/>
          <w:lang w:eastAsia="fr-FR"/>
        </w:rPr>
        <w:t>glucokinase</w:t>
      </w:r>
      <w:r w:rsidRPr="00D64CDD">
        <w:rPr>
          <w:rFonts w:asciiTheme="majorBidi" w:eastAsia="Times New Roman" w:hAnsiTheme="majorBidi" w:cstheme="majorBidi"/>
          <w:sz w:val="24"/>
          <w:szCs w:val="24"/>
          <w:lang w:eastAsia="fr-FR"/>
        </w:rPr>
        <w:t xml:space="preserve"> au niveau du foie ou par l’</w:t>
      </w:r>
      <w:r w:rsidRPr="00D64CDD">
        <w:rPr>
          <w:rFonts w:asciiTheme="majorBidi" w:eastAsia="Times New Roman" w:hAnsiTheme="majorBidi" w:cstheme="majorBidi"/>
          <w:b/>
          <w:bCs/>
          <w:sz w:val="24"/>
          <w:szCs w:val="24"/>
          <w:lang w:eastAsia="fr-FR"/>
        </w:rPr>
        <w:t>hexokinase</w:t>
      </w:r>
      <w:r w:rsidRPr="00D64CDD">
        <w:rPr>
          <w:rFonts w:asciiTheme="majorBidi" w:eastAsia="Times New Roman" w:hAnsiTheme="majorBidi" w:cstheme="majorBidi"/>
          <w:sz w:val="24"/>
          <w:szCs w:val="24"/>
          <w:lang w:eastAsia="fr-FR"/>
        </w:rPr>
        <w:t xml:space="preserve"> au niveau des autres organes. Cette réaction consomme une molécule d’ATP.</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Réaction d’</w:t>
      </w:r>
      <w:r w:rsidRPr="00D64CDD">
        <w:rPr>
          <w:rFonts w:asciiTheme="majorBidi" w:eastAsia="Times New Roman" w:hAnsiTheme="majorBidi" w:cstheme="majorBidi"/>
          <w:b/>
          <w:bCs/>
          <w:sz w:val="24"/>
          <w:szCs w:val="24"/>
          <w:lang w:eastAsia="fr-FR"/>
        </w:rPr>
        <w:t>isomérisation</w:t>
      </w:r>
      <w:r w:rsidRPr="00D64CDD">
        <w:rPr>
          <w:rFonts w:asciiTheme="majorBidi" w:eastAsia="Times New Roman" w:hAnsiTheme="majorBidi" w:cstheme="majorBidi"/>
          <w:sz w:val="24"/>
          <w:szCs w:val="24"/>
          <w:lang w:eastAsia="fr-FR"/>
        </w:rPr>
        <w:t xml:space="preserve"> du glucose-6-phosphate en fructose-6-phosphate catalysée par la </w:t>
      </w:r>
      <w:r w:rsidRPr="00D64CDD">
        <w:rPr>
          <w:rFonts w:asciiTheme="majorBidi" w:eastAsia="Times New Roman" w:hAnsiTheme="majorBidi" w:cstheme="majorBidi"/>
          <w:b/>
          <w:bCs/>
          <w:sz w:val="24"/>
          <w:szCs w:val="24"/>
          <w:lang w:eastAsia="fr-FR"/>
        </w:rPr>
        <w:t>6-phosphohexose-isomérase</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lastRenderedPageBreak/>
        <w:t xml:space="preserve">Réaction de </w:t>
      </w:r>
      <w:r w:rsidRPr="00D64CDD">
        <w:rPr>
          <w:rFonts w:asciiTheme="majorBidi" w:eastAsia="Times New Roman" w:hAnsiTheme="majorBidi" w:cstheme="majorBidi"/>
          <w:b/>
          <w:bCs/>
          <w:sz w:val="24"/>
          <w:szCs w:val="24"/>
          <w:lang w:eastAsia="fr-FR"/>
        </w:rPr>
        <w:t>transphosphorylation</w:t>
      </w:r>
      <w:r w:rsidRPr="00D64CDD">
        <w:rPr>
          <w:rFonts w:asciiTheme="majorBidi" w:eastAsia="Times New Roman" w:hAnsiTheme="majorBidi" w:cstheme="majorBidi"/>
          <w:sz w:val="24"/>
          <w:szCs w:val="24"/>
          <w:lang w:eastAsia="fr-FR"/>
        </w:rPr>
        <w:t xml:space="preserve"> du fructose-6-phosphate en fructose-1,6-biphosphate catalysée par la </w:t>
      </w:r>
      <w:r w:rsidRPr="00D64CDD">
        <w:rPr>
          <w:rFonts w:asciiTheme="majorBidi" w:eastAsia="Times New Roman" w:hAnsiTheme="majorBidi" w:cstheme="majorBidi"/>
          <w:b/>
          <w:bCs/>
          <w:sz w:val="24"/>
          <w:szCs w:val="24"/>
          <w:lang w:eastAsia="fr-FR"/>
        </w:rPr>
        <w:t>6-phosphofructo-kinase</w:t>
      </w:r>
      <w:r w:rsidRPr="00D64CDD">
        <w:rPr>
          <w:rFonts w:asciiTheme="majorBidi" w:eastAsia="Times New Roman" w:hAnsiTheme="majorBidi" w:cstheme="majorBidi"/>
          <w:sz w:val="24"/>
          <w:szCs w:val="24"/>
          <w:lang w:eastAsia="fr-FR"/>
        </w:rPr>
        <w:t>. Cette réaction consomme une molécule d’ATP.</w:t>
      </w:r>
    </w:p>
    <w:p w:rsidR="00542FF9" w:rsidRPr="00D64CDD" w:rsidRDefault="00542FF9" w:rsidP="00542FF9">
      <w:pPr>
        <w:numPr>
          <w:ilvl w:val="0"/>
          <w:numId w:val="9"/>
        </w:numPr>
        <w:spacing w:before="100" w:beforeAutospacing="1" w:after="100" w:afterAutospacing="1" w:line="240" w:lineRule="auto"/>
        <w:ind w:left="1440"/>
        <w:rPr>
          <w:rFonts w:asciiTheme="majorBidi" w:eastAsia="Times New Roman" w:hAnsiTheme="majorBidi" w:cstheme="majorBidi"/>
          <w:sz w:val="24"/>
          <w:szCs w:val="24"/>
          <w:lang w:eastAsia="fr-FR"/>
        </w:rPr>
      </w:pPr>
    </w:p>
    <w:p w:rsidR="00542FF9" w:rsidRPr="00D64CDD" w:rsidRDefault="00542FF9" w:rsidP="00542FF9">
      <w:pPr>
        <w:numPr>
          <w:ilvl w:val="1"/>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dégradation</w:t>
      </w:r>
      <w:r w:rsidRPr="00D64CDD">
        <w:rPr>
          <w:rFonts w:asciiTheme="majorBidi" w:eastAsia="Times New Roman" w:hAnsiTheme="majorBidi" w:cstheme="majorBidi"/>
          <w:sz w:val="24"/>
          <w:szCs w:val="24"/>
          <w:lang w:eastAsia="fr-FR"/>
        </w:rPr>
        <w:t xml:space="preserve"> du fructose-1,6-biphosphate en dihydroacétone-phosphate et en gycéraldéhyde-3-phosphate catalysée par l’</w:t>
      </w:r>
      <w:r w:rsidRPr="00D64CDD">
        <w:rPr>
          <w:rFonts w:asciiTheme="majorBidi" w:eastAsia="Times New Roman" w:hAnsiTheme="majorBidi" w:cstheme="majorBidi"/>
          <w:b/>
          <w:bCs/>
          <w:sz w:val="24"/>
          <w:szCs w:val="24"/>
          <w:lang w:eastAsia="fr-FR"/>
        </w:rPr>
        <w:t>aldolase</w:t>
      </w:r>
      <w:r w:rsidRPr="00D64CDD">
        <w:rPr>
          <w:rFonts w:asciiTheme="majorBidi" w:eastAsia="Times New Roman" w:hAnsiTheme="majorBidi" w:cstheme="majorBidi"/>
          <w:sz w:val="24"/>
          <w:szCs w:val="24"/>
          <w:lang w:eastAsia="fr-FR"/>
        </w:rPr>
        <w:t>.</w:t>
      </w:r>
    </w:p>
    <w:p w:rsidR="00542FF9" w:rsidRPr="00D64CDD" w:rsidRDefault="00542FF9" w:rsidP="00542FF9">
      <w:pPr>
        <w:numPr>
          <w:ilvl w:val="1"/>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Réaction d’</w:t>
      </w:r>
      <w:r w:rsidRPr="00D64CDD">
        <w:rPr>
          <w:rFonts w:asciiTheme="majorBidi" w:eastAsia="Times New Roman" w:hAnsiTheme="majorBidi" w:cstheme="majorBidi"/>
          <w:b/>
          <w:bCs/>
          <w:sz w:val="24"/>
          <w:szCs w:val="24"/>
          <w:lang w:eastAsia="fr-FR"/>
        </w:rPr>
        <w:t>isomérisation</w:t>
      </w:r>
      <w:r w:rsidRPr="00D64CDD">
        <w:rPr>
          <w:rFonts w:asciiTheme="majorBidi" w:eastAsia="Times New Roman" w:hAnsiTheme="majorBidi" w:cstheme="majorBidi"/>
          <w:sz w:val="24"/>
          <w:szCs w:val="24"/>
          <w:lang w:eastAsia="fr-FR"/>
        </w:rPr>
        <w:t xml:space="preserve"> du dihydroacétone-phosphate en glycéraldéhyde-3-phosphate catalysée par la </w:t>
      </w:r>
      <w:r w:rsidRPr="00D64CDD">
        <w:rPr>
          <w:rFonts w:asciiTheme="majorBidi" w:eastAsia="Times New Roman" w:hAnsiTheme="majorBidi" w:cstheme="majorBidi"/>
          <w:b/>
          <w:bCs/>
          <w:sz w:val="24"/>
          <w:szCs w:val="24"/>
          <w:lang w:eastAsia="fr-FR"/>
        </w:rPr>
        <w:t>triosephosphate-isomérase</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phosphorylation</w:t>
      </w:r>
      <w:r w:rsidRPr="00D64CDD">
        <w:rPr>
          <w:rFonts w:asciiTheme="majorBidi" w:eastAsia="Times New Roman" w:hAnsiTheme="majorBidi" w:cstheme="majorBidi"/>
          <w:sz w:val="24"/>
          <w:szCs w:val="24"/>
          <w:lang w:eastAsia="fr-FR"/>
        </w:rPr>
        <w:t xml:space="preserve"> du glycéraldéhyde-3-phosphate en 1,3-biphosphoglycérate catalysée par la </w:t>
      </w:r>
      <w:r w:rsidRPr="00D64CDD">
        <w:rPr>
          <w:rFonts w:asciiTheme="majorBidi" w:eastAsia="Times New Roman" w:hAnsiTheme="majorBidi" w:cstheme="majorBidi"/>
          <w:b/>
          <w:bCs/>
          <w:sz w:val="24"/>
          <w:szCs w:val="24"/>
          <w:lang w:eastAsia="fr-FR"/>
        </w:rPr>
        <w:t>glycéraldéhyde-3-phosphate-déshydrogénase</w:t>
      </w:r>
      <w:r w:rsidRPr="00D64CDD">
        <w:rPr>
          <w:rFonts w:asciiTheme="majorBidi" w:eastAsia="Times New Roman" w:hAnsiTheme="majorBidi" w:cstheme="majorBidi"/>
          <w:sz w:val="24"/>
          <w:szCs w:val="24"/>
          <w:lang w:eastAsia="fr-FR"/>
        </w:rPr>
        <w:t>. Cette réaction nécessite une molécule de phosphate ; elle permet également la formation de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à partir de NAD</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transphosphorylation</w:t>
      </w:r>
      <w:r w:rsidRPr="00D64CDD">
        <w:rPr>
          <w:rFonts w:asciiTheme="majorBidi" w:eastAsia="Times New Roman" w:hAnsiTheme="majorBidi" w:cstheme="majorBidi"/>
          <w:sz w:val="24"/>
          <w:szCs w:val="24"/>
          <w:lang w:eastAsia="fr-FR"/>
        </w:rPr>
        <w:t xml:space="preserve"> du 1,3-biphosphoglycérate en 3-phosphoglycérate catalysée par la </w:t>
      </w:r>
      <w:r w:rsidRPr="00D64CDD">
        <w:rPr>
          <w:rFonts w:asciiTheme="majorBidi" w:eastAsia="Times New Roman" w:hAnsiTheme="majorBidi" w:cstheme="majorBidi"/>
          <w:b/>
          <w:bCs/>
          <w:sz w:val="24"/>
          <w:szCs w:val="24"/>
          <w:lang w:eastAsia="fr-FR"/>
        </w:rPr>
        <w:t>phosphoglycérate-kinase</w:t>
      </w:r>
      <w:r w:rsidRPr="00D64CDD">
        <w:rPr>
          <w:rFonts w:asciiTheme="majorBidi" w:eastAsia="Times New Roman" w:hAnsiTheme="majorBidi" w:cstheme="majorBidi"/>
          <w:sz w:val="24"/>
          <w:szCs w:val="24"/>
          <w:lang w:eastAsia="fr-FR"/>
        </w:rPr>
        <w:t>. Cette réaction permet la formation d’ATP à partir d’ADP.</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mutation</w:t>
      </w:r>
      <w:r w:rsidRPr="00D64CDD">
        <w:rPr>
          <w:rFonts w:asciiTheme="majorBidi" w:eastAsia="Times New Roman" w:hAnsiTheme="majorBidi" w:cstheme="majorBidi"/>
          <w:sz w:val="24"/>
          <w:szCs w:val="24"/>
          <w:lang w:eastAsia="fr-FR"/>
        </w:rPr>
        <w:t xml:space="preserve"> du 3-phosphoglycérate en 2-phosphoglycérate catalysée par la </w:t>
      </w:r>
      <w:r w:rsidRPr="00D64CDD">
        <w:rPr>
          <w:rFonts w:asciiTheme="majorBidi" w:eastAsia="Times New Roman" w:hAnsiTheme="majorBidi" w:cstheme="majorBidi"/>
          <w:b/>
          <w:bCs/>
          <w:sz w:val="24"/>
          <w:szCs w:val="24"/>
          <w:lang w:eastAsia="fr-FR"/>
        </w:rPr>
        <w:t>phosphoglycéromutase</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déshydrogénation</w:t>
      </w:r>
      <w:r w:rsidRPr="00D64CDD">
        <w:rPr>
          <w:rFonts w:asciiTheme="majorBidi" w:eastAsia="Times New Roman" w:hAnsiTheme="majorBidi" w:cstheme="majorBidi"/>
          <w:sz w:val="24"/>
          <w:szCs w:val="24"/>
          <w:lang w:eastAsia="fr-FR"/>
        </w:rPr>
        <w:t xml:space="preserve"> du 2-phosphoglycérate en phosphoénolpyruvate catalysée par l’</w:t>
      </w:r>
      <w:r w:rsidRPr="00D64CDD">
        <w:rPr>
          <w:rFonts w:asciiTheme="majorBidi" w:eastAsia="Times New Roman" w:hAnsiTheme="majorBidi" w:cstheme="majorBidi"/>
          <w:b/>
          <w:bCs/>
          <w:sz w:val="24"/>
          <w:szCs w:val="24"/>
          <w:lang w:eastAsia="fr-FR"/>
        </w:rPr>
        <w:t>énolase</w:t>
      </w:r>
      <w:r w:rsidRPr="00D64CDD">
        <w:rPr>
          <w:rFonts w:asciiTheme="majorBidi" w:eastAsia="Times New Roman" w:hAnsiTheme="majorBidi" w:cstheme="majorBidi"/>
          <w:sz w:val="24"/>
          <w:szCs w:val="24"/>
          <w:lang w:eastAsia="fr-FR"/>
        </w:rPr>
        <w:t>. Cette réaction relargue une molécule 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O.</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transphosphorylation</w:t>
      </w:r>
      <w:r w:rsidRPr="00D64CDD">
        <w:rPr>
          <w:rFonts w:asciiTheme="majorBidi" w:eastAsia="Times New Roman" w:hAnsiTheme="majorBidi" w:cstheme="majorBidi"/>
          <w:sz w:val="24"/>
          <w:szCs w:val="24"/>
          <w:lang w:eastAsia="fr-FR"/>
        </w:rPr>
        <w:t xml:space="preserve"> du phosphoénolpyruvate en énolpyruvate catalysée par la </w:t>
      </w:r>
      <w:r w:rsidRPr="00D64CDD">
        <w:rPr>
          <w:rFonts w:asciiTheme="majorBidi" w:eastAsia="Times New Roman" w:hAnsiTheme="majorBidi" w:cstheme="majorBidi"/>
          <w:b/>
          <w:bCs/>
          <w:sz w:val="24"/>
          <w:szCs w:val="24"/>
          <w:lang w:eastAsia="fr-FR"/>
        </w:rPr>
        <w:t>pyruvate-kinase</w:t>
      </w:r>
      <w:r w:rsidRPr="00D64CDD">
        <w:rPr>
          <w:rFonts w:asciiTheme="majorBidi" w:eastAsia="Times New Roman" w:hAnsiTheme="majorBidi" w:cstheme="majorBidi"/>
          <w:sz w:val="24"/>
          <w:szCs w:val="24"/>
          <w:lang w:eastAsia="fr-FR"/>
        </w:rPr>
        <w:t>. Cette réaction permet la formation d’ATP à partir d’ADP.</w:t>
      </w:r>
    </w:p>
    <w:p w:rsidR="00542FF9" w:rsidRPr="00D64CDD" w:rsidRDefault="00542FF9" w:rsidP="00542FF9">
      <w:pPr>
        <w:numPr>
          <w:ilvl w:val="0"/>
          <w:numId w:val="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tautomérie cétone-énol</w:t>
      </w:r>
      <w:r w:rsidRPr="00D64CDD">
        <w:rPr>
          <w:rFonts w:asciiTheme="majorBidi" w:eastAsia="Times New Roman" w:hAnsiTheme="majorBidi" w:cstheme="majorBidi"/>
          <w:sz w:val="24"/>
          <w:szCs w:val="24"/>
          <w:lang w:eastAsia="fr-FR"/>
        </w:rPr>
        <w:t xml:space="preserve"> de l’énolpyruvate en pyruvate catalysée par la </w:t>
      </w:r>
      <w:r w:rsidRPr="00D64CDD">
        <w:rPr>
          <w:rFonts w:asciiTheme="majorBidi" w:eastAsia="Times New Roman" w:hAnsiTheme="majorBidi" w:cstheme="majorBidi"/>
          <w:b/>
          <w:bCs/>
          <w:sz w:val="24"/>
          <w:szCs w:val="24"/>
          <w:lang w:eastAsia="fr-FR"/>
        </w:rPr>
        <w:t>pyruvate-kinase</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b) </w:t>
      </w:r>
      <w:r w:rsidRPr="00D64CDD">
        <w:rPr>
          <w:rFonts w:asciiTheme="majorBidi" w:eastAsia="Times New Roman" w:hAnsiTheme="majorBidi" w:cstheme="majorBidi"/>
          <w:b/>
          <w:bCs/>
          <w:sz w:val="24"/>
          <w:szCs w:val="24"/>
          <w:u w:val="single"/>
          <w:lang w:eastAsia="fr-FR"/>
        </w:rPr>
        <w:t>Bilan énergétique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glycolyse peut être divisée en trois grandes parties :</w:t>
      </w:r>
    </w:p>
    <w:p w:rsidR="00542FF9" w:rsidRPr="00D64CDD" w:rsidRDefault="00542FF9" w:rsidP="00542FF9">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Activation du glucose</w:t>
      </w:r>
      <w:r w:rsidRPr="00D64CDD">
        <w:rPr>
          <w:rFonts w:asciiTheme="majorBidi" w:eastAsia="Times New Roman" w:hAnsiTheme="majorBidi" w:cstheme="majorBidi"/>
          <w:sz w:val="24"/>
          <w:szCs w:val="24"/>
          <w:lang w:eastAsia="fr-FR"/>
        </w:rPr>
        <w:t xml:space="preserve"> avec consommation d’énergie (2 ATP) : </w:t>
      </w:r>
    </w:p>
    <w:p w:rsidR="00542FF9" w:rsidRPr="00D64CDD" w:rsidRDefault="00542FF9" w:rsidP="00542FF9">
      <w:pPr>
        <w:numPr>
          <w:ilvl w:val="1"/>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premier du glucose au glucose-6-phosphate.</w:t>
      </w:r>
    </w:p>
    <w:p w:rsidR="00542FF9" w:rsidRPr="00D64CDD" w:rsidRDefault="00542FF9" w:rsidP="00542FF9">
      <w:pPr>
        <w:numPr>
          <w:ilvl w:val="1"/>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deuxième du fructose-6-phosphate au fructose-1,6-biphosphate</w:t>
      </w:r>
    </w:p>
    <w:p w:rsidR="00542FF9" w:rsidRPr="00D64CDD" w:rsidRDefault="00542FF9" w:rsidP="00542FF9">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Formation du glycéraldéhyde</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Synthèse du pyruvate et </w:t>
      </w:r>
      <w:r w:rsidRPr="00D64CDD">
        <w:rPr>
          <w:rFonts w:asciiTheme="majorBidi" w:eastAsia="Times New Roman" w:hAnsiTheme="majorBidi" w:cstheme="majorBidi"/>
          <w:b/>
          <w:bCs/>
          <w:sz w:val="24"/>
          <w:szCs w:val="24"/>
          <w:lang w:eastAsia="fr-FR"/>
        </w:rPr>
        <w:t>formation de molécules riches en énergie</w:t>
      </w:r>
      <w:r w:rsidRPr="00D64CDD">
        <w:rPr>
          <w:rFonts w:asciiTheme="majorBidi" w:eastAsia="Times New Roman" w:hAnsiTheme="majorBidi" w:cstheme="majorBidi"/>
          <w:sz w:val="24"/>
          <w:szCs w:val="24"/>
          <w:lang w:eastAsia="fr-FR"/>
        </w:rPr>
        <w:t xml:space="preserve"> (4 ATP et 2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 </w:t>
      </w:r>
    </w:p>
    <w:p w:rsidR="00542FF9" w:rsidRPr="00D64CDD" w:rsidRDefault="00542FF9" w:rsidP="00542FF9">
      <w:pPr>
        <w:numPr>
          <w:ilvl w:val="1"/>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deux premiers ATP du 1,3-Biphosphoglycérate au 3-Phosphoglycérate.</w:t>
      </w:r>
    </w:p>
    <w:p w:rsidR="00542FF9" w:rsidRPr="00D64CDD" w:rsidRDefault="00542FF9" w:rsidP="00542FF9">
      <w:pPr>
        <w:numPr>
          <w:ilvl w:val="1"/>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Les deux derniers ATP du phosphoénolpyruvate </w:t>
      </w:r>
      <w:r>
        <w:rPr>
          <w:rFonts w:asciiTheme="majorBidi" w:eastAsia="Times New Roman" w:hAnsiTheme="majorBidi" w:cstheme="majorBidi"/>
          <w:sz w:val="24"/>
          <w:szCs w:val="24"/>
          <w:lang w:eastAsia="fr-FR"/>
        </w:rPr>
        <w:t xml:space="preserve">au </w:t>
      </w:r>
      <w:r w:rsidRPr="00D64CDD">
        <w:rPr>
          <w:rFonts w:asciiTheme="majorBidi" w:eastAsia="Times New Roman" w:hAnsiTheme="majorBidi" w:cstheme="majorBidi"/>
          <w:sz w:val="24"/>
          <w:szCs w:val="24"/>
          <w:lang w:eastAsia="fr-FR"/>
        </w:rPr>
        <w:t>pyruvate.</w:t>
      </w:r>
    </w:p>
    <w:p w:rsidR="00542FF9" w:rsidRPr="00D64CDD" w:rsidRDefault="00542FF9" w:rsidP="00542FF9">
      <w:pPr>
        <w:numPr>
          <w:ilvl w:val="1"/>
          <w:numId w:val="1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deux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du Glycéraldéhyde-3-phosphate au 1,3-Biphosphoglycérate.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bilan final théorique est donc de </w:t>
      </w:r>
      <w:r w:rsidRPr="00D64CDD">
        <w:rPr>
          <w:rFonts w:asciiTheme="majorBidi" w:eastAsia="Times New Roman" w:hAnsiTheme="majorBidi" w:cstheme="majorBidi"/>
          <w:b/>
          <w:bCs/>
          <w:color w:val="FF0000"/>
          <w:sz w:val="24"/>
          <w:szCs w:val="24"/>
          <w:lang w:eastAsia="fr-FR"/>
        </w:rPr>
        <w:t>6 ATP</w:t>
      </w:r>
      <w:r w:rsidRPr="00D64CDD">
        <w:rPr>
          <w:rFonts w:asciiTheme="majorBidi" w:eastAsia="Times New Roman" w:hAnsiTheme="majorBidi" w:cstheme="majorBidi"/>
          <w:sz w:val="24"/>
          <w:szCs w:val="24"/>
          <w:lang w:eastAsia="fr-FR"/>
        </w:rPr>
        <w:t xml:space="preserve"> </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c) </w:t>
      </w:r>
      <w:r w:rsidRPr="00D64CDD">
        <w:rPr>
          <w:rFonts w:asciiTheme="majorBidi" w:eastAsia="Times New Roman" w:hAnsiTheme="majorBidi" w:cstheme="majorBidi"/>
          <w:b/>
          <w:bCs/>
          <w:sz w:val="24"/>
          <w:szCs w:val="24"/>
          <w:u w:val="single"/>
          <w:lang w:eastAsia="fr-FR"/>
        </w:rPr>
        <w:t>Régulation de la glycolyse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Dans les voies métaboliques, les enzymes qui catalysent des réactions irréversibles sont des sites potentiels de contrôle. Au niveau de la glycolyse les enzymes sont </w:t>
      </w:r>
      <w:r w:rsidRPr="00D64CDD">
        <w:rPr>
          <w:rFonts w:asciiTheme="majorBidi" w:eastAsia="Times New Roman" w:hAnsiTheme="majorBidi" w:cstheme="majorBidi"/>
          <w:sz w:val="24"/>
          <w:szCs w:val="24"/>
          <w:lang w:eastAsia="fr-FR"/>
        </w:rPr>
        <w:lastRenderedPageBreak/>
        <w:t>régulés par trois mécanismes : les régulations par des effecteurs allostériques, les régulations par phosphorylations/déphosphorylation et l’expression des gènes de ces enzymes.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Au niveau de la glycolyse on met en évidence essentiellement trois réactions irréversibles :</w:t>
      </w:r>
    </w:p>
    <w:p w:rsidR="00542FF9" w:rsidRPr="00D64CDD" w:rsidRDefault="00542FF9" w:rsidP="00542FF9">
      <w:pPr>
        <w:numPr>
          <w:ilvl w:val="0"/>
          <w:numId w:val="1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réaction de transphosphorylation du glucose en glucose-6-phosphate catalysée par la </w:t>
      </w:r>
      <w:r w:rsidRPr="00D64CDD">
        <w:rPr>
          <w:rFonts w:asciiTheme="majorBidi" w:eastAsia="Times New Roman" w:hAnsiTheme="majorBidi" w:cstheme="majorBidi"/>
          <w:b/>
          <w:bCs/>
          <w:sz w:val="24"/>
          <w:szCs w:val="24"/>
          <w:lang w:eastAsia="fr-FR"/>
        </w:rPr>
        <w:t>glucokinase</w:t>
      </w:r>
      <w:r w:rsidRPr="00D64CDD">
        <w:rPr>
          <w:rFonts w:asciiTheme="majorBidi" w:eastAsia="Times New Roman" w:hAnsiTheme="majorBidi" w:cstheme="majorBidi"/>
          <w:sz w:val="24"/>
          <w:szCs w:val="24"/>
          <w:lang w:eastAsia="fr-FR"/>
        </w:rPr>
        <w:t xml:space="preserve"> ou l’</w:t>
      </w:r>
      <w:r w:rsidRPr="00D64CDD">
        <w:rPr>
          <w:rFonts w:asciiTheme="majorBidi" w:eastAsia="Times New Roman" w:hAnsiTheme="majorBidi" w:cstheme="majorBidi"/>
          <w:b/>
          <w:bCs/>
          <w:sz w:val="24"/>
          <w:szCs w:val="24"/>
          <w:lang w:eastAsia="fr-FR"/>
        </w:rPr>
        <w:t>hexokinase</w:t>
      </w:r>
      <w:r w:rsidRPr="00D64CDD">
        <w:rPr>
          <w:rFonts w:asciiTheme="majorBidi" w:eastAsia="Times New Roman" w:hAnsiTheme="majorBidi" w:cstheme="majorBidi"/>
          <w:sz w:val="24"/>
          <w:szCs w:val="24"/>
          <w:lang w:eastAsia="fr-FR"/>
        </w:rPr>
        <w:t>. L’hexokinase est inhibée par le glucose-6-phosphate.</w:t>
      </w:r>
    </w:p>
    <w:p w:rsidR="00542FF9" w:rsidRPr="00D64CDD" w:rsidRDefault="00542FF9" w:rsidP="00542FF9">
      <w:pPr>
        <w:numPr>
          <w:ilvl w:val="0"/>
          <w:numId w:val="1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réaction de transphosphorylation du fructose-6-phosphate en fructose-1,6-biphosphate catalysée par la </w:t>
      </w:r>
      <w:r w:rsidRPr="00D64CDD">
        <w:rPr>
          <w:rFonts w:asciiTheme="majorBidi" w:eastAsia="Times New Roman" w:hAnsiTheme="majorBidi" w:cstheme="majorBidi"/>
          <w:b/>
          <w:bCs/>
          <w:sz w:val="24"/>
          <w:szCs w:val="24"/>
          <w:lang w:eastAsia="fr-FR"/>
        </w:rPr>
        <w:t>6-phosphofructokinase</w:t>
      </w:r>
      <w:r w:rsidRPr="00D64CDD">
        <w:rPr>
          <w:rFonts w:asciiTheme="majorBidi" w:eastAsia="Times New Roman" w:hAnsiTheme="majorBidi" w:cstheme="majorBidi"/>
          <w:sz w:val="24"/>
          <w:szCs w:val="24"/>
          <w:lang w:eastAsia="fr-FR"/>
        </w:rPr>
        <w:t>. Cette enzyme est inhibée par l’ATP, le citrate, le glucagon (foie) et l’adrénaline (muscle), et est activé par l’insuline et l’AMP.</w:t>
      </w:r>
    </w:p>
    <w:p w:rsidR="00542FF9" w:rsidRPr="00D64CDD" w:rsidRDefault="00542FF9" w:rsidP="00542FF9">
      <w:pPr>
        <w:numPr>
          <w:ilvl w:val="0"/>
          <w:numId w:val="1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réaction de transphosphorylation de l’acide phospho-énol-pyruvique en acide énol-pyruvique catalysée par la </w:t>
      </w:r>
      <w:r w:rsidRPr="00D64CDD">
        <w:rPr>
          <w:rFonts w:asciiTheme="majorBidi" w:eastAsia="Times New Roman" w:hAnsiTheme="majorBidi" w:cstheme="majorBidi"/>
          <w:b/>
          <w:bCs/>
          <w:sz w:val="24"/>
          <w:szCs w:val="24"/>
          <w:lang w:eastAsia="fr-FR"/>
        </w:rPr>
        <w:t>pyruvate-kinase</w:t>
      </w:r>
      <w:r w:rsidRPr="00D64CDD">
        <w:rPr>
          <w:rFonts w:asciiTheme="majorBidi" w:eastAsia="Times New Roman" w:hAnsiTheme="majorBidi" w:cstheme="majorBidi"/>
          <w:sz w:val="24"/>
          <w:szCs w:val="24"/>
          <w:lang w:eastAsia="fr-FR"/>
        </w:rPr>
        <w:t>. Cette enzyme est inhibée par le pyruvate, l’alanine, l’ATP et le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On retiendra globalement qu’il y a :</w:t>
      </w:r>
    </w:p>
    <w:p w:rsidR="00542FF9" w:rsidRPr="00D64CDD" w:rsidRDefault="00542FF9" w:rsidP="00542FF9">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Inhibition</w:t>
      </w:r>
      <w:r w:rsidRPr="00D64CDD">
        <w:rPr>
          <w:rFonts w:asciiTheme="majorBidi" w:eastAsia="Times New Roman" w:hAnsiTheme="majorBidi" w:cstheme="majorBidi"/>
          <w:sz w:val="24"/>
          <w:szCs w:val="24"/>
          <w:lang w:eastAsia="fr-FR"/>
        </w:rPr>
        <w:t xml:space="preserve"> de la glycolyse lorsque l’organisme est en excès d’énergie et donc par l’</w:t>
      </w:r>
      <w:r w:rsidRPr="00D64CDD">
        <w:rPr>
          <w:rFonts w:asciiTheme="majorBidi" w:eastAsia="Times New Roman" w:hAnsiTheme="majorBidi" w:cstheme="majorBidi"/>
          <w:b/>
          <w:bCs/>
          <w:sz w:val="24"/>
          <w:szCs w:val="24"/>
          <w:lang w:eastAsia="fr-FR"/>
        </w:rPr>
        <w:t>excès d’ATP</w:t>
      </w:r>
      <w:r w:rsidRPr="00D64CDD">
        <w:rPr>
          <w:rFonts w:asciiTheme="majorBidi" w:eastAsia="Times New Roman" w:hAnsiTheme="majorBidi" w:cstheme="majorBidi"/>
          <w:sz w:val="24"/>
          <w:szCs w:val="24"/>
          <w:lang w:eastAsia="fr-FR"/>
        </w:rPr>
        <w:t xml:space="preserve">, le </w:t>
      </w:r>
      <w:r w:rsidRPr="00D64CDD">
        <w:rPr>
          <w:rFonts w:asciiTheme="majorBidi" w:eastAsia="Times New Roman" w:hAnsiTheme="majorBidi" w:cstheme="majorBidi"/>
          <w:b/>
          <w:bCs/>
          <w:sz w:val="24"/>
          <w:szCs w:val="24"/>
          <w:lang w:eastAsia="fr-FR"/>
        </w:rPr>
        <w:t>citrate</w:t>
      </w:r>
      <w:r w:rsidRPr="00D64CDD">
        <w:rPr>
          <w:rFonts w:asciiTheme="majorBidi" w:eastAsia="Times New Roman" w:hAnsiTheme="majorBidi" w:cstheme="majorBidi"/>
          <w:sz w:val="24"/>
          <w:szCs w:val="24"/>
          <w:lang w:eastAsia="fr-FR"/>
        </w:rPr>
        <w:t xml:space="preserve"> dont la concentration cytosolique augmente, le </w:t>
      </w:r>
      <w:r w:rsidRPr="00D64CDD">
        <w:rPr>
          <w:rFonts w:asciiTheme="majorBidi" w:eastAsia="Times New Roman" w:hAnsiTheme="majorBidi" w:cstheme="majorBidi"/>
          <w:b/>
          <w:bCs/>
          <w:sz w:val="24"/>
          <w:szCs w:val="24"/>
          <w:lang w:eastAsia="fr-FR"/>
        </w:rPr>
        <w:t>glucagon</w:t>
      </w:r>
      <w:r w:rsidRPr="00D64CDD">
        <w:rPr>
          <w:rFonts w:asciiTheme="majorBidi" w:eastAsia="Times New Roman" w:hAnsiTheme="majorBidi" w:cstheme="majorBidi"/>
          <w:sz w:val="24"/>
          <w:szCs w:val="24"/>
          <w:lang w:eastAsia="fr-FR"/>
        </w:rPr>
        <w:t>, l’</w:t>
      </w:r>
      <w:r w:rsidRPr="00D64CDD">
        <w:rPr>
          <w:rFonts w:asciiTheme="majorBidi" w:eastAsia="Times New Roman" w:hAnsiTheme="majorBidi" w:cstheme="majorBidi"/>
          <w:b/>
          <w:bCs/>
          <w:sz w:val="24"/>
          <w:szCs w:val="24"/>
          <w:lang w:eastAsia="fr-FR"/>
        </w:rPr>
        <w:t>adrénaline</w:t>
      </w:r>
      <w:r w:rsidRPr="00D64CDD">
        <w:rPr>
          <w:rFonts w:asciiTheme="majorBidi" w:eastAsia="Times New Roman" w:hAnsiTheme="majorBidi" w:cstheme="majorBidi"/>
          <w:sz w:val="24"/>
          <w:szCs w:val="24"/>
          <w:lang w:eastAsia="fr-FR"/>
        </w:rPr>
        <w:t xml:space="preserve"> et l’</w:t>
      </w:r>
      <w:r w:rsidRPr="00D64CDD">
        <w:rPr>
          <w:rFonts w:asciiTheme="majorBidi" w:eastAsia="Times New Roman" w:hAnsiTheme="majorBidi" w:cstheme="majorBidi"/>
          <w:b/>
          <w:bCs/>
          <w:sz w:val="24"/>
          <w:szCs w:val="24"/>
          <w:lang w:eastAsia="fr-FR"/>
        </w:rPr>
        <w:t>acidose</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2"/>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Activation de la glycolyse lorsque l’organisme est en déficit d’énergie et donc par l’</w:t>
      </w:r>
      <w:r w:rsidRPr="00D64CDD">
        <w:rPr>
          <w:rFonts w:asciiTheme="majorBidi" w:eastAsia="Times New Roman" w:hAnsiTheme="majorBidi" w:cstheme="majorBidi"/>
          <w:b/>
          <w:bCs/>
          <w:sz w:val="24"/>
          <w:szCs w:val="24"/>
          <w:lang w:eastAsia="fr-FR"/>
        </w:rPr>
        <w:t>excès d’ADP et d’AMP</w:t>
      </w:r>
      <w:r w:rsidRPr="00D64CDD">
        <w:rPr>
          <w:rFonts w:asciiTheme="majorBidi" w:eastAsia="Times New Roman" w:hAnsiTheme="majorBidi" w:cstheme="majorBidi"/>
          <w:sz w:val="24"/>
          <w:szCs w:val="24"/>
          <w:lang w:eastAsia="fr-FR"/>
        </w:rPr>
        <w:t>, l’</w:t>
      </w:r>
      <w:r w:rsidRPr="00D64CDD">
        <w:rPr>
          <w:rFonts w:asciiTheme="majorBidi" w:eastAsia="Times New Roman" w:hAnsiTheme="majorBidi" w:cstheme="majorBidi"/>
          <w:b/>
          <w:bCs/>
          <w:sz w:val="24"/>
          <w:szCs w:val="24"/>
          <w:lang w:eastAsia="fr-FR"/>
        </w:rPr>
        <w:t>insuline</w:t>
      </w:r>
      <w:r w:rsidRPr="00D64CDD">
        <w:rPr>
          <w:rFonts w:asciiTheme="majorBidi" w:eastAsia="Times New Roman" w:hAnsiTheme="majorBidi" w:cstheme="majorBidi"/>
          <w:sz w:val="24"/>
          <w:szCs w:val="24"/>
          <w:lang w:eastAsia="fr-FR"/>
        </w:rPr>
        <w:t xml:space="preserve"> et l’</w:t>
      </w:r>
      <w:r w:rsidRPr="00D64CDD">
        <w:rPr>
          <w:rFonts w:asciiTheme="majorBidi" w:eastAsia="Times New Roman" w:hAnsiTheme="majorBidi" w:cstheme="majorBidi"/>
          <w:b/>
          <w:bCs/>
          <w:sz w:val="24"/>
          <w:szCs w:val="24"/>
          <w:lang w:eastAsia="fr-FR"/>
        </w:rPr>
        <w:t>alcalose</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2) </w:t>
      </w:r>
      <w:r w:rsidRPr="00D64CDD">
        <w:rPr>
          <w:rFonts w:asciiTheme="majorBidi" w:eastAsia="Times New Roman" w:hAnsiTheme="majorBidi" w:cstheme="majorBidi"/>
          <w:b/>
          <w:bCs/>
          <w:sz w:val="24"/>
          <w:szCs w:val="24"/>
          <w:u w:val="single"/>
          <w:lang w:eastAsia="fr-FR"/>
        </w:rPr>
        <w:t>Métabolisme du pyruvate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Suite à la glycolyse les deux pyruvates, formés à partir d’une molécule de glucose, auront plusieurs destinées :</w:t>
      </w:r>
    </w:p>
    <w:p w:rsidR="00542FF9" w:rsidRPr="00D64CDD" w:rsidRDefault="00542FF9" w:rsidP="00542FF9">
      <w:pPr>
        <w:numPr>
          <w:ilvl w:val="0"/>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En </w:t>
      </w:r>
      <w:r w:rsidRPr="00D64CDD">
        <w:rPr>
          <w:rFonts w:asciiTheme="majorBidi" w:eastAsia="Times New Roman" w:hAnsiTheme="majorBidi" w:cstheme="majorBidi"/>
          <w:b/>
          <w:bCs/>
          <w:sz w:val="24"/>
          <w:szCs w:val="24"/>
          <w:lang w:eastAsia="fr-FR"/>
        </w:rPr>
        <w:t>aérobie</w:t>
      </w:r>
      <w:r w:rsidRPr="00D64CDD">
        <w:rPr>
          <w:rFonts w:asciiTheme="majorBidi" w:eastAsia="Times New Roman" w:hAnsiTheme="majorBidi" w:cstheme="majorBidi"/>
          <w:sz w:val="24"/>
          <w:szCs w:val="24"/>
          <w:lang w:eastAsia="fr-FR"/>
        </w:rPr>
        <w:t xml:space="preserve"> (avec consommation d’O</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le pyruvate aura différents devenirs suivant les besoins de l’organisme : </w:t>
      </w:r>
    </w:p>
    <w:p w:rsidR="00542FF9" w:rsidRPr="00D64CDD" w:rsidRDefault="00542FF9" w:rsidP="00542FF9">
      <w:pPr>
        <w:numPr>
          <w:ilvl w:val="1"/>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pyruvate entrera dans la mitochondrie pour être transformé en ACoA (Acétylcoenzyme A). Cette étape sera responsable de la synthèse d’un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L’ACoA aura lui aussi plusieurs destinées : </w:t>
      </w:r>
    </w:p>
    <w:p w:rsidR="00542FF9" w:rsidRPr="00D64CDD" w:rsidRDefault="00542FF9" w:rsidP="00542FF9">
      <w:pPr>
        <w:numPr>
          <w:ilvl w:val="2"/>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Il entrera dans le cycle de Krebs.</w:t>
      </w:r>
    </w:p>
    <w:p w:rsidR="00542FF9" w:rsidRPr="00D64CDD" w:rsidRDefault="00542FF9" w:rsidP="00542FF9">
      <w:pPr>
        <w:numPr>
          <w:ilvl w:val="2"/>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Il jouera le rôle de précurseurs pour des réactions de synthèse (</w:t>
      </w:r>
      <w:r w:rsidRPr="00D64CDD">
        <w:rPr>
          <w:rFonts w:asciiTheme="majorBidi" w:eastAsia="Times New Roman" w:hAnsiTheme="majorBidi" w:cstheme="majorBidi"/>
          <w:i/>
          <w:iCs/>
          <w:sz w:val="24"/>
          <w:szCs w:val="24"/>
          <w:lang w:eastAsia="fr-FR"/>
        </w:rPr>
        <w:t>métabolisme des lipides</w:t>
      </w:r>
      <w:r w:rsidRPr="00D64CDD">
        <w:rPr>
          <w:rFonts w:asciiTheme="majorBidi" w:eastAsia="Times New Roman" w:hAnsiTheme="majorBidi" w:cstheme="majorBidi"/>
          <w:sz w:val="24"/>
          <w:szCs w:val="24"/>
          <w:lang w:eastAsia="fr-FR"/>
        </w:rPr>
        <w:t>).</w:t>
      </w:r>
    </w:p>
    <w:p w:rsidR="00542FF9" w:rsidRPr="00D64CDD" w:rsidRDefault="00542FF9" w:rsidP="00542FF9">
      <w:pPr>
        <w:numPr>
          <w:ilvl w:val="1"/>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pyruvate pourra également jouer un rôle dans la synthèse d’acides aminés.</w:t>
      </w:r>
    </w:p>
    <w:p w:rsidR="00542FF9" w:rsidRPr="00D64CDD" w:rsidRDefault="00542FF9" w:rsidP="00542FF9">
      <w:pPr>
        <w:numPr>
          <w:ilvl w:val="0"/>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En </w:t>
      </w:r>
      <w:r w:rsidRPr="00D64CDD">
        <w:rPr>
          <w:rFonts w:asciiTheme="majorBidi" w:eastAsia="Times New Roman" w:hAnsiTheme="majorBidi" w:cstheme="majorBidi"/>
          <w:b/>
          <w:bCs/>
          <w:sz w:val="24"/>
          <w:szCs w:val="24"/>
          <w:lang w:eastAsia="fr-FR"/>
        </w:rPr>
        <w:t>anaérobie</w:t>
      </w:r>
      <w:r w:rsidRPr="00D64CDD">
        <w:rPr>
          <w:rFonts w:asciiTheme="majorBidi" w:eastAsia="Times New Roman" w:hAnsiTheme="majorBidi" w:cstheme="majorBidi"/>
          <w:sz w:val="24"/>
          <w:szCs w:val="24"/>
          <w:lang w:eastAsia="fr-FR"/>
        </w:rPr>
        <w:t xml:space="preserve"> (sans consommation d’O</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le pyruvate aura différents devenirs suivant l’organisme dans lequel il se trouve : </w:t>
      </w:r>
    </w:p>
    <w:p w:rsidR="00542FF9" w:rsidRPr="00D64CDD" w:rsidRDefault="00542FF9" w:rsidP="00542FF9">
      <w:pPr>
        <w:numPr>
          <w:ilvl w:val="1"/>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Chez l’Homme, le pyruvate formera de l’acide lactique (lactate) par la </w:t>
      </w:r>
      <w:r w:rsidRPr="00D64CDD">
        <w:rPr>
          <w:rFonts w:asciiTheme="majorBidi" w:eastAsia="Times New Roman" w:hAnsiTheme="majorBidi" w:cstheme="majorBidi"/>
          <w:b/>
          <w:bCs/>
          <w:sz w:val="24"/>
          <w:szCs w:val="24"/>
          <w:lang w:eastAsia="fr-FR"/>
        </w:rPr>
        <w:t>lactate-déshydrogénase</w:t>
      </w:r>
      <w:r w:rsidRPr="00D64CDD">
        <w:rPr>
          <w:rFonts w:asciiTheme="majorBidi" w:eastAsia="Times New Roman" w:hAnsiTheme="majorBidi" w:cstheme="majorBidi"/>
          <w:sz w:val="24"/>
          <w:szCs w:val="24"/>
          <w:lang w:eastAsia="fr-FR"/>
        </w:rPr>
        <w:t>, avec consommation d’un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(formé au niveau de la glycolyse). Le lactate formé est envoyé continuellement vers le foie permettant ainsi une production rapide d’énergie lors d’un effort important ; une partie de lactate sera également éliminé dans les urines.</w:t>
      </w:r>
    </w:p>
    <w:p w:rsidR="00542FF9" w:rsidRPr="00D64CDD" w:rsidRDefault="00542FF9" w:rsidP="00542FF9">
      <w:pPr>
        <w:numPr>
          <w:ilvl w:val="1"/>
          <w:numId w:val="1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lastRenderedPageBreak/>
        <w:t>Chez les levures, le pyruvate formera de l’éthanol (fermentation alcoolique) avec également consommation d’un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3) </w:t>
      </w:r>
      <w:r w:rsidRPr="00D64CDD">
        <w:rPr>
          <w:rFonts w:asciiTheme="majorBidi" w:eastAsia="Times New Roman" w:hAnsiTheme="majorBidi" w:cstheme="majorBidi"/>
          <w:b/>
          <w:bCs/>
          <w:sz w:val="24"/>
          <w:szCs w:val="24"/>
          <w:u w:val="single"/>
          <w:lang w:eastAsia="fr-FR"/>
        </w:rPr>
        <w:t>Le cycle de Krebs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cycle de Krebs (ou cycle tricarboxylique ou cycle de l’acide citrique) est la plateforme énergétique de la cellule, continuant le catabolisme des glucides après la glycolyse. Il se réalise dans la </w:t>
      </w:r>
      <w:r w:rsidRPr="00D64CDD">
        <w:rPr>
          <w:rFonts w:asciiTheme="majorBidi" w:eastAsia="Times New Roman" w:hAnsiTheme="majorBidi" w:cstheme="majorBidi"/>
          <w:b/>
          <w:bCs/>
          <w:sz w:val="24"/>
          <w:szCs w:val="24"/>
          <w:lang w:eastAsia="fr-FR"/>
        </w:rPr>
        <w:t>matrice mitochondriale</w:t>
      </w:r>
      <w:r w:rsidRPr="00D64CDD">
        <w:rPr>
          <w:rFonts w:asciiTheme="majorBidi" w:eastAsia="Times New Roman" w:hAnsiTheme="majorBidi" w:cstheme="majorBidi"/>
          <w:sz w:val="24"/>
          <w:szCs w:val="24"/>
          <w:lang w:eastAsia="fr-FR"/>
        </w:rPr>
        <w:t xml:space="preserve"> et se fait exclusivement en </w:t>
      </w:r>
      <w:r w:rsidRPr="00D64CDD">
        <w:rPr>
          <w:rFonts w:asciiTheme="majorBidi" w:eastAsia="Times New Roman" w:hAnsiTheme="majorBidi" w:cstheme="majorBidi"/>
          <w:b/>
          <w:bCs/>
          <w:sz w:val="24"/>
          <w:szCs w:val="24"/>
          <w:lang w:eastAsia="fr-FR"/>
        </w:rPr>
        <w:t>aérobie</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cycle a différents rôles :</w:t>
      </w:r>
    </w:p>
    <w:p w:rsidR="00542FF9" w:rsidRPr="00D64CDD" w:rsidRDefault="00542FF9" w:rsidP="00542FF9">
      <w:pPr>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dégradation du substrat (ACoA) en CO</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grâce à l’oxygène,</w:t>
      </w:r>
    </w:p>
    <w:p w:rsidR="00542FF9" w:rsidRPr="00D64CDD" w:rsidRDefault="00542FF9" w:rsidP="00542FF9">
      <w:pPr>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prise en charge d’hydrogène et d’électrons riches en énergie par les FAD et les NAD</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4"/>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production d’énergie sous forme d’ATP.</w:t>
      </w:r>
    </w:p>
    <w:p w:rsidR="00542FF9" w:rsidRDefault="00542FF9" w:rsidP="00542FF9">
      <w:pPr>
        <w:spacing w:before="100" w:beforeAutospacing="1" w:after="100" w:afterAutospacing="1" w:line="240" w:lineRule="auto"/>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Attention, les érythrocytes (globules rouges) ne possèdent pas d’organites et donc pas de mitochondrie qui est indispensable à la réalisation du cycle de Krebs. De cette manière ils utilisent uniquement l’énergie produite par la glycolyse, le pyruvate sera quant à lui transformé en acide lactique.</w:t>
      </w:r>
    </w:p>
    <w:p w:rsidR="00542FF9" w:rsidRPr="00D64CDD" w:rsidRDefault="00542FF9" w:rsidP="00542FF9">
      <w:pPr>
        <w:pStyle w:val="zoom"/>
        <w:jc w:val="both"/>
        <w:rPr>
          <w:rFonts w:asciiTheme="majorBidi" w:hAnsiTheme="majorBidi" w:cstheme="majorBidi"/>
        </w:rPr>
      </w:pPr>
      <w:r>
        <w:rPr>
          <w:rFonts w:asciiTheme="majorBidi" w:hAnsiTheme="majorBidi" w:cstheme="majorBidi"/>
          <w:noProof/>
        </w:rPr>
        <w:drawing>
          <wp:inline distT="0" distB="0" distL="0" distR="0">
            <wp:extent cx="5130851" cy="4871923"/>
            <wp:effectExtent l="19050" t="0" r="0" b="0"/>
            <wp:docPr id="24" name="Image 24" descr="C:\Documents and Settings\Administrateur\Bureau\cycle_kre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Administrateur\Bureau\cycle_krebs.jpg"/>
                    <pic:cNvPicPr>
                      <a:picLocks noChangeAspect="1" noChangeArrowheads="1"/>
                    </pic:cNvPicPr>
                  </pic:nvPicPr>
                  <pic:blipFill>
                    <a:blip r:embed="rId27"/>
                    <a:srcRect/>
                    <a:stretch>
                      <a:fillRect/>
                    </a:stretch>
                  </pic:blipFill>
                  <pic:spPr bwMode="auto">
                    <a:xfrm>
                      <a:off x="0" y="0"/>
                      <a:ext cx="5134781" cy="4875655"/>
                    </a:xfrm>
                    <a:prstGeom prst="rect">
                      <a:avLst/>
                    </a:prstGeom>
                    <a:noFill/>
                    <a:ln w="9525">
                      <a:noFill/>
                      <a:miter lim="800000"/>
                      <a:headEnd/>
                      <a:tailEnd/>
                    </a:ln>
                  </pic:spPr>
                </pic:pic>
              </a:graphicData>
            </a:graphic>
          </wp:inline>
        </w:drawing>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a) </w:t>
      </w:r>
      <w:r w:rsidRPr="00D64CDD">
        <w:rPr>
          <w:rFonts w:asciiTheme="majorBidi" w:eastAsia="Times New Roman" w:hAnsiTheme="majorBidi" w:cstheme="majorBidi"/>
          <w:b/>
          <w:bCs/>
          <w:sz w:val="24"/>
          <w:szCs w:val="24"/>
          <w:u w:val="single"/>
          <w:lang w:eastAsia="fr-FR"/>
        </w:rPr>
        <w:t>Les différentes étapes du cycle de Krebs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cycle est composé de 9 grandes étapes, faisant intervenir 8 enzymes :</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condensation</w:t>
      </w:r>
      <w:r w:rsidRPr="00D64CDD">
        <w:rPr>
          <w:rFonts w:asciiTheme="majorBidi" w:eastAsia="Times New Roman" w:hAnsiTheme="majorBidi" w:cstheme="majorBidi"/>
          <w:sz w:val="24"/>
          <w:szCs w:val="24"/>
          <w:lang w:eastAsia="fr-FR"/>
        </w:rPr>
        <w:t xml:space="preserve"> de l’acétylcoenzyme A (ACoA) et de l’oxaloacétate en citrate catalysée par la </w:t>
      </w:r>
      <w:r w:rsidRPr="00D64CDD">
        <w:rPr>
          <w:rFonts w:asciiTheme="majorBidi" w:eastAsia="Times New Roman" w:hAnsiTheme="majorBidi" w:cstheme="majorBidi"/>
          <w:b/>
          <w:bCs/>
          <w:sz w:val="24"/>
          <w:szCs w:val="24"/>
          <w:lang w:eastAsia="fr-FR"/>
        </w:rPr>
        <w:t>citrate-synthase</w:t>
      </w:r>
      <w:r w:rsidRPr="00D64CDD">
        <w:rPr>
          <w:rFonts w:asciiTheme="majorBidi" w:eastAsia="Times New Roman" w:hAnsiTheme="majorBidi" w:cstheme="majorBidi"/>
          <w:sz w:val="24"/>
          <w:szCs w:val="24"/>
          <w:lang w:eastAsia="fr-FR"/>
        </w:rPr>
        <w:t>. Cette réaction nécessite une molécule 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O et relargue une molécule de CoA-SH.</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Réaction d’</w:t>
      </w:r>
      <w:r w:rsidRPr="00D64CDD">
        <w:rPr>
          <w:rFonts w:asciiTheme="majorBidi" w:eastAsia="Times New Roman" w:hAnsiTheme="majorBidi" w:cstheme="majorBidi"/>
          <w:b/>
          <w:bCs/>
          <w:sz w:val="24"/>
          <w:szCs w:val="24"/>
          <w:lang w:eastAsia="fr-FR"/>
        </w:rPr>
        <w:t>isomérisation</w:t>
      </w:r>
      <w:r w:rsidRPr="00D64CDD">
        <w:rPr>
          <w:rFonts w:asciiTheme="majorBidi" w:eastAsia="Times New Roman" w:hAnsiTheme="majorBidi" w:cstheme="majorBidi"/>
          <w:sz w:val="24"/>
          <w:szCs w:val="24"/>
          <w:lang w:eastAsia="fr-FR"/>
        </w:rPr>
        <w:t xml:space="preserve"> du citrate en isocitrate catalysée par l’</w:t>
      </w:r>
      <w:r w:rsidRPr="00D64CDD">
        <w:rPr>
          <w:rFonts w:asciiTheme="majorBidi" w:eastAsia="Times New Roman" w:hAnsiTheme="majorBidi" w:cstheme="majorBidi"/>
          <w:b/>
          <w:bCs/>
          <w:sz w:val="24"/>
          <w:szCs w:val="24"/>
          <w:lang w:eastAsia="fr-FR"/>
        </w:rPr>
        <w:t>aconitase</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déshydrogénation</w:t>
      </w:r>
      <w:r w:rsidRPr="00D64CDD">
        <w:rPr>
          <w:rFonts w:asciiTheme="majorBidi" w:eastAsia="Times New Roman" w:hAnsiTheme="majorBidi" w:cstheme="majorBidi"/>
          <w:sz w:val="24"/>
          <w:szCs w:val="24"/>
          <w:lang w:eastAsia="fr-FR"/>
        </w:rPr>
        <w:t xml:space="preserve"> de l’isocitrate en oxalosuccinate catalysée par l’</w:t>
      </w:r>
      <w:r w:rsidRPr="00D64CDD">
        <w:rPr>
          <w:rFonts w:asciiTheme="majorBidi" w:eastAsia="Times New Roman" w:hAnsiTheme="majorBidi" w:cstheme="majorBidi"/>
          <w:b/>
          <w:bCs/>
          <w:sz w:val="24"/>
          <w:szCs w:val="24"/>
          <w:lang w:eastAsia="fr-FR"/>
        </w:rPr>
        <w:t>isocitrate-déshydrogénase</w:t>
      </w:r>
      <w:r w:rsidRPr="00D64CDD">
        <w:rPr>
          <w:rFonts w:asciiTheme="majorBidi" w:eastAsia="Times New Roman" w:hAnsiTheme="majorBidi" w:cstheme="majorBidi"/>
          <w:sz w:val="24"/>
          <w:szCs w:val="24"/>
          <w:lang w:eastAsia="fr-FR"/>
        </w:rPr>
        <w:t>. Cette réaction permet la formation de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à partir de NAD</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β-décarboxylation non oxydative</w:t>
      </w:r>
      <w:r w:rsidRPr="00D64CDD">
        <w:rPr>
          <w:rFonts w:asciiTheme="majorBidi" w:eastAsia="Times New Roman" w:hAnsiTheme="majorBidi" w:cstheme="majorBidi"/>
          <w:sz w:val="24"/>
          <w:szCs w:val="24"/>
          <w:lang w:eastAsia="fr-FR"/>
        </w:rPr>
        <w:t xml:space="preserve"> de l’oxalosuccinate en α-cétoglutarate. Cette réaction entraîne un dégagement de CO</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α-décarboxylation oxydative</w:t>
      </w:r>
      <w:r w:rsidRPr="00D64CDD">
        <w:rPr>
          <w:rFonts w:asciiTheme="majorBidi" w:eastAsia="Times New Roman" w:hAnsiTheme="majorBidi" w:cstheme="majorBidi"/>
          <w:sz w:val="24"/>
          <w:szCs w:val="24"/>
          <w:lang w:eastAsia="fr-FR"/>
        </w:rPr>
        <w:t xml:space="preserve"> de l’α-cétoglutarate en succinyl-CoA catalysée par l’</w:t>
      </w:r>
      <w:r w:rsidRPr="00D64CDD">
        <w:rPr>
          <w:rFonts w:asciiTheme="majorBidi" w:eastAsia="Times New Roman" w:hAnsiTheme="majorBidi" w:cstheme="majorBidi"/>
          <w:b/>
          <w:bCs/>
          <w:sz w:val="24"/>
          <w:szCs w:val="24"/>
          <w:lang w:eastAsia="fr-FR"/>
        </w:rPr>
        <w:t>α-cétoglutarate-déshydrogénase</w:t>
      </w:r>
      <w:r w:rsidRPr="00D64CDD">
        <w:rPr>
          <w:rFonts w:asciiTheme="majorBidi" w:eastAsia="Times New Roman" w:hAnsiTheme="majorBidi" w:cstheme="majorBidi"/>
          <w:sz w:val="24"/>
          <w:szCs w:val="24"/>
          <w:lang w:eastAsia="fr-FR"/>
        </w:rPr>
        <w:t>. Cette réaction nécessite une molécule de CoA-SH et entraîne un dégagement de CO</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 elle permet également la formation de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à partir de NAD</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transphosphorylation</w:t>
      </w:r>
      <w:r w:rsidRPr="00D64CDD">
        <w:rPr>
          <w:rFonts w:asciiTheme="majorBidi" w:eastAsia="Times New Roman" w:hAnsiTheme="majorBidi" w:cstheme="majorBidi"/>
          <w:sz w:val="24"/>
          <w:szCs w:val="24"/>
          <w:lang w:eastAsia="fr-FR"/>
        </w:rPr>
        <w:t xml:space="preserve"> du succiny-CoA en succinate catalysée par la </w:t>
      </w:r>
      <w:r w:rsidRPr="00D64CDD">
        <w:rPr>
          <w:rFonts w:asciiTheme="majorBidi" w:eastAsia="Times New Roman" w:hAnsiTheme="majorBidi" w:cstheme="majorBidi"/>
          <w:b/>
          <w:bCs/>
          <w:sz w:val="24"/>
          <w:szCs w:val="24"/>
          <w:lang w:eastAsia="fr-FR"/>
        </w:rPr>
        <w:t>succinate-thiokinase</w:t>
      </w:r>
      <w:r w:rsidRPr="00D64CDD">
        <w:rPr>
          <w:rFonts w:asciiTheme="majorBidi" w:eastAsia="Times New Roman" w:hAnsiTheme="majorBidi" w:cstheme="majorBidi"/>
          <w:sz w:val="24"/>
          <w:szCs w:val="24"/>
          <w:lang w:eastAsia="fr-FR"/>
        </w:rPr>
        <w:t>. Cette réaction nécessite une molécule de phosphate et relargue une molécule de CoA-SH ; elle permet également la formation de GTP à partir de GDP.</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déshydrogénation</w:t>
      </w:r>
      <w:r w:rsidRPr="00D64CDD">
        <w:rPr>
          <w:rFonts w:asciiTheme="majorBidi" w:eastAsia="Times New Roman" w:hAnsiTheme="majorBidi" w:cstheme="majorBidi"/>
          <w:sz w:val="24"/>
          <w:szCs w:val="24"/>
          <w:lang w:eastAsia="fr-FR"/>
        </w:rPr>
        <w:t xml:space="preserve"> du succinate en fumarate catalysée par la </w:t>
      </w:r>
      <w:r w:rsidRPr="00D64CDD">
        <w:rPr>
          <w:rFonts w:asciiTheme="majorBidi" w:eastAsia="Times New Roman" w:hAnsiTheme="majorBidi" w:cstheme="majorBidi"/>
          <w:b/>
          <w:bCs/>
          <w:sz w:val="24"/>
          <w:szCs w:val="24"/>
          <w:lang w:eastAsia="fr-FR"/>
        </w:rPr>
        <w:t>succinate-déshydrogénase</w:t>
      </w:r>
      <w:r w:rsidRPr="00D64CDD">
        <w:rPr>
          <w:rFonts w:asciiTheme="majorBidi" w:eastAsia="Times New Roman" w:hAnsiTheme="majorBidi" w:cstheme="majorBidi"/>
          <w:sz w:val="24"/>
          <w:szCs w:val="24"/>
          <w:lang w:eastAsia="fr-FR"/>
        </w:rPr>
        <w:t>. Cette réaction permet la formation de FADH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à partir de FAD.</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Réaction d’</w:t>
      </w:r>
      <w:r w:rsidRPr="00D64CDD">
        <w:rPr>
          <w:rFonts w:asciiTheme="majorBidi" w:eastAsia="Times New Roman" w:hAnsiTheme="majorBidi" w:cstheme="majorBidi"/>
          <w:b/>
          <w:bCs/>
          <w:sz w:val="24"/>
          <w:szCs w:val="24"/>
          <w:lang w:eastAsia="fr-FR"/>
        </w:rPr>
        <w:t>hydratation</w:t>
      </w:r>
      <w:r w:rsidRPr="00D64CDD">
        <w:rPr>
          <w:rFonts w:asciiTheme="majorBidi" w:eastAsia="Times New Roman" w:hAnsiTheme="majorBidi" w:cstheme="majorBidi"/>
          <w:sz w:val="24"/>
          <w:szCs w:val="24"/>
          <w:lang w:eastAsia="fr-FR"/>
        </w:rPr>
        <w:t xml:space="preserve"> du fumarate en malate catalysée par la </w:t>
      </w:r>
      <w:r w:rsidRPr="00D64CDD">
        <w:rPr>
          <w:rFonts w:asciiTheme="majorBidi" w:eastAsia="Times New Roman" w:hAnsiTheme="majorBidi" w:cstheme="majorBidi"/>
          <w:b/>
          <w:bCs/>
          <w:sz w:val="24"/>
          <w:szCs w:val="24"/>
          <w:lang w:eastAsia="fr-FR"/>
        </w:rPr>
        <w:t>fumarase</w:t>
      </w:r>
      <w:r w:rsidRPr="00D64CDD">
        <w:rPr>
          <w:rFonts w:asciiTheme="majorBidi" w:eastAsia="Times New Roman" w:hAnsiTheme="majorBidi" w:cstheme="majorBidi"/>
          <w:sz w:val="24"/>
          <w:szCs w:val="24"/>
          <w:lang w:eastAsia="fr-FR"/>
        </w:rPr>
        <w:t>. Cette réaction nécessite une molécule 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O.</w:t>
      </w:r>
    </w:p>
    <w:p w:rsidR="00542FF9" w:rsidRPr="00D64CDD" w:rsidRDefault="00542FF9" w:rsidP="00542FF9">
      <w:pPr>
        <w:numPr>
          <w:ilvl w:val="0"/>
          <w:numId w:val="1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Réaction de </w:t>
      </w:r>
      <w:r w:rsidRPr="00D64CDD">
        <w:rPr>
          <w:rFonts w:asciiTheme="majorBidi" w:eastAsia="Times New Roman" w:hAnsiTheme="majorBidi" w:cstheme="majorBidi"/>
          <w:b/>
          <w:bCs/>
          <w:sz w:val="24"/>
          <w:szCs w:val="24"/>
          <w:lang w:eastAsia="fr-FR"/>
        </w:rPr>
        <w:t>déshydrogénation</w:t>
      </w:r>
      <w:r w:rsidRPr="00D64CDD">
        <w:rPr>
          <w:rFonts w:asciiTheme="majorBidi" w:eastAsia="Times New Roman" w:hAnsiTheme="majorBidi" w:cstheme="majorBidi"/>
          <w:sz w:val="24"/>
          <w:szCs w:val="24"/>
          <w:lang w:eastAsia="fr-FR"/>
        </w:rPr>
        <w:t xml:space="preserve"> du malate en oxaloacétate catalysée par la </w:t>
      </w:r>
      <w:r w:rsidRPr="00D64CDD">
        <w:rPr>
          <w:rFonts w:asciiTheme="majorBidi" w:eastAsia="Times New Roman" w:hAnsiTheme="majorBidi" w:cstheme="majorBidi"/>
          <w:b/>
          <w:bCs/>
          <w:sz w:val="24"/>
          <w:szCs w:val="24"/>
          <w:lang w:eastAsia="fr-FR"/>
        </w:rPr>
        <w:t>malate-déshydrogénase</w:t>
      </w:r>
      <w:r w:rsidRPr="00D64CDD">
        <w:rPr>
          <w:rFonts w:asciiTheme="majorBidi" w:eastAsia="Times New Roman" w:hAnsiTheme="majorBidi" w:cstheme="majorBidi"/>
          <w:sz w:val="24"/>
          <w:szCs w:val="24"/>
          <w:lang w:eastAsia="fr-FR"/>
        </w:rPr>
        <w:t>. Cette réaction permet la formation de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à partir de NAD</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b) </w:t>
      </w:r>
      <w:r w:rsidRPr="00D64CDD">
        <w:rPr>
          <w:rFonts w:asciiTheme="majorBidi" w:eastAsia="Times New Roman" w:hAnsiTheme="majorBidi" w:cstheme="majorBidi"/>
          <w:b/>
          <w:bCs/>
          <w:sz w:val="24"/>
          <w:szCs w:val="24"/>
          <w:u w:val="single"/>
          <w:lang w:eastAsia="fr-FR"/>
        </w:rPr>
        <w:t>Bilan du cycle de Krebs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Comme dit précédemment, en aérobie l’acétylcoenzyme A entre dans le cycle de Krebs. Un tour de cycle, c’est-à-dire l’utilisation d’une molécule d’acétylcoenzyme A permet la formation :</w:t>
      </w:r>
    </w:p>
    <w:p w:rsidR="00542FF9" w:rsidRPr="00D64CDD" w:rsidRDefault="00542FF9" w:rsidP="00542FF9">
      <w:pPr>
        <w:numPr>
          <w:ilvl w:val="0"/>
          <w:numId w:val="16"/>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3 NADH, H</w:t>
      </w:r>
      <w:r w:rsidRPr="00D64CDD">
        <w:rPr>
          <w:rFonts w:asciiTheme="majorBidi" w:eastAsia="Times New Roman" w:hAnsiTheme="majorBidi" w:cstheme="majorBidi"/>
          <w:b/>
          <w:bCs/>
          <w:sz w:val="24"/>
          <w:szCs w:val="24"/>
          <w:vertAlign w:val="superscript"/>
          <w:lang w:eastAsia="fr-FR"/>
        </w:rPr>
        <w:t>+</w:t>
      </w:r>
      <w:r w:rsidRPr="00D64CDD">
        <w:rPr>
          <w:rFonts w:asciiTheme="majorBidi" w:eastAsia="Times New Roman" w:hAnsiTheme="majorBidi" w:cstheme="majorBidi"/>
          <w:sz w:val="24"/>
          <w:szCs w:val="24"/>
          <w:lang w:eastAsia="fr-FR"/>
        </w:rPr>
        <w:t xml:space="preserve"> qui permettront théoriquement la formation de 3 ATP chacun au niveau de la chaîne respiratoire, et donc au total la formation de </w:t>
      </w:r>
      <w:r w:rsidRPr="00D64CDD">
        <w:rPr>
          <w:rFonts w:asciiTheme="majorBidi" w:eastAsia="Times New Roman" w:hAnsiTheme="majorBidi" w:cstheme="majorBidi"/>
          <w:b/>
          <w:bCs/>
          <w:sz w:val="24"/>
          <w:szCs w:val="24"/>
          <w:lang w:eastAsia="fr-FR"/>
        </w:rPr>
        <w:t>9 ATP</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6"/>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1 FADH</w:t>
      </w:r>
      <w:r w:rsidRPr="00D64CDD">
        <w:rPr>
          <w:rFonts w:asciiTheme="majorBidi" w:eastAsia="Times New Roman" w:hAnsiTheme="majorBidi" w:cstheme="majorBidi"/>
          <w:b/>
          <w:bCs/>
          <w:sz w:val="24"/>
          <w:szCs w:val="24"/>
          <w:vertAlign w:val="subscript"/>
          <w:lang w:eastAsia="fr-FR"/>
        </w:rPr>
        <w:t>2</w:t>
      </w:r>
      <w:r w:rsidRPr="00D64CDD">
        <w:rPr>
          <w:rFonts w:asciiTheme="majorBidi" w:eastAsia="Times New Roman" w:hAnsiTheme="majorBidi" w:cstheme="majorBidi"/>
          <w:sz w:val="24"/>
          <w:szCs w:val="24"/>
          <w:lang w:eastAsia="fr-FR"/>
        </w:rPr>
        <w:t xml:space="preserve"> qui permettra théoriquement la formation de </w:t>
      </w:r>
      <w:r w:rsidRPr="00D64CDD">
        <w:rPr>
          <w:rFonts w:asciiTheme="majorBidi" w:eastAsia="Times New Roman" w:hAnsiTheme="majorBidi" w:cstheme="majorBidi"/>
          <w:b/>
          <w:bCs/>
          <w:sz w:val="24"/>
          <w:szCs w:val="24"/>
          <w:lang w:eastAsia="fr-FR"/>
        </w:rPr>
        <w:t>2 ATP</w:t>
      </w:r>
      <w:r w:rsidRPr="00D64CDD">
        <w:rPr>
          <w:rFonts w:asciiTheme="majorBidi" w:eastAsia="Times New Roman" w:hAnsiTheme="majorBidi" w:cstheme="majorBidi"/>
          <w:sz w:val="24"/>
          <w:szCs w:val="24"/>
          <w:lang w:eastAsia="fr-FR"/>
        </w:rPr>
        <w:t xml:space="preserve"> au niveau de la chaîne respiratoire.</w:t>
      </w:r>
    </w:p>
    <w:p w:rsidR="00542FF9" w:rsidRPr="00D64CDD" w:rsidRDefault="00542FF9" w:rsidP="00542FF9">
      <w:pPr>
        <w:numPr>
          <w:ilvl w:val="0"/>
          <w:numId w:val="16"/>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1 ATP</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De cette manière </w:t>
      </w:r>
      <w:r w:rsidRPr="00D64CDD">
        <w:rPr>
          <w:rFonts w:asciiTheme="majorBidi" w:eastAsia="Times New Roman" w:hAnsiTheme="majorBidi" w:cstheme="majorBidi"/>
          <w:b/>
          <w:bCs/>
          <w:sz w:val="24"/>
          <w:szCs w:val="24"/>
          <w:lang w:eastAsia="fr-FR"/>
        </w:rPr>
        <w:t>une molécule d’acétylcoenzyme A</w:t>
      </w:r>
      <w:r w:rsidRPr="00D64CDD">
        <w:rPr>
          <w:rFonts w:asciiTheme="majorBidi" w:eastAsia="Times New Roman" w:hAnsiTheme="majorBidi" w:cstheme="majorBidi"/>
          <w:sz w:val="24"/>
          <w:szCs w:val="24"/>
          <w:lang w:eastAsia="fr-FR"/>
        </w:rPr>
        <w:t xml:space="preserve"> permet la formation théorique de </w:t>
      </w:r>
      <w:r w:rsidRPr="00D64CDD">
        <w:rPr>
          <w:rFonts w:asciiTheme="majorBidi" w:eastAsia="Times New Roman" w:hAnsiTheme="majorBidi" w:cstheme="majorBidi"/>
          <w:b/>
          <w:bCs/>
          <w:color w:val="FF0000"/>
          <w:sz w:val="24"/>
          <w:szCs w:val="24"/>
          <w:lang w:eastAsia="fr-FR"/>
        </w:rPr>
        <w:t>12 ATP</w:t>
      </w:r>
      <w:r w:rsidRPr="00D64CDD">
        <w:rPr>
          <w:rFonts w:asciiTheme="majorBidi" w:eastAsia="Times New Roman" w:hAnsiTheme="majorBidi" w:cstheme="majorBidi"/>
          <w:sz w:val="24"/>
          <w:szCs w:val="24"/>
          <w:lang w:eastAsia="fr-FR"/>
        </w:rPr>
        <w:t>.</w:t>
      </w:r>
    </w:p>
    <w:p w:rsidR="00542FF9"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p>
    <w:p w:rsidR="00542FF9"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lastRenderedPageBreak/>
        <w:t xml:space="preserve">c) </w:t>
      </w:r>
      <w:r w:rsidRPr="00D64CDD">
        <w:rPr>
          <w:rFonts w:asciiTheme="majorBidi" w:eastAsia="Times New Roman" w:hAnsiTheme="majorBidi" w:cstheme="majorBidi"/>
          <w:b/>
          <w:bCs/>
          <w:sz w:val="24"/>
          <w:szCs w:val="24"/>
          <w:u w:val="single"/>
          <w:lang w:eastAsia="fr-FR"/>
        </w:rPr>
        <w:t>Régulation du cycle de Krebs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Au niveau du cycle de Krebs on met en évidence essentiellement une réaction soumis à régulation, la réaction de déshydrogénation de l’isocitrate à l’oxalosuccinate catalysée par l’isocitrate déshydrogénase. Cette enzyme est inhibée par l’excès d’ATP et activée par le NAD et le FAD.</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D’autre part la régénération d’oxaloacétate est nécessaire pour que le cycle de Krebs fonctionne à flux constant. En effet l’oxaloacétate joue un rôle dans un certain nombre de métabolisme, son apport régulier au cycle de Krebs est permis par les acides aminés.</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4) </w:t>
      </w:r>
      <w:r w:rsidRPr="00D64CDD">
        <w:rPr>
          <w:rFonts w:asciiTheme="majorBidi" w:eastAsia="Times New Roman" w:hAnsiTheme="majorBidi" w:cstheme="majorBidi"/>
          <w:b/>
          <w:bCs/>
          <w:sz w:val="24"/>
          <w:szCs w:val="24"/>
          <w:u w:val="single"/>
          <w:lang w:eastAsia="fr-FR"/>
        </w:rPr>
        <w:t>Voies annexes</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a) </w:t>
      </w:r>
      <w:r w:rsidRPr="00D64CDD">
        <w:rPr>
          <w:rFonts w:asciiTheme="majorBidi" w:eastAsia="Times New Roman" w:hAnsiTheme="majorBidi" w:cstheme="majorBidi"/>
          <w:b/>
          <w:bCs/>
          <w:sz w:val="24"/>
          <w:szCs w:val="24"/>
          <w:u w:val="single"/>
          <w:lang w:eastAsia="fr-FR"/>
        </w:rPr>
        <w:t>La voie des pentoses-phosphates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voie des pentoses-phosphates se réalise en parallèle à la glycolyse et permet la formation de </w:t>
      </w:r>
      <w:r w:rsidRPr="00D64CDD">
        <w:rPr>
          <w:rFonts w:asciiTheme="majorBidi" w:eastAsia="Times New Roman" w:hAnsiTheme="majorBidi" w:cstheme="majorBidi"/>
          <w:b/>
          <w:bCs/>
          <w:sz w:val="24"/>
          <w:szCs w:val="24"/>
          <w:lang w:eastAsia="fr-FR"/>
        </w:rPr>
        <w:t>pentose-phosphate</w:t>
      </w:r>
      <w:r w:rsidRPr="00D64CDD">
        <w:rPr>
          <w:rFonts w:asciiTheme="majorBidi" w:eastAsia="Times New Roman" w:hAnsiTheme="majorBidi" w:cstheme="majorBidi"/>
          <w:sz w:val="24"/>
          <w:szCs w:val="24"/>
          <w:lang w:eastAsia="fr-FR"/>
        </w:rPr>
        <w:t xml:space="preserve"> indispensable à la biosynthèse d’acides nucléiques (ADN et ARN) et la formation de </w:t>
      </w:r>
      <w:r w:rsidRPr="00D64CDD">
        <w:rPr>
          <w:rFonts w:asciiTheme="majorBidi" w:eastAsia="Times New Roman" w:hAnsiTheme="majorBidi" w:cstheme="majorBidi"/>
          <w:b/>
          <w:bCs/>
          <w:sz w:val="24"/>
          <w:szCs w:val="24"/>
          <w:lang w:eastAsia="fr-FR"/>
        </w:rPr>
        <w:t>NADPH, H</w:t>
      </w:r>
      <w:r w:rsidRPr="00D64CDD">
        <w:rPr>
          <w:rFonts w:asciiTheme="majorBidi" w:eastAsia="Times New Roman" w:hAnsiTheme="majorBidi" w:cstheme="majorBidi"/>
          <w:b/>
          <w:bCs/>
          <w:sz w:val="24"/>
          <w:szCs w:val="24"/>
          <w:vertAlign w:val="superscript"/>
          <w:lang w:eastAsia="fr-FR"/>
        </w:rPr>
        <w:t>+</w:t>
      </w:r>
      <w:r w:rsidRPr="00D64CDD">
        <w:rPr>
          <w:rFonts w:asciiTheme="majorBidi" w:eastAsia="Times New Roman" w:hAnsiTheme="majorBidi" w:cstheme="majorBidi"/>
          <w:sz w:val="24"/>
          <w:szCs w:val="24"/>
          <w:lang w:eastAsia="fr-FR"/>
        </w:rPr>
        <w:t xml:space="preserve"> pour les réactions de biosynthèse</w:t>
      </w:r>
      <w:r>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b) </w:t>
      </w:r>
      <w:r w:rsidRPr="00D64CDD">
        <w:rPr>
          <w:rFonts w:asciiTheme="majorBidi" w:eastAsia="Times New Roman" w:hAnsiTheme="majorBidi" w:cstheme="majorBidi"/>
          <w:b/>
          <w:bCs/>
          <w:sz w:val="24"/>
          <w:szCs w:val="24"/>
          <w:u w:val="single"/>
          <w:lang w:eastAsia="fr-FR"/>
        </w:rPr>
        <w:t>La voie du 2,3-diphosphoglycérate (2,3-DPG)</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voie du 2,3-diphosphoglycérate (</w:t>
      </w:r>
      <w:r w:rsidRPr="00D64CDD">
        <w:rPr>
          <w:rFonts w:asciiTheme="majorBidi" w:eastAsia="Times New Roman" w:hAnsiTheme="majorBidi" w:cstheme="majorBidi"/>
          <w:b/>
          <w:bCs/>
          <w:sz w:val="24"/>
          <w:szCs w:val="24"/>
          <w:lang w:eastAsia="fr-FR"/>
        </w:rPr>
        <w:t>2,3-DPG</w:t>
      </w:r>
      <w:r w:rsidRPr="00D64CDD">
        <w:rPr>
          <w:rFonts w:asciiTheme="majorBidi" w:eastAsia="Times New Roman" w:hAnsiTheme="majorBidi" w:cstheme="majorBidi"/>
          <w:sz w:val="24"/>
          <w:szCs w:val="24"/>
          <w:lang w:eastAsia="fr-FR"/>
        </w:rPr>
        <w:t xml:space="preserve">) se réalise au niveau des érythrocytes (globules rouges) et correspond à une </w:t>
      </w:r>
      <w:r w:rsidRPr="00D64CDD">
        <w:rPr>
          <w:rFonts w:asciiTheme="majorBidi" w:eastAsia="Times New Roman" w:hAnsiTheme="majorBidi" w:cstheme="majorBidi"/>
          <w:b/>
          <w:bCs/>
          <w:sz w:val="24"/>
          <w:szCs w:val="24"/>
          <w:lang w:eastAsia="fr-FR"/>
        </w:rPr>
        <w:t>voie de stockage du glucose</w:t>
      </w:r>
      <w:r w:rsidRPr="00D64CDD">
        <w:rPr>
          <w:rFonts w:asciiTheme="majorBidi" w:eastAsia="Times New Roman" w:hAnsiTheme="majorBidi" w:cstheme="majorBidi"/>
          <w:sz w:val="24"/>
          <w:szCs w:val="24"/>
          <w:lang w:eastAsia="fr-FR"/>
        </w:rPr>
        <w:t xml:space="preserve"> mais dans de moindre mesure que le glycogène.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Elle se met en place à partir de la glycolyse ; on est face à deux situations :</w:t>
      </w:r>
    </w:p>
    <w:p w:rsidR="00542FF9" w:rsidRPr="00D64CDD" w:rsidRDefault="00542FF9" w:rsidP="00542FF9">
      <w:pPr>
        <w:numPr>
          <w:ilvl w:val="0"/>
          <w:numId w:val="17"/>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Lorsque la cellule est en présence d’un </w:t>
      </w:r>
      <w:r w:rsidRPr="00D64CDD">
        <w:rPr>
          <w:rFonts w:asciiTheme="majorBidi" w:eastAsia="Times New Roman" w:hAnsiTheme="majorBidi" w:cstheme="majorBidi"/>
          <w:b/>
          <w:bCs/>
          <w:sz w:val="24"/>
          <w:szCs w:val="24"/>
          <w:lang w:eastAsia="fr-FR"/>
        </w:rPr>
        <w:t>excès de glucose</w:t>
      </w:r>
      <w:r w:rsidRPr="00D64CDD">
        <w:rPr>
          <w:rFonts w:asciiTheme="majorBidi" w:eastAsia="Times New Roman" w:hAnsiTheme="majorBidi" w:cstheme="majorBidi"/>
          <w:sz w:val="24"/>
          <w:szCs w:val="24"/>
          <w:lang w:eastAsia="fr-FR"/>
        </w:rPr>
        <w:t xml:space="preserve">, on observe une </w:t>
      </w:r>
      <w:r w:rsidRPr="00D64CDD">
        <w:rPr>
          <w:rFonts w:asciiTheme="majorBidi" w:eastAsia="Times New Roman" w:hAnsiTheme="majorBidi" w:cstheme="majorBidi"/>
          <w:b/>
          <w:bCs/>
          <w:sz w:val="24"/>
          <w:szCs w:val="24"/>
          <w:lang w:eastAsia="fr-FR"/>
        </w:rPr>
        <w:t>accumulation de 2,3-diphosphoglycérate</w:t>
      </w:r>
      <w:r w:rsidRPr="00D64CDD">
        <w:rPr>
          <w:rFonts w:asciiTheme="majorBidi" w:eastAsia="Times New Roman" w:hAnsiTheme="majorBidi" w:cstheme="majorBidi"/>
          <w:sz w:val="24"/>
          <w:szCs w:val="24"/>
          <w:lang w:eastAsia="fr-FR"/>
        </w:rPr>
        <w:t xml:space="preserve">, par transformation du 1,3-diphosphoglycérate en 2,3-diphosphoglycérate, réaction catalysé par une </w:t>
      </w:r>
      <w:r w:rsidRPr="00D64CDD">
        <w:rPr>
          <w:rFonts w:asciiTheme="majorBidi" w:eastAsia="Times New Roman" w:hAnsiTheme="majorBidi" w:cstheme="majorBidi"/>
          <w:b/>
          <w:bCs/>
          <w:sz w:val="24"/>
          <w:szCs w:val="24"/>
          <w:lang w:eastAsia="fr-FR"/>
        </w:rPr>
        <w:t>mutase</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7"/>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D’autre part lorsque les besoins énergétique des érythrocytes le demande, on observe l’activation de la </w:t>
      </w:r>
      <w:r w:rsidRPr="00D64CDD">
        <w:rPr>
          <w:rFonts w:asciiTheme="majorBidi" w:eastAsia="Times New Roman" w:hAnsiTheme="majorBidi" w:cstheme="majorBidi"/>
          <w:b/>
          <w:bCs/>
          <w:sz w:val="24"/>
          <w:szCs w:val="24"/>
          <w:lang w:eastAsia="fr-FR"/>
        </w:rPr>
        <w:t>phosphatase</w:t>
      </w:r>
      <w:r w:rsidRPr="00D64CDD">
        <w:rPr>
          <w:rFonts w:asciiTheme="majorBidi" w:eastAsia="Times New Roman" w:hAnsiTheme="majorBidi" w:cstheme="majorBidi"/>
          <w:sz w:val="24"/>
          <w:szCs w:val="24"/>
          <w:lang w:eastAsia="fr-FR"/>
        </w:rPr>
        <w:t xml:space="preserve"> responsable de la dégradation du 2,3-diphosphoglycérate en 3-phosphoglycérate permettant la poursuite de la glycolyse.</w:t>
      </w:r>
    </w:p>
    <w:p w:rsidR="00542FF9" w:rsidRPr="00D64CDD" w:rsidRDefault="00542FF9" w:rsidP="00542FF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III) </w:t>
      </w:r>
      <w:r w:rsidRPr="00D64CDD">
        <w:rPr>
          <w:rFonts w:asciiTheme="majorBidi" w:eastAsia="Times New Roman" w:hAnsiTheme="majorBidi" w:cstheme="majorBidi"/>
          <w:b/>
          <w:bCs/>
          <w:sz w:val="24"/>
          <w:szCs w:val="24"/>
          <w:u w:val="single"/>
          <w:lang w:eastAsia="fr-FR"/>
        </w:rPr>
        <w:t>Bilan énergétique du catabolisme glucidique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On considérera ici la dégradation d’une molécule de glucose par la glycolyse et le cycle de Krebs, sans prendre en compte les voies annexes.</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1) </w:t>
      </w:r>
      <w:r w:rsidRPr="00D64CDD">
        <w:rPr>
          <w:rFonts w:asciiTheme="majorBidi" w:eastAsia="Times New Roman" w:hAnsiTheme="majorBidi" w:cstheme="majorBidi"/>
          <w:b/>
          <w:bCs/>
          <w:sz w:val="24"/>
          <w:szCs w:val="24"/>
          <w:u w:val="single"/>
          <w:lang w:eastAsia="fr-FR"/>
        </w:rPr>
        <w:t>En anaérobie</w:t>
      </w:r>
    </w:p>
    <w:p w:rsidR="00542FF9" w:rsidRPr="00D64CDD" w:rsidRDefault="00542FF9" w:rsidP="00542FF9">
      <w:pPr>
        <w:numPr>
          <w:ilvl w:val="0"/>
          <w:numId w:val="1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Bilan de la glycolyse :</w:t>
      </w:r>
      <w:r w:rsidRPr="00D64CDD">
        <w:rPr>
          <w:rFonts w:asciiTheme="majorBidi" w:eastAsia="Times New Roman" w:hAnsiTheme="majorBidi" w:cstheme="majorBidi"/>
          <w:sz w:val="24"/>
          <w:szCs w:val="24"/>
          <w:lang w:eastAsia="fr-FR"/>
        </w:rPr>
        <w:t xml:space="preserve"> formation de 2 ATP et de 2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(qui seront utilisés dans la formation du lactate ; </w:t>
      </w:r>
      <w:r w:rsidRPr="00D64CDD">
        <w:rPr>
          <w:rFonts w:asciiTheme="majorBidi" w:eastAsia="Times New Roman" w:hAnsiTheme="majorBidi" w:cstheme="majorBidi"/>
          <w:i/>
          <w:iCs/>
          <w:sz w:val="24"/>
          <w:szCs w:val="24"/>
          <w:lang w:eastAsia="fr-FR"/>
        </w:rPr>
        <w:t>cf. suite du cours</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1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Bilan du catabolisme du pyruvate :</w:t>
      </w:r>
      <w:r w:rsidRPr="00D64CDD">
        <w:rPr>
          <w:rFonts w:asciiTheme="majorBidi" w:eastAsia="Times New Roman" w:hAnsiTheme="majorBidi" w:cstheme="majorBidi"/>
          <w:sz w:val="24"/>
          <w:szCs w:val="24"/>
          <w:lang w:eastAsia="fr-FR"/>
        </w:rPr>
        <w:t xml:space="preserve"> catabolisme impossible en anaérobie !</w:t>
      </w:r>
    </w:p>
    <w:p w:rsidR="00542FF9" w:rsidRPr="00D64CDD" w:rsidRDefault="00542FF9" w:rsidP="00542FF9">
      <w:pPr>
        <w:numPr>
          <w:ilvl w:val="0"/>
          <w:numId w:val="1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Bilan du cycle de Krebs :</w:t>
      </w:r>
      <w:r w:rsidRPr="00D64CDD">
        <w:rPr>
          <w:rFonts w:asciiTheme="majorBidi" w:eastAsia="Times New Roman" w:hAnsiTheme="majorBidi" w:cstheme="majorBidi"/>
          <w:sz w:val="24"/>
          <w:szCs w:val="24"/>
          <w:lang w:eastAsia="fr-FR"/>
        </w:rPr>
        <w:t xml:space="preserve"> en anaérobie le cycle de Krebs ne fonctionne pas !</w:t>
      </w:r>
    </w:p>
    <w:p w:rsidR="00542FF9" w:rsidRPr="00D64CDD" w:rsidRDefault="00542FF9" w:rsidP="00542FF9">
      <w:pPr>
        <w:numPr>
          <w:ilvl w:val="0"/>
          <w:numId w:val="1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lastRenderedPageBreak/>
        <w:t>Bilan de la formation de lactate :</w:t>
      </w:r>
      <w:r w:rsidRPr="00D64CDD">
        <w:rPr>
          <w:rFonts w:asciiTheme="majorBidi" w:eastAsia="Times New Roman" w:hAnsiTheme="majorBidi" w:cstheme="majorBidi"/>
          <w:sz w:val="24"/>
          <w:szCs w:val="24"/>
          <w:lang w:eastAsia="fr-FR"/>
        </w:rPr>
        <w:t xml:space="preserve"> les deux molécules de pyruvate formées par la glycolyse sont dégradées en lactate, nécessitant chacune un NADH, H</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(ceux formés lors de la glycolyse).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bilan global de la dégradation d’une molécule de glucose en anaérobie est donc de </w:t>
      </w:r>
      <w:r w:rsidRPr="00D64CDD">
        <w:rPr>
          <w:rFonts w:asciiTheme="majorBidi" w:eastAsia="Times New Roman" w:hAnsiTheme="majorBidi" w:cstheme="majorBidi"/>
          <w:b/>
          <w:bCs/>
          <w:color w:val="FF0000"/>
          <w:sz w:val="24"/>
          <w:szCs w:val="24"/>
          <w:lang w:eastAsia="fr-FR"/>
        </w:rPr>
        <w:t>2 ATP</w:t>
      </w:r>
      <w:r w:rsidRPr="00D64CDD">
        <w:rPr>
          <w:rFonts w:asciiTheme="majorBidi" w:eastAsia="Times New Roman" w:hAnsiTheme="majorBidi" w:cstheme="majorBidi"/>
          <w:sz w:val="24"/>
          <w:szCs w:val="24"/>
          <w:lang w:eastAsia="fr-FR"/>
        </w:rPr>
        <w:t xml:space="preserve"> qui sont immédiatement mobilisable.</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2) </w:t>
      </w:r>
      <w:r w:rsidRPr="00D64CDD">
        <w:rPr>
          <w:rFonts w:asciiTheme="majorBidi" w:eastAsia="Times New Roman" w:hAnsiTheme="majorBidi" w:cstheme="majorBidi"/>
          <w:b/>
          <w:bCs/>
          <w:sz w:val="24"/>
          <w:szCs w:val="24"/>
          <w:u w:val="single"/>
          <w:lang w:eastAsia="fr-FR"/>
        </w:rPr>
        <w:t>En aérobie</w:t>
      </w:r>
    </w:p>
    <w:p w:rsidR="00542FF9" w:rsidRPr="00D64CDD" w:rsidRDefault="00542FF9" w:rsidP="00542FF9">
      <w:pPr>
        <w:numPr>
          <w:ilvl w:val="0"/>
          <w:numId w:val="1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Bilan de la glycolyse :</w:t>
      </w:r>
      <w:r>
        <w:rPr>
          <w:rFonts w:asciiTheme="majorBidi" w:eastAsia="Times New Roman" w:hAnsiTheme="majorBidi" w:cstheme="majorBidi"/>
          <w:sz w:val="24"/>
          <w:szCs w:val="24"/>
          <w:lang w:eastAsia="fr-FR"/>
        </w:rPr>
        <w:t xml:space="preserve"> formation théorique de 6 ATP.</w:t>
      </w:r>
    </w:p>
    <w:p w:rsidR="00542FF9" w:rsidRPr="00D64CDD" w:rsidRDefault="00542FF9" w:rsidP="00542FF9">
      <w:pPr>
        <w:numPr>
          <w:ilvl w:val="0"/>
          <w:numId w:val="1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Bilan du catabolisme du pyruvate :</w:t>
      </w:r>
      <w:r w:rsidRPr="00D64CDD">
        <w:rPr>
          <w:rFonts w:asciiTheme="majorBidi" w:eastAsia="Times New Roman" w:hAnsiTheme="majorBidi" w:cstheme="majorBidi"/>
          <w:sz w:val="24"/>
          <w:szCs w:val="24"/>
          <w:lang w:eastAsia="fr-FR"/>
        </w:rPr>
        <w:t xml:space="preserve"> formation de 3 ATP par molécule de pyruvate en théorie (2,5 en réalité) et donc de 6 ATP en théorie pour une molécule de glucose.</w:t>
      </w:r>
    </w:p>
    <w:p w:rsidR="00542FF9" w:rsidRPr="00D64CDD" w:rsidRDefault="00542FF9" w:rsidP="00542FF9">
      <w:pPr>
        <w:numPr>
          <w:ilvl w:val="0"/>
          <w:numId w:val="19"/>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b/>
          <w:bCs/>
          <w:sz w:val="24"/>
          <w:szCs w:val="24"/>
          <w:lang w:eastAsia="fr-FR"/>
        </w:rPr>
        <w:t>Bilan du cycle de Krebs :</w:t>
      </w:r>
      <w:r w:rsidRPr="00D64CDD">
        <w:rPr>
          <w:rFonts w:asciiTheme="majorBidi" w:eastAsia="Times New Roman" w:hAnsiTheme="majorBidi" w:cstheme="majorBidi"/>
          <w:sz w:val="24"/>
          <w:szCs w:val="24"/>
          <w:lang w:eastAsia="fr-FR"/>
        </w:rPr>
        <w:t xml:space="preserve"> en théorie 12 ATP par molécule d’acétylcoenzyme A (10 ATP en réa</w:t>
      </w:r>
      <w:r>
        <w:rPr>
          <w:rFonts w:asciiTheme="majorBidi" w:eastAsia="Times New Roman" w:hAnsiTheme="majorBidi" w:cstheme="majorBidi"/>
          <w:sz w:val="24"/>
          <w:szCs w:val="24"/>
          <w:lang w:eastAsia="fr-FR"/>
        </w:rPr>
        <w:t>lité) et donc en théorie 24 ATP</w:t>
      </w:r>
      <w:r w:rsidRPr="00D64CDD">
        <w:rPr>
          <w:rFonts w:asciiTheme="majorBidi" w:eastAsia="Times New Roman" w:hAnsiTheme="majorBidi" w:cstheme="majorBidi"/>
          <w:sz w:val="24"/>
          <w:szCs w:val="24"/>
          <w:lang w:eastAsia="fr-FR"/>
        </w:rPr>
        <w:t xml:space="preserve"> pour une molécule de glucose.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bilan global théorique de la dégradation d’une molécule de glucose en aérobie est donc de </w:t>
      </w:r>
      <w:r w:rsidRPr="00D64CDD">
        <w:rPr>
          <w:rFonts w:asciiTheme="majorBidi" w:eastAsia="Times New Roman" w:hAnsiTheme="majorBidi" w:cstheme="majorBidi"/>
          <w:b/>
          <w:bCs/>
          <w:color w:val="FF0000"/>
          <w:sz w:val="24"/>
          <w:szCs w:val="24"/>
          <w:lang w:eastAsia="fr-FR"/>
        </w:rPr>
        <w:t>36 ATP</w:t>
      </w:r>
      <w:r w:rsidRPr="00D64CDD">
        <w:rPr>
          <w:rFonts w:asciiTheme="majorBidi" w:eastAsia="Times New Roman" w:hAnsiTheme="majorBidi" w:cstheme="majorBidi"/>
          <w:sz w:val="24"/>
          <w:szCs w:val="24"/>
          <w:lang w:eastAsia="fr-FR"/>
        </w:rPr>
        <w:t xml:space="preserve">  qui ne sont pas immédiatement mobilisable car la majorité des ATP formés proviennent de la phosphorylation oxydative.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Il est important de préciser ici que certains ouvrages parlent d’un bilan global théorique de </w:t>
      </w:r>
      <w:r w:rsidRPr="00D64CDD">
        <w:rPr>
          <w:rFonts w:asciiTheme="majorBidi" w:eastAsia="Times New Roman" w:hAnsiTheme="majorBidi" w:cstheme="majorBidi"/>
          <w:b/>
          <w:bCs/>
          <w:sz w:val="24"/>
          <w:szCs w:val="24"/>
          <w:lang w:eastAsia="fr-FR"/>
        </w:rPr>
        <w:t>38 ATP</w:t>
      </w:r>
      <w:r w:rsidRPr="00D64CDD">
        <w:rPr>
          <w:rFonts w:asciiTheme="majorBidi" w:eastAsia="Times New Roman" w:hAnsiTheme="majorBidi" w:cstheme="majorBidi"/>
          <w:sz w:val="24"/>
          <w:szCs w:val="24"/>
          <w:lang w:eastAsia="fr-FR"/>
        </w:rPr>
        <w:t xml:space="preserve"> ; cette différence est explicable par le type de navette utilisée.</w:t>
      </w:r>
    </w:p>
    <w:p w:rsidR="00542FF9" w:rsidRPr="00D64CDD" w:rsidRDefault="00542FF9" w:rsidP="00542FF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IV) </w:t>
      </w:r>
      <w:r w:rsidRPr="00D64CDD">
        <w:rPr>
          <w:rFonts w:asciiTheme="majorBidi" w:eastAsia="Times New Roman" w:hAnsiTheme="majorBidi" w:cstheme="majorBidi"/>
          <w:b/>
          <w:bCs/>
          <w:sz w:val="24"/>
          <w:szCs w:val="24"/>
          <w:u w:val="single"/>
          <w:lang w:eastAsia="fr-FR"/>
        </w:rPr>
        <w:t>Réserve glucidique &amp; métabolisme du glycogène</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1) </w:t>
      </w:r>
      <w:r w:rsidRPr="00D64CDD">
        <w:rPr>
          <w:rFonts w:asciiTheme="majorBidi" w:eastAsia="Times New Roman" w:hAnsiTheme="majorBidi" w:cstheme="majorBidi"/>
          <w:b/>
          <w:bCs/>
          <w:sz w:val="24"/>
          <w:szCs w:val="24"/>
          <w:u w:val="single"/>
          <w:lang w:eastAsia="fr-FR"/>
        </w:rPr>
        <w:t>Glycogénogenèse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glycogénogenèse correspond au stockage du glucose sous forme d’un polysaccharide (polymère de glucose), appelé le </w:t>
      </w:r>
      <w:r w:rsidRPr="00D64CDD">
        <w:rPr>
          <w:rFonts w:asciiTheme="majorBidi" w:eastAsia="Times New Roman" w:hAnsiTheme="majorBidi" w:cstheme="majorBidi"/>
          <w:b/>
          <w:bCs/>
          <w:sz w:val="24"/>
          <w:szCs w:val="24"/>
          <w:lang w:eastAsia="fr-FR"/>
        </w:rPr>
        <w:t>glycogène</w:t>
      </w:r>
      <w:r w:rsidRPr="00D64CDD">
        <w:rPr>
          <w:rFonts w:asciiTheme="majorBidi" w:eastAsia="Times New Roman" w:hAnsiTheme="majorBidi" w:cstheme="majorBidi"/>
          <w:sz w:val="24"/>
          <w:szCs w:val="24"/>
          <w:lang w:eastAsia="fr-FR"/>
        </w:rPr>
        <w:t xml:space="preserve">. La synthèse du glycogène se réalise au niveau du cytosol par un enzyme appelée la </w:t>
      </w:r>
      <w:r w:rsidRPr="00D64CDD">
        <w:rPr>
          <w:rFonts w:asciiTheme="majorBidi" w:eastAsia="Times New Roman" w:hAnsiTheme="majorBidi" w:cstheme="majorBidi"/>
          <w:b/>
          <w:bCs/>
          <w:sz w:val="24"/>
          <w:szCs w:val="24"/>
          <w:lang w:eastAsia="fr-FR"/>
        </w:rPr>
        <w:t>glycogène-synthase</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glucose est tout d’abord phosphorylé pour donner le glucose-6-phosphate qui sera isomérisé en glucose-1-phosphate, lui-même activé par de l’UTP (uridine triphosphate) entraînant la formation d’UDP-glucose ; ces deux premières étapes consomment </w:t>
      </w:r>
      <w:r w:rsidRPr="00D64CDD">
        <w:rPr>
          <w:rFonts w:asciiTheme="majorBidi" w:eastAsia="Times New Roman" w:hAnsiTheme="majorBidi" w:cstheme="majorBidi"/>
          <w:b/>
          <w:bCs/>
          <w:color w:val="FF0000"/>
          <w:sz w:val="24"/>
          <w:szCs w:val="24"/>
          <w:lang w:eastAsia="fr-FR"/>
        </w:rPr>
        <w:t>2 ATP</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Une fois activés les UDP-glucoses se lient les uns après les autres à la chaîne en voie d’élongation. Après la fixation d’un certain nombre de résidus glycosyles, la </w:t>
      </w:r>
      <w:r w:rsidRPr="00D64CDD">
        <w:rPr>
          <w:rFonts w:asciiTheme="majorBidi" w:eastAsia="Times New Roman" w:hAnsiTheme="majorBidi" w:cstheme="majorBidi"/>
          <w:b/>
          <w:bCs/>
          <w:sz w:val="24"/>
          <w:szCs w:val="24"/>
          <w:lang w:eastAsia="fr-FR"/>
        </w:rPr>
        <w:t>glycosyl-4,6-transférase</w:t>
      </w:r>
      <w:r w:rsidRPr="00D64CDD">
        <w:rPr>
          <w:rFonts w:asciiTheme="majorBidi" w:eastAsia="Times New Roman" w:hAnsiTheme="majorBidi" w:cstheme="majorBidi"/>
          <w:sz w:val="24"/>
          <w:szCs w:val="24"/>
          <w:lang w:eastAsia="fr-FR"/>
        </w:rPr>
        <w:t xml:space="preserve"> (ou </w:t>
      </w:r>
      <w:r w:rsidRPr="00D64CDD">
        <w:rPr>
          <w:rFonts w:asciiTheme="majorBidi" w:eastAsia="Times New Roman" w:hAnsiTheme="majorBidi" w:cstheme="majorBidi"/>
          <w:b/>
          <w:bCs/>
          <w:sz w:val="24"/>
          <w:szCs w:val="24"/>
          <w:lang w:eastAsia="fr-FR"/>
        </w:rPr>
        <w:t>enzyme branchante</w:t>
      </w:r>
      <w:r w:rsidRPr="00D64CDD">
        <w:rPr>
          <w:rFonts w:asciiTheme="majorBidi" w:eastAsia="Times New Roman" w:hAnsiTheme="majorBidi" w:cstheme="majorBidi"/>
          <w:sz w:val="24"/>
          <w:szCs w:val="24"/>
          <w:lang w:eastAsia="fr-FR"/>
        </w:rPr>
        <w:t>) transfère un bloc de 5 à 8 unités en C6 d’un résidu d’au moins 11 unités entraînant la formation d’une ramification ; la synthèse reprend ensuite jusqu’à l’obtention du polysaccharide désiré.</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Cette réaction de branchement a deux conséquences sur le glycogène :</w:t>
      </w:r>
    </w:p>
    <w:p w:rsidR="00542FF9" w:rsidRPr="00D64CDD" w:rsidRDefault="00542FF9" w:rsidP="00542FF9">
      <w:pPr>
        <w:numPr>
          <w:ilvl w:val="0"/>
          <w:numId w:val="2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L’augmentation de la solubilité.</w:t>
      </w:r>
    </w:p>
    <w:p w:rsidR="00542FF9" w:rsidRPr="00D64CDD" w:rsidRDefault="00542FF9" w:rsidP="00542FF9">
      <w:pPr>
        <w:numPr>
          <w:ilvl w:val="0"/>
          <w:numId w:val="2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L’augmentation du nombre de résidus terminaux permettant un recrutement plus rapide des unités glucidique lors d’un besoin énergétique.</w:t>
      </w:r>
    </w:p>
    <w:p w:rsidR="00542FF9"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lastRenderedPageBreak/>
        <w:t xml:space="preserve">2) </w:t>
      </w:r>
      <w:r w:rsidRPr="00D64CDD">
        <w:rPr>
          <w:rFonts w:asciiTheme="majorBidi" w:eastAsia="Times New Roman" w:hAnsiTheme="majorBidi" w:cstheme="majorBidi"/>
          <w:b/>
          <w:bCs/>
          <w:sz w:val="24"/>
          <w:szCs w:val="24"/>
          <w:u w:val="single"/>
          <w:lang w:eastAsia="fr-FR"/>
        </w:rPr>
        <w:t>Glycogénolyse</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a) </w:t>
      </w:r>
      <w:r w:rsidRPr="00D64CDD">
        <w:rPr>
          <w:rFonts w:asciiTheme="majorBidi" w:eastAsia="Times New Roman" w:hAnsiTheme="majorBidi" w:cstheme="majorBidi"/>
          <w:b/>
          <w:bCs/>
          <w:sz w:val="24"/>
          <w:szCs w:val="24"/>
          <w:u w:val="single"/>
          <w:lang w:eastAsia="fr-FR"/>
        </w:rPr>
        <w:t>Tissus impliqués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glycogénolyse est la réaction inverse de la glycogénogenèse et se réalise principalement dans le foie et dans les muscles, mais à des fins différentes :</w:t>
      </w:r>
    </w:p>
    <w:p w:rsidR="00542FF9" w:rsidRPr="00D64CDD" w:rsidRDefault="00542FF9" w:rsidP="00542FF9">
      <w:pPr>
        <w:numPr>
          <w:ilvl w:val="0"/>
          <w:numId w:val="2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foie</w:t>
      </w:r>
      <w:r w:rsidRPr="00D64CDD">
        <w:rPr>
          <w:rFonts w:asciiTheme="majorBidi" w:eastAsia="Times New Roman" w:hAnsiTheme="majorBidi" w:cstheme="majorBidi"/>
          <w:sz w:val="24"/>
          <w:szCs w:val="24"/>
          <w:lang w:eastAsia="fr-FR"/>
        </w:rPr>
        <w:t xml:space="preserve"> joue un rôle dans le </w:t>
      </w:r>
      <w:r w:rsidRPr="00D64CDD">
        <w:rPr>
          <w:rFonts w:asciiTheme="majorBidi" w:eastAsia="Times New Roman" w:hAnsiTheme="majorBidi" w:cstheme="majorBidi"/>
          <w:b/>
          <w:bCs/>
          <w:sz w:val="24"/>
          <w:szCs w:val="24"/>
          <w:lang w:eastAsia="fr-FR"/>
        </w:rPr>
        <w:t>maintien de l’homéostasie</w:t>
      </w:r>
      <w:r w:rsidRPr="00D64CDD">
        <w:rPr>
          <w:rFonts w:asciiTheme="majorBidi" w:eastAsia="Times New Roman" w:hAnsiTheme="majorBidi" w:cstheme="majorBidi"/>
          <w:sz w:val="24"/>
          <w:szCs w:val="24"/>
          <w:lang w:eastAsia="fr-FR"/>
        </w:rPr>
        <w:t xml:space="preserve">, et ceci grâce à différentes caractéristiques : </w:t>
      </w:r>
    </w:p>
    <w:p w:rsidR="00542FF9" w:rsidRPr="00D64CDD" w:rsidRDefault="00542FF9" w:rsidP="00542FF9">
      <w:pPr>
        <w:numPr>
          <w:ilvl w:val="1"/>
          <w:numId w:val="2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présence de transporteurs du glucose insulinodépendants,</w:t>
      </w:r>
    </w:p>
    <w:p w:rsidR="00542FF9" w:rsidRPr="00D64CDD" w:rsidRDefault="00542FF9" w:rsidP="00542FF9">
      <w:pPr>
        <w:numPr>
          <w:ilvl w:val="1"/>
          <w:numId w:val="2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présence de récepteurs au glucagon,</w:t>
      </w:r>
    </w:p>
    <w:p w:rsidR="00542FF9" w:rsidRPr="00D64CDD" w:rsidRDefault="00542FF9" w:rsidP="00542FF9">
      <w:pPr>
        <w:numPr>
          <w:ilvl w:val="1"/>
          <w:numId w:val="2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présence de l’enzyme </w:t>
      </w:r>
      <w:r w:rsidRPr="00D64CDD">
        <w:rPr>
          <w:rFonts w:asciiTheme="majorBidi" w:eastAsia="Times New Roman" w:hAnsiTheme="majorBidi" w:cstheme="majorBidi"/>
          <w:b/>
          <w:bCs/>
          <w:sz w:val="24"/>
          <w:szCs w:val="24"/>
          <w:lang w:eastAsia="fr-FR"/>
        </w:rPr>
        <w:t>glucose-6-phosphatase</w:t>
      </w:r>
      <w:r w:rsidRPr="00D64CDD">
        <w:rPr>
          <w:rFonts w:asciiTheme="majorBidi" w:eastAsia="Times New Roman" w:hAnsiTheme="majorBidi" w:cstheme="majorBidi"/>
          <w:sz w:val="24"/>
          <w:szCs w:val="24"/>
          <w:lang w:eastAsia="fr-FR"/>
        </w:rPr>
        <w:t>. Cette dernière enzyme donne la caractéristique du foie d’être le seul à pouvoir libérer en quantité du glucose dans le sang.</w:t>
      </w:r>
    </w:p>
    <w:p w:rsidR="00542FF9" w:rsidRPr="00D64CDD" w:rsidRDefault="00542FF9" w:rsidP="00542FF9">
      <w:pPr>
        <w:numPr>
          <w:ilvl w:val="0"/>
          <w:numId w:val="2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Les </w:t>
      </w:r>
      <w:r w:rsidRPr="00D64CDD">
        <w:rPr>
          <w:rFonts w:asciiTheme="majorBidi" w:eastAsia="Times New Roman" w:hAnsiTheme="majorBidi" w:cstheme="majorBidi"/>
          <w:b/>
          <w:bCs/>
          <w:sz w:val="24"/>
          <w:szCs w:val="24"/>
          <w:lang w:eastAsia="fr-FR"/>
        </w:rPr>
        <w:t>muscles</w:t>
      </w:r>
      <w:r w:rsidRPr="00D64CDD">
        <w:rPr>
          <w:rFonts w:asciiTheme="majorBidi" w:eastAsia="Times New Roman" w:hAnsiTheme="majorBidi" w:cstheme="majorBidi"/>
          <w:sz w:val="24"/>
          <w:szCs w:val="24"/>
          <w:lang w:eastAsia="fr-FR"/>
        </w:rPr>
        <w:t xml:space="preserve"> stockent le glucose pour une </w:t>
      </w:r>
      <w:r w:rsidRPr="00D64CDD">
        <w:rPr>
          <w:rFonts w:asciiTheme="majorBidi" w:eastAsia="Times New Roman" w:hAnsiTheme="majorBidi" w:cstheme="majorBidi"/>
          <w:b/>
          <w:bCs/>
          <w:sz w:val="24"/>
          <w:szCs w:val="24"/>
          <w:lang w:eastAsia="fr-FR"/>
        </w:rPr>
        <w:t>utilisation ultérieure</w:t>
      </w:r>
      <w:r w:rsidRPr="00D64CDD">
        <w:rPr>
          <w:rFonts w:asciiTheme="majorBidi" w:eastAsia="Times New Roman" w:hAnsiTheme="majorBidi" w:cstheme="majorBidi"/>
          <w:sz w:val="24"/>
          <w:szCs w:val="24"/>
          <w:lang w:eastAsia="fr-FR"/>
        </w:rPr>
        <w:t>. En effet ils ne peuvent en aucun cas reverser du glucose dans le sang pour d’autres organes, ne possédant pas la glucose-6-phosphatase permettant le retour au glucose et les transporteurs membranaires étant spécifiques du glucose ne permettent pas le passage de glucose-6-phosphate. De cette manière tout le glucose entrant dans les muscles est strictement utilisé par les muscles.</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b) </w:t>
      </w:r>
      <w:r w:rsidRPr="00D64CDD">
        <w:rPr>
          <w:rFonts w:asciiTheme="majorBidi" w:eastAsia="Times New Roman" w:hAnsiTheme="majorBidi" w:cstheme="majorBidi"/>
          <w:b/>
          <w:bCs/>
          <w:sz w:val="24"/>
          <w:szCs w:val="24"/>
          <w:u w:val="single"/>
          <w:lang w:eastAsia="fr-FR"/>
        </w:rPr>
        <w:t>Etapes de la glycogénolyse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glycogénolyse se réalise en trois étapes principales :</w:t>
      </w:r>
    </w:p>
    <w:p w:rsidR="00542FF9" w:rsidRPr="00D64CDD" w:rsidRDefault="00542FF9" w:rsidP="00542FF9">
      <w:pPr>
        <w:numPr>
          <w:ilvl w:val="0"/>
          <w:numId w:val="22"/>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Tout d’abord le glycogène est lesté d’une unité par la </w:t>
      </w:r>
      <w:r w:rsidRPr="00D64CDD">
        <w:rPr>
          <w:rFonts w:asciiTheme="majorBidi" w:eastAsia="Times New Roman" w:hAnsiTheme="majorBidi" w:cstheme="majorBidi"/>
          <w:b/>
          <w:bCs/>
          <w:sz w:val="24"/>
          <w:szCs w:val="24"/>
          <w:lang w:eastAsia="fr-FR"/>
        </w:rPr>
        <w:t>glycogène-phosphorylase</w:t>
      </w:r>
      <w:r w:rsidRPr="00D64CDD">
        <w:rPr>
          <w:rFonts w:asciiTheme="majorBidi" w:eastAsia="Times New Roman" w:hAnsiTheme="majorBidi" w:cstheme="majorBidi"/>
          <w:sz w:val="24"/>
          <w:szCs w:val="24"/>
          <w:lang w:eastAsia="fr-FR"/>
        </w:rPr>
        <w:t>, entrainant la formation de glucose-1-phosphate. Cette étape se fera dans le cytosol.</w:t>
      </w:r>
    </w:p>
    <w:p w:rsidR="00542FF9" w:rsidRPr="00D64CDD" w:rsidRDefault="00542FF9" w:rsidP="00542FF9">
      <w:pPr>
        <w:numPr>
          <w:ilvl w:val="0"/>
          <w:numId w:val="22"/>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glucose-1-phosphate est ensuite isomérisé en glucose-6-phosphate, réaction catalysé par la </w:t>
      </w:r>
      <w:r w:rsidRPr="00D64CDD">
        <w:rPr>
          <w:rFonts w:asciiTheme="majorBidi" w:eastAsia="Times New Roman" w:hAnsiTheme="majorBidi" w:cstheme="majorBidi"/>
          <w:b/>
          <w:bCs/>
          <w:sz w:val="24"/>
          <w:szCs w:val="24"/>
          <w:lang w:eastAsia="fr-FR"/>
        </w:rPr>
        <w:t>phospho-glucomutase</w:t>
      </w:r>
      <w:r w:rsidRPr="00D64CDD">
        <w:rPr>
          <w:rFonts w:asciiTheme="majorBidi" w:eastAsia="Times New Roman" w:hAnsiTheme="majorBidi" w:cstheme="majorBidi"/>
          <w:sz w:val="24"/>
          <w:szCs w:val="24"/>
          <w:lang w:eastAsia="fr-FR"/>
        </w:rPr>
        <w:t>. Cette étape se fera également dans le cytosol.</w:t>
      </w:r>
    </w:p>
    <w:p w:rsidR="00542FF9" w:rsidRPr="00D64CDD" w:rsidRDefault="00542FF9" w:rsidP="00542FF9">
      <w:pPr>
        <w:numPr>
          <w:ilvl w:val="0"/>
          <w:numId w:val="22"/>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Et finalement le glucose-6-phosphate est transformé en glucose par la </w:t>
      </w:r>
      <w:r w:rsidRPr="00D64CDD">
        <w:rPr>
          <w:rFonts w:asciiTheme="majorBidi" w:eastAsia="Times New Roman" w:hAnsiTheme="majorBidi" w:cstheme="majorBidi"/>
          <w:b/>
          <w:bCs/>
          <w:sz w:val="24"/>
          <w:szCs w:val="24"/>
          <w:lang w:eastAsia="fr-FR"/>
        </w:rPr>
        <w:t>glucose-6-phosphatase</w:t>
      </w:r>
      <w:r w:rsidRPr="00D64CDD">
        <w:rPr>
          <w:rFonts w:asciiTheme="majorBidi" w:eastAsia="Times New Roman" w:hAnsiTheme="majorBidi" w:cstheme="majorBidi"/>
          <w:sz w:val="24"/>
          <w:szCs w:val="24"/>
          <w:lang w:eastAsia="fr-FR"/>
        </w:rPr>
        <w:t>, et ceci au niveau du réticulum endoplasmique des cellules hépatiques, les seules à posséder cette enzyme.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glycogénolyse permet donc la formation de glucose-6-phosphate </w:t>
      </w:r>
      <w:r w:rsidRPr="00D64CDD">
        <w:rPr>
          <w:rFonts w:asciiTheme="majorBidi" w:eastAsia="Times New Roman" w:hAnsiTheme="majorBidi" w:cstheme="majorBidi"/>
          <w:b/>
          <w:bCs/>
          <w:color w:val="FF0000"/>
          <w:sz w:val="24"/>
          <w:szCs w:val="24"/>
          <w:lang w:eastAsia="fr-FR"/>
        </w:rPr>
        <w:t>sans consommation d’ATP</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Remarque :</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L’hydrolyse complète du glycogène demande l’intervention d’une transférase et de l’α-1,6-glucosidase (ou </w:t>
      </w:r>
      <w:r w:rsidRPr="00D64CDD">
        <w:rPr>
          <w:rFonts w:asciiTheme="majorBidi" w:eastAsia="Times New Roman" w:hAnsiTheme="majorBidi" w:cstheme="majorBidi"/>
          <w:b/>
          <w:bCs/>
          <w:sz w:val="24"/>
          <w:szCs w:val="24"/>
          <w:lang w:eastAsia="fr-FR"/>
        </w:rPr>
        <w:t>enzyme débranchante</w:t>
      </w:r>
      <w:r w:rsidRPr="00D64CDD">
        <w:rPr>
          <w:rFonts w:asciiTheme="majorBidi" w:eastAsia="Times New Roman" w:hAnsiTheme="majorBidi" w:cstheme="majorBidi"/>
          <w:sz w:val="24"/>
          <w:szCs w:val="24"/>
          <w:lang w:eastAsia="fr-FR"/>
        </w:rPr>
        <w:t>), responsables de la dégradation des nœuds de ramifications formés lors de la glycogénogenèse.</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3) </w:t>
      </w:r>
      <w:r w:rsidRPr="00D64CDD">
        <w:rPr>
          <w:rFonts w:asciiTheme="majorBidi" w:eastAsia="Times New Roman" w:hAnsiTheme="majorBidi" w:cstheme="majorBidi"/>
          <w:b/>
          <w:bCs/>
          <w:sz w:val="24"/>
          <w:szCs w:val="24"/>
          <w:u w:val="single"/>
          <w:lang w:eastAsia="fr-FR"/>
        </w:rPr>
        <w:t>Régulation des réserves de glycogène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glycogénolyse et la glycogénogenèse sont des mécanismes inverses et alternatifs qui sont dirigés par des signaux régulateurs importants qui lorsqu’ils activent l’un, ils inhibent l’autre. La glycogénolyse et la glycogénogenèse ne peuvent donc pas avoir lieu en même temps.</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lastRenderedPageBreak/>
        <w:t xml:space="preserve">a) </w:t>
      </w:r>
      <w:r w:rsidRPr="00D64CDD">
        <w:rPr>
          <w:rFonts w:asciiTheme="majorBidi" w:eastAsia="Times New Roman" w:hAnsiTheme="majorBidi" w:cstheme="majorBidi"/>
          <w:b/>
          <w:bCs/>
          <w:sz w:val="24"/>
          <w:szCs w:val="24"/>
          <w:u w:val="single"/>
          <w:lang w:eastAsia="fr-FR"/>
        </w:rPr>
        <w:t>Le glucagon et les catécholamines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En effet, les </w:t>
      </w:r>
      <w:r w:rsidRPr="00D64CDD">
        <w:rPr>
          <w:rFonts w:asciiTheme="majorBidi" w:eastAsia="Times New Roman" w:hAnsiTheme="majorBidi" w:cstheme="majorBidi"/>
          <w:b/>
          <w:bCs/>
          <w:sz w:val="24"/>
          <w:szCs w:val="24"/>
          <w:lang w:eastAsia="fr-FR"/>
        </w:rPr>
        <w:t>catécholamines</w:t>
      </w:r>
      <w:r w:rsidRPr="00D64CDD">
        <w:rPr>
          <w:rFonts w:asciiTheme="majorBidi" w:eastAsia="Times New Roman" w:hAnsiTheme="majorBidi" w:cstheme="majorBidi"/>
          <w:sz w:val="24"/>
          <w:szCs w:val="24"/>
          <w:lang w:eastAsia="fr-FR"/>
        </w:rPr>
        <w:t xml:space="preserve"> (adrénaline) au niveau des muscles et le </w:t>
      </w:r>
      <w:r w:rsidRPr="00D64CDD">
        <w:rPr>
          <w:rFonts w:asciiTheme="majorBidi" w:eastAsia="Times New Roman" w:hAnsiTheme="majorBidi" w:cstheme="majorBidi"/>
          <w:b/>
          <w:bCs/>
          <w:sz w:val="24"/>
          <w:szCs w:val="24"/>
          <w:lang w:eastAsia="fr-FR"/>
        </w:rPr>
        <w:t>glucagon</w:t>
      </w:r>
      <w:r w:rsidRPr="00D64CDD">
        <w:rPr>
          <w:rFonts w:asciiTheme="majorBidi" w:eastAsia="Times New Roman" w:hAnsiTheme="majorBidi" w:cstheme="majorBidi"/>
          <w:sz w:val="24"/>
          <w:szCs w:val="24"/>
          <w:lang w:eastAsia="fr-FR"/>
        </w:rPr>
        <w:t xml:space="preserve"> au niveau du foie entraînent l’activation de protéines kinases qui auront deux fonctions différentes mais complémentaires :</w:t>
      </w:r>
    </w:p>
    <w:p w:rsidR="00542FF9" w:rsidRPr="00D64CDD" w:rsidRDefault="00542FF9" w:rsidP="00542FF9">
      <w:pPr>
        <w:numPr>
          <w:ilvl w:val="0"/>
          <w:numId w:val="2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phosphorylation de la glycogène-synthase active pour la désactiver, stoppant ainsi la glycogénogenèse.</w:t>
      </w:r>
    </w:p>
    <w:p w:rsidR="00542FF9" w:rsidRPr="00D64CDD" w:rsidRDefault="00542FF9" w:rsidP="00542FF9">
      <w:pPr>
        <w:numPr>
          <w:ilvl w:val="0"/>
          <w:numId w:val="23"/>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phosphorylation de la phosphorylase-kinase inactive pour l’activer, déclenchant ainsi la glycogénolyse.</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b) </w:t>
      </w:r>
      <w:r w:rsidRPr="00D64CDD">
        <w:rPr>
          <w:rFonts w:asciiTheme="majorBidi" w:eastAsia="Times New Roman" w:hAnsiTheme="majorBidi" w:cstheme="majorBidi"/>
          <w:b/>
          <w:bCs/>
          <w:sz w:val="24"/>
          <w:szCs w:val="24"/>
          <w:u w:val="single"/>
          <w:lang w:eastAsia="fr-FR"/>
        </w:rPr>
        <w:t>L’insuline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w:t>
      </w:r>
      <w:r w:rsidRPr="00D64CDD">
        <w:rPr>
          <w:rFonts w:asciiTheme="majorBidi" w:eastAsia="Times New Roman" w:hAnsiTheme="majorBidi" w:cstheme="majorBidi"/>
          <w:b/>
          <w:bCs/>
          <w:sz w:val="24"/>
          <w:szCs w:val="24"/>
          <w:lang w:eastAsia="fr-FR"/>
        </w:rPr>
        <w:t>insuline</w:t>
      </w:r>
      <w:r w:rsidRPr="00D64CDD">
        <w:rPr>
          <w:rFonts w:asciiTheme="majorBidi" w:eastAsia="Times New Roman" w:hAnsiTheme="majorBidi" w:cstheme="majorBidi"/>
          <w:sz w:val="24"/>
          <w:szCs w:val="24"/>
          <w:lang w:eastAsia="fr-FR"/>
        </w:rPr>
        <w:t xml:space="preserve"> aura un effet inverse au niveau du foie et ceci en agissant à différent niveau de la mise en réserve du glucose sous forme de glycogène :</w:t>
      </w:r>
    </w:p>
    <w:p w:rsidR="00542FF9" w:rsidRPr="00D64CDD" w:rsidRDefault="00542FF9" w:rsidP="00542FF9">
      <w:pPr>
        <w:numPr>
          <w:ilvl w:val="0"/>
          <w:numId w:val="24"/>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L’insuline et l’augmentation de glucose (et donc de glucose-6-phosphate) entraîne l’activation de la glucokinase (foie), induisant une diminution de la glycémie. On note que l’hexokinase, qui a la même fonction catalytique que la glucokinase, est moins spécifique d’un tissu et est inhibée par le glucose-6-phosphate.</w:t>
      </w:r>
    </w:p>
    <w:p w:rsidR="00542FF9" w:rsidRPr="00D64CDD" w:rsidRDefault="00542FF9" w:rsidP="00542FF9">
      <w:pPr>
        <w:numPr>
          <w:ilvl w:val="0"/>
          <w:numId w:val="24"/>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L’insuline entraîne l’activation de phosphatases qui auront deux fonctions différentes mais complémentaires : </w:t>
      </w:r>
    </w:p>
    <w:p w:rsidR="00542FF9" w:rsidRPr="00D64CDD" w:rsidRDefault="00542FF9" w:rsidP="00542FF9">
      <w:pPr>
        <w:numPr>
          <w:ilvl w:val="1"/>
          <w:numId w:val="24"/>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déphosphorylation de la glycogène-synthase inactive pour l’activer, déclenchant ainsi la glycogénogenèse.</w:t>
      </w:r>
    </w:p>
    <w:p w:rsidR="00542FF9" w:rsidRPr="00D64CDD" w:rsidRDefault="00542FF9" w:rsidP="00542FF9">
      <w:pPr>
        <w:numPr>
          <w:ilvl w:val="1"/>
          <w:numId w:val="24"/>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déphosphorylation de la phosphorylase-kinase active pour la désactiver, stoppant ainsi la glycogénolyse.</w:t>
      </w:r>
    </w:p>
    <w:p w:rsidR="00542FF9" w:rsidRPr="00D64CDD" w:rsidRDefault="00542FF9" w:rsidP="00542FF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V) </w:t>
      </w:r>
      <w:r w:rsidRPr="00D64CDD">
        <w:rPr>
          <w:rFonts w:asciiTheme="majorBidi" w:eastAsia="Times New Roman" w:hAnsiTheme="majorBidi" w:cstheme="majorBidi"/>
          <w:b/>
          <w:bCs/>
          <w:sz w:val="24"/>
          <w:szCs w:val="24"/>
          <w:u w:val="single"/>
          <w:lang w:eastAsia="fr-FR"/>
        </w:rPr>
        <w:t>Anabolisme glucidique : néoglucogenèse (ou gluconéogenèse)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néoglucogenèse est l’inverse de la glycolyse, en effet elle permet la production de glucide et ceci à partir de précurseurs non glucidiques. Elle est réalisée au niveau du cytosol, majoritairement au niveau du foie mais également au niveau du rein (principalement à partir d’acides aminés).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néoglucogenèse est activée lors d’une période de jeûne prolongé, lorsque les nutriments apportés par la nutrition ainsi que les stocks de glycogène ne permettent plus de satisfaire les besoins énergétiques de l’organisme. On observe dans cette situation un manque d’ATP ainsi que excès d’AMP.</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1) </w:t>
      </w:r>
      <w:r w:rsidRPr="00D64CDD">
        <w:rPr>
          <w:rFonts w:asciiTheme="majorBidi" w:eastAsia="Times New Roman" w:hAnsiTheme="majorBidi" w:cstheme="majorBidi"/>
          <w:b/>
          <w:bCs/>
          <w:sz w:val="24"/>
          <w:szCs w:val="24"/>
          <w:u w:val="single"/>
          <w:lang w:eastAsia="fr-FR"/>
        </w:rPr>
        <w:t>Les précurseurs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précurseurs non glucidiques sont de différents types :</w:t>
      </w:r>
    </w:p>
    <w:p w:rsidR="00542FF9" w:rsidRPr="00D64CDD" w:rsidRDefault="00542FF9" w:rsidP="00542FF9">
      <w:pPr>
        <w:numPr>
          <w:ilvl w:val="0"/>
          <w:numId w:val="2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lactate</w:t>
      </w:r>
      <w:r w:rsidRPr="00D64CDD">
        <w:rPr>
          <w:rFonts w:asciiTheme="majorBidi" w:eastAsia="Times New Roman" w:hAnsiTheme="majorBidi" w:cstheme="majorBidi"/>
          <w:sz w:val="24"/>
          <w:szCs w:val="24"/>
          <w:lang w:eastAsia="fr-FR"/>
        </w:rPr>
        <w:t xml:space="preserve"> formé au niveau des muscles et transformé en pyruvate par l’action de la lactate-déshydrogénase.</w:t>
      </w:r>
    </w:p>
    <w:p w:rsidR="00542FF9" w:rsidRPr="00D64CDD" w:rsidRDefault="00542FF9" w:rsidP="00542FF9">
      <w:pPr>
        <w:numPr>
          <w:ilvl w:val="0"/>
          <w:numId w:val="2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les </w:t>
      </w:r>
      <w:r w:rsidRPr="00D64CDD">
        <w:rPr>
          <w:rFonts w:asciiTheme="majorBidi" w:eastAsia="Times New Roman" w:hAnsiTheme="majorBidi" w:cstheme="majorBidi"/>
          <w:b/>
          <w:bCs/>
          <w:sz w:val="24"/>
          <w:szCs w:val="24"/>
          <w:lang w:eastAsia="fr-FR"/>
        </w:rPr>
        <w:t>acides-aminés glucoformateurs</w:t>
      </w:r>
      <w:r w:rsidRPr="00D64CDD">
        <w:rPr>
          <w:rFonts w:asciiTheme="majorBidi" w:eastAsia="Times New Roman" w:hAnsiTheme="majorBidi" w:cstheme="majorBidi"/>
          <w:sz w:val="24"/>
          <w:szCs w:val="24"/>
          <w:lang w:eastAsia="fr-FR"/>
        </w:rPr>
        <w:t xml:space="preserve"> provenant de l’alimentation et de la dégradation des protéines des muscles squelettique. Parmi eux on compte l’alanine (pour 40 à 60%), la sérine, la cystéine, la thréonine, la glycine, la tyrosine, la phénylalanine et l’isoleucine.</w:t>
      </w:r>
    </w:p>
    <w:p w:rsidR="00542FF9" w:rsidRPr="00D64CDD" w:rsidRDefault="00542FF9" w:rsidP="00542FF9">
      <w:pPr>
        <w:numPr>
          <w:ilvl w:val="0"/>
          <w:numId w:val="25"/>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lastRenderedPageBreak/>
        <w:t xml:space="preserve">le </w:t>
      </w:r>
      <w:r w:rsidRPr="00D64CDD">
        <w:rPr>
          <w:rFonts w:asciiTheme="majorBidi" w:eastAsia="Times New Roman" w:hAnsiTheme="majorBidi" w:cstheme="majorBidi"/>
          <w:b/>
          <w:bCs/>
          <w:sz w:val="24"/>
          <w:szCs w:val="24"/>
          <w:lang w:eastAsia="fr-FR"/>
        </w:rPr>
        <w:t>glycérol</w:t>
      </w:r>
      <w:r w:rsidRPr="00D64CDD">
        <w:rPr>
          <w:rFonts w:asciiTheme="majorBidi" w:eastAsia="Times New Roman" w:hAnsiTheme="majorBidi" w:cstheme="majorBidi"/>
          <w:sz w:val="24"/>
          <w:szCs w:val="24"/>
          <w:lang w:eastAsia="fr-FR"/>
        </w:rPr>
        <w:t xml:space="preserve"> provenant de la dégradation des triglycérides au niveau des cellules adipeuses.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Ces précurseurs sont tout d’abord convertis en des intermédiaires de la glycolyse : le </w:t>
      </w:r>
      <w:r w:rsidRPr="00D64CDD">
        <w:rPr>
          <w:rFonts w:asciiTheme="majorBidi" w:eastAsia="Times New Roman" w:hAnsiTheme="majorBidi" w:cstheme="majorBidi"/>
          <w:b/>
          <w:bCs/>
          <w:sz w:val="24"/>
          <w:szCs w:val="24"/>
          <w:lang w:eastAsia="fr-FR"/>
        </w:rPr>
        <w:t>pyruvate</w:t>
      </w:r>
      <w:r w:rsidRPr="00D64CDD">
        <w:rPr>
          <w:rFonts w:asciiTheme="majorBidi" w:eastAsia="Times New Roman" w:hAnsiTheme="majorBidi" w:cstheme="majorBidi"/>
          <w:sz w:val="24"/>
          <w:szCs w:val="24"/>
          <w:lang w:eastAsia="fr-FR"/>
        </w:rPr>
        <w:t xml:space="preserve"> pour le lactate et les acides aminés ; le </w:t>
      </w:r>
      <w:r w:rsidRPr="00D64CDD">
        <w:rPr>
          <w:rFonts w:asciiTheme="majorBidi" w:eastAsia="Times New Roman" w:hAnsiTheme="majorBidi" w:cstheme="majorBidi"/>
          <w:b/>
          <w:bCs/>
          <w:sz w:val="24"/>
          <w:szCs w:val="24"/>
          <w:lang w:eastAsia="fr-FR"/>
        </w:rPr>
        <w:t>dihydroacétone</w:t>
      </w:r>
      <w:r w:rsidRPr="00D64CDD">
        <w:rPr>
          <w:rFonts w:asciiTheme="majorBidi" w:eastAsia="Times New Roman" w:hAnsiTheme="majorBidi" w:cstheme="majorBidi"/>
          <w:sz w:val="24"/>
          <w:szCs w:val="24"/>
          <w:lang w:eastAsia="fr-FR"/>
        </w:rPr>
        <w:t xml:space="preserve"> pour le glycérol.</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2) </w:t>
      </w:r>
      <w:r w:rsidRPr="00D64CDD">
        <w:rPr>
          <w:rFonts w:asciiTheme="majorBidi" w:eastAsia="Times New Roman" w:hAnsiTheme="majorBidi" w:cstheme="majorBidi"/>
          <w:b/>
          <w:bCs/>
          <w:sz w:val="24"/>
          <w:szCs w:val="24"/>
          <w:u w:val="single"/>
          <w:lang w:eastAsia="fr-FR"/>
        </w:rPr>
        <w:t>Mécanisme d’action et enzymes clé</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néoglucogenèse n’est en fait pas exactement l’inverse de la glycolyse dans le sens où certaines réactions de </w:t>
      </w:r>
      <w:r>
        <w:rPr>
          <w:rFonts w:asciiTheme="majorBidi" w:eastAsia="Times New Roman" w:hAnsiTheme="majorBidi" w:cstheme="majorBidi"/>
          <w:sz w:val="24"/>
          <w:szCs w:val="24"/>
          <w:lang w:eastAsia="fr-FR"/>
        </w:rPr>
        <w:t>la glycolyse sont irréversibles</w:t>
      </w:r>
      <w:r w:rsidRPr="00D64CDD">
        <w:rPr>
          <w:rFonts w:asciiTheme="majorBidi" w:eastAsia="Times New Roman" w:hAnsiTheme="majorBidi" w:cstheme="majorBidi"/>
          <w:sz w:val="24"/>
          <w:szCs w:val="24"/>
          <w:lang w:eastAsia="fr-FR"/>
        </w:rPr>
        <w:t>. Afin que la néoglucogenèse fonctionne des alternatives ont dues être trouvées. Dans ce sens il a été mis en place trois mécanismes nécessitant trois enzymes caractéristiques :</w:t>
      </w:r>
    </w:p>
    <w:p w:rsidR="00542FF9" w:rsidRPr="00D64CDD" w:rsidRDefault="00542FF9" w:rsidP="00542FF9">
      <w:pPr>
        <w:numPr>
          <w:ilvl w:val="0"/>
          <w:numId w:val="26"/>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passage du pyruvate au phosphoénolpyruvate catalysé par la </w:t>
      </w:r>
      <w:r w:rsidRPr="00D64CDD">
        <w:rPr>
          <w:rFonts w:asciiTheme="majorBidi" w:eastAsia="Times New Roman" w:hAnsiTheme="majorBidi" w:cstheme="majorBidi"/>
          <w:b/>
          <w:bCs/>
          <w:sz w:val="24"/>
          <w:szCs w:val="24"/>
          <w:lang w:eastAsia="fr-FR"/>
        </w:rPr>
        <w:t>phosphoénolpyruvate-carboxykinase</w:t>
      </w:r>
      <w:r w:rsidRPr="00D64CDD">
        <w:rPr>
          <w:rFonts w:asciiTheme="majorBidi" w:eastAsia="Times New Roman" w:hAnsiTheme="majorBidi" w:cstheme="majorBidi"/>
          <w:sz w:val="24"/>
          <w:szCs w:val="24"/>
          <w:lang w:eastAsia="fr-FR"/>
        </w:rPr>
        <w:t xml:space="preserve"> se fait </w:t>
      </w:r>
      <w:r w:rsidRPr="00D64CDD">
        <w:rPr>
          <w:rFonts w:asciiTheme="majorBidi" w:eastAsia="Times New Roman" w:hAnsiTheme="majorBidi" w:cstheme="majorBidi"/>
          <w:b/>
          <w:bCs/>
          <w:sz w:val="24"/>
          <w:szCs w:val="24"/>
          <w:lang w:eastAsia="fr-FR"/>
        </w:rPr>
        <w:t>indirectement</w:t>
      </w:r>
      <w:r w:rsidRPr="00D64CDD">
        <w:rPr>
          <w:rFonts w:asciiTheme="majorBidi" w:eastAsia="Times New Roman" w:hAnsiTheme="majorBidi" w:cstheme="majorBidi"/>
          <w:sz w:val="24"/>
          <w:szCs w:val="24"/>
          <w:lang w:eastAsia="fr-FR"/>
        </w:rPr>
        <w:t>. En effet cette réaction est contournée à partir du malate qui a la possibilité de sortir de la mitochondrie par la navette malate-aspartate et d’être retransformé en oxaloacétate au niveau du cytosol. L’oxaloacétate sera lui-même transformé en phosphoénolpyruvate par la phosphoénolpyruvate-carboxykinase.</w:t>
      </w:r>
    </w:p>
    <w:p w:rsidR="00542FF9" w:rsidRPr="00D64CDD" w:rsidRDefault="00542FF9" w:rsidP="00542FF9">
      <w:pPr>
        <w:numPr>
          <w:ilvl w:val="0"/>
          <w:numId w:val="26"/>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passage du fructose-1,6-biphosphate au fructose-6-phosphate catalysé par la </w:t>
      </w:r>
      <w:r w:rsidRPr="00D64CDD">
        <w:rPr>
          <w:rFonts w:asciiTheme="majorBidi" w:eastAsia="Times New Roman" w:hAnsiTheme="majorBidi" w:cstheme="majorBidi"/>
          <w:b/>
          <w:bCs/>
          <w:sz w:val="24"/>
          <w:szCs w:val="24"/>
          <w:lang w:eastAsia="fr-FR"/>
        </w:rPr>
        <w:t>fructose-1,6-biphosphatase</w:t>
      </w:r>
      <w:r w:rsidRPr="00D64CDD">
        <w:rPr>
          <w:rFonts w:asciiTheme="majorBidi" w:eastAsia="Times New Roman" w:hAnsiTheme="majorBidi" w:cstheme="majorBidi"/>
          <w:sz w:val="24"/>
          <w:szCs w:val="24"/>
          <w:lang w:eastAsia="fr-FR"/>
        </w:rPr>
        <w:t xml:space="preserve"> se fait </w:t>
      </w:r>
      <w:r w:rsidRPr="00D64CDD">
        <w:rPr>
          <w:rFonts w:asciiTheme="majorBidi" w:eastAsia="Times New Roman" w:hAnsiTheme="majorBidi" w:cstheme="majorBidi"/>
          <w:b/>
          <w:bCs/>
          <w:sz w:val="24"/>
          <w:szCs w:val="24"/>
          <w:lang w:eastAsia="fr-FR"/>
        </w:rPr>
        <w:t>directement</w:t>
      </w:r>
      <w:r w:rsidRPr="00D64CDD">
        <w:rPr>
          <w:rFonts w:asciiTheme="majorBidi" w:eastAsia="Times New Roman" w:hAnsiTheme="majorBidi" w:cstheme="majorBidi"/>
          <w:sz w:val="24"/>
          <w:szCs w:val="24"/>
          <w:lang w:eastAsia="fr-FR"/>
        </w:rPr>
        <w:t>.</w:t>
      </w:r>
    </w:p>
    <w:p w:rsidR="00542FF9" w:rsidRPr="00D64CDD" w:rsidRDefault="00542FF9" w:rsidP="00542FF9">
      <w:pPr>
        <w:numPr>
          <w:ilvl w:val="0"/>
          <w:numId w:val="26"/>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passage du glucose-6-phosphate au glucose catalysé par la </w:t>
      </w:r>
      <w:r w:rsidRPr="00D64CDD">
        <w:rPr>
          <w:rFonts w:asciiTheme="majorBidi" w:eastAsia="Times New Roman" w:hAnsiTheme="majorBidi" w:cstheme="majorBidi"/>
          <w:b/>
          <w:bCs/>
          <w:sz w:val="24"/>
          <w:szCs w:val="24"/>
          <w:lang w:eastAsia="fr-FR"/>
        </w:rPr>
        <w:t>glucose-6-phosphatase</w:t>
      </w:r>
      <w:r w:rsidRPr="00D64CDD">
        <w:rPr>
          <w:rFonts w:asciiTheme="majorBidi" w:eastAsia="Times New Roman" w:hAnsiTheme="majorBidi" w:cstheme="majorBidi"/>
          <w:sz w:val="24"/>
          <w:szCs w:val="24"/>
          <w:lang w:eastAsia="fr-FR"/>
        </w:rPr>
        <w:t xml:space="preserve"> se fait </w:t>
      </w:r>
      <w:r w:rsidRPr="00D64CDD">
        <w:rPr>
          <w:rFonts w:asciiTheme="majorBidi" w:eastAsia="Times New Roman" w:hAnsiTheme="majorBidi" w:cstheme="majorBidi"/>
          <w:b/>
          <w:bCs/>
          <w:sz w:val="24"/>
          <w:szCs w:val="24"/>
          <w:lang w:eastAsia="fr-FR"/>
        </w:rPr>
        <w:t>directement</w:t>
      </w:r>
      <w:r w:rsidRPr="00D64CDD">
        <w:rPr>
          <w:rFonts w:asciiTheme="majorBidi" w:eastAsia="Times New Roman" w:hAnsiTheme="majorBidi" w:cstheme="majorBidi"/>
          <w:sz w:val="24"/>
          <w:szCs w:val="24"/>
          <w:lang w:eastAsia="fr-FR"/>
        </w:rPr>
        <w:t>. Il est important de noter que cette enzyme est uniquement présente au niveau du foie, qui sera donc le seul organe à pouvoir libérer du glucose dans le sang.</w:t>
      </w:r>
    </w:p>
    <w:p w:rsidR="00542FF9" w:rsidRPr="00D64CDD" w:rsidRDefault="00542FF9" w:rsidP="00542FF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VI) </w:t>
      </w:r>
      <w:r w:rsidRPr="00D64CDD">
        <w:rPr>
          <w:rFonts w:asciiTheme="majorBidi" w:eastAsia="Times New Roman" w:hAnsiTheme="majorBidi" w:cstheme="majorBidi"/>
          <w:b/>
          <w:bCs/>
          <w:sz w:val="24"/>
          <w:szCs w:val="24"/>
          <w:u w:val="single"/>
          <w:lang w:eastAsia="fr-FR"/>
        </w:rPr>
        <w:t>Carrefour et interrelation métabolique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Il est important de préciser que les différentes voies métaboliques ne sont pas isolées les unes des autres mais qu’il existe des liens entre elles.</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1) </w:t>
      </w:r>
      <w:r w:rsidRPr="00D64CDD">
        <w:rPr>
          <w:rFonts w:asciiTheme="majorBidi" w:eastAsia="Times New Roman" w:hAnsiTheme="majorBidi" w:cstheme="majorBidi"/>
          <w:b/>
          <w:bCs/>
          <w:sz w:val="24"/>
          <w:szCs w:val="24"/>
          <w:u w:val="single"/>
          <w:lang w:eastAsia="fr-FR"/>
        </w:rPr>
        <w:t>Au niveau de la glycolyse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On observe des </w:t>
      </w:r>
      <w:r w:rsidRPr="00D64CDD">
        <w:rPr>
          <w:rFonts w:asciiTheme="majorBidi" w:eastAsia="Times New Roman" w:hAnsiTheme="majorBidi" w:cstheme="majorBidi"/>
          <w:b/>
          <w:bCs/>
          <w:sz w:val="24"/>
          <w:szCs w:val="24"/>
          <w:lang w:eastAsia="fr-FR"/>
        </w:rPr>
        <w:t>relations avec les stocks glucidiques de la cellule</w:t>
      </w:r>
      <w:r w:rsidRPr="00D64CDD">
        <w:rPr>
          <w:rFonts w:asciiTheme="majorBidi" w:eastAsia="Times New Roman" w:hAnsiTheme="majorBidi" w:cstheme="majorBidi"/>
          <w:sz w:val="24"/>
          <w:szCs w:val="24"/>
          <w:lang w:eastAsia="fr-FR"/>
        </w:rPr>
        <w:t xml:space="preserve"> : la dégradation du glycogène entraîne la formation de glucose-6-phosphate.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On observe des </w:t>
      </w:r>
      <w:r w:rsidRPr="00D64CDD">
        <w:rPr>
          <w:rFonts w:asciiTheme="majorBidi" w:eastAsia="Times New Roman" w:hAnsiTheme="majorBidi" w:cstheme="majorBidi"/>
          <w:b/>
          <w:bCs/>
          <w:sz w:val="24"/>
          <w:szCs w:val="24"/>
          <w:lang w:eastAsia="fr-FR"/>
        </w:rPr>
        <w:t>relations avec la voie des pentoses-phosphate</w:t>
      </w:r>
      <w:r w:rsidRPr="00D64CDD">
        <w:rPr>
          <w:rFonts w:asciiTheme="majorBidi" w:eastAsia="Times New Roman" w:hAnsiTheme="majorBidi" w:cstheme="majorBidi"/>
          <w:sz w:val="24"/>
          <w:szCs w:val="24"/>
          <w:lang w:eastAsia="fr-FR"/>
        </w:rPr>
        <w:t xml:space="preserve"> :</w:t>
      </w:r>
    </w:p>
    <w:p w:rsidR="00542FF9" w:rsidRPr="00D64CDD" w:rsidRDefault="00542FF9" w:rsidP="00542FF9">
      <w:pPr>
        <w:numPr>
          <w:ilvl w:val="0"/>
          <w:numId w:val="27"/>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glucose et le glucose-6-phosphate rentre dans la voie des pentoses-phosphate.</w:t>
      </w:r>
    </w:p>
    <w:p w:rsidR="00542FF9" w:rsidRPr="00D64CDD" w:rsidRDefault="00542FF9" w:rsidP="00542FF9">
      <w:pPr>
        <w:numPr>
          <w:ilvl w:val="0"/>
          <w:numId w:val="27"/>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fructose-6-phosphate et le glycéraldéhyde-3-phosphate sont synthétisés par la voie des pentoses-phosphates.</w:t>
      </w:r>
    </w:p>
    <w:p w:rsidR="00542FF9"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On observe des </w:t>
      </w:r>
      <w:r w:rsidRPr="00D64CDD">
        <w:rPr>
          <w:rFonts w:asciiTheme="majorBidi" w:eastAsia="Times New Roman" w:hAnsiTheme="majorBidi" w:cstheme="majorBidi"/>
          <w:b/>
          <w:bCs/>
          <w:sz w:val="24"/>
          <w:szCs w:val="24"/>
          <w:lang w:eastAsia="fr-FR"/>
        </w:rPr>
        <w:t>relations avec le métabolisme des lipides</w:t>
      </w:r>
      <w:r w:rsidRPr="00D64CDD">
        <w:rPr>
          <w:rFonts w:asciiTheme="majorBidi" w:eastAsia="Times New Roman" w:hAnsiTheme="majorBidi" w:cstheme="majorBidi"/>
          <w:sz w:val="24"/>
          <w:szCs w:val="24"/>
          <w:lang w:eastAsia="fr-FR"/>
        </w:rPr>
        <w:t xml:space="preserve"> : le glycérol formé suite à la dégradation des triglycérides peut former du glycéraldéhyde-3-phosphate (et inversement).</w:t>
      </w:r>
    </w:p>
    <w:p w:rsidR="00542FF9"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lastRenderedPageBreak/>
        <w:t xml:space="preserve">2) </w:t>
      </w:r>
      <w:r w:rsidRPr="00D64CDD">
        <w:rPr>
          <w:rFonts w:asciiTheme="majorBidi" w:eastAsia="Times New Roman" w:hAnsiTheme="majorBidi" w:cstheme="majorBidi"/>
          <w:b/>
          <w:bCs/>
          <w:sz w:val="24"/>
          <w:szCs w:val="24"/>
          <w:u w:val="single"/>
          <w:lang w:eastAsia="fr-FR"/>
        </w:rPr>
        <w:t>Au niveau du cycle de Krebs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On observe des </w:t>
      </w:r>
      <w:r w:rsidRPr="00D64CDD">
        <w:rPr>
          <w:rFonts w:asciiTheme="majorBidi" w:eastAsia="Times New Roman" w:hAnsiTheme="majorBidi" w:cstheme="majorBidi"/>
          <w:b/>
          <w:bCs/>
          <w:sz w:val="24"/>
          <w:szCs w:val="24"/>
          <w:lang w:eastAsia="fr-FR"/>
        </w:rPr>
        <w:t>relations avec le métabolisme des lipides</w:t>
      </w:r>
      <w:r w:rsidRPr="00D64CDD">
        <w:rPr>
          <w:rFonts w:asciiTheme="majorBidi" w:eastAsia="Times New Roman" w:hAnsiTheme="majorBidi" w:cstheme="majorBidi"/>
          <w:sz w:val="24"/>
          <w:szCs w:val="24"/>
          <w:lang w:eastAsia="fr-FR"/>
        </w:rPr>
        <w:t xml:space="preserve"> : la dégradation des acides gras entraîne la formation d’acétylcoenzyme A.</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Il est important de noter ici qu’au niveau du cycle de Krebs le citrate se transforme défavorablement en isocitrate ; de cette manière on sera face à deux situations :</w:t>
      </w:r>
    </w:p>
    <w:p w:rsidR="00542FF9" w:rsidRPr="00D64CDD" w:rsidRDefault="00542FF9" w:rsidP="00542FF9">
      <w:pPr>
        <w:numPr>
          <w:ilvl w:val="0"/>
          <w:numId w:val="2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un manque d’ATP poussera le cycle de Krebs à se poursuivre,</w:t>
      </w:r>
    </w:p>
    <w:p w:rsidR="00542FF9" w:rsidRPr="00D64CDD" w:rsidRDefault="00542FF9" w:rsidP="00542FF9">
      <w:pPr>
        <w:numPr>
          <w:ilvl w:val="0"/>
          <w:numId w:val="28"/>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un excès d’ATP poussera le citrate à sortir de la mitochondrie permettant la reformation d’acétylcoenzyme A qui entrera dans la formation des acides gras. Le citrate aura également un rôle d’inhibition de la 6-phosphofructokinase et donc de la glycolyse.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On observe des </w:t>
      </w:r>
      <w:r w:rsidRPr="00D64CDD">
        <w:rPr>
          <w:rFonts w:asciiTheme="majorBidi" w:eastAsia="Times New Roman" w:hAnsiTheme="majorBidi" w:cstheme="majorBidi"/>
          <w:b/>
          <w:bCs/>
          <w:sz w:val="24"/>
          <w:szCs w:val="24"/>
          <w:lang w:eastAsia="fr-FR"/>
        </w:rPr>
        <w:t>relations avec le métabolisme des protéines</w:t>
      </w:r>
      <w:r w:rsidRPr="00D64CDD">
        <w:rPr>
          <w:rFonts w:asciiTheme="majorBidi" w:eastAsia="Times New Roman" w:hAnsiTheme="majorBidi" w:cstheme="majorBidi"/>
          <w:sz w:val="24"/>
          <w:szCs w:val="24"/>
          <w:lang w:eastAsia="fr-FR"/>
        </w:rPr>
        <w:t xml:space="preserve"> : la dégradation des protéines peut entraîner la formation de pyruvate, d’acétylcoenzyme A, d’α-cétoglutarate, de fumarate et d’oxaloacétate. Inversement le pyruvate peut également être à l’origine de la formation d’acides aminés.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Comme dit précédemment le malate peut traverser la membrane interne de la mitochondrie par la navette malate-aspartate pour aller dans le cytosol et reformer du glucose. Certains acides aminés joueront ainsi un rôle important dans la néoglucogenèse, on parle d’acide aminés glucoformateurs.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Remarque :</w:t>
      </w:r>
      <w:r w:rsidRPr="00D64CDD">
        <w:rPr>
          <w:rFonts w:asciiTheme="majorBidi" w:eastAsia="Times New Roman" w:hAnsiTheme="majorBidi" w:cstheme="majorBidi"/>
          <w:sz w:val="24"/>
          <w:szCs w:val="24"/>
          <w:lang w:eastAsia="fr-FR"/>
        </w:rPr>
        <w:br/>
        <w:t>Le pyruvate peut être également reformé à partir d’alcools et de lactate.</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3) </w:t>
      </w:r>
      <w:r w:rsidRPr="00D64CDD">
        <w:rPr>
          <w:rFonts w:asciiTheme="majorBidi" w:eastAsia="Times New Roman" w:hAnsiTheme="majorBidi" w:cstheme="majorBidi"/>
          <w:b/>
          <w:bCs/>
          <w:sz w:val="24"/>
          <w:szCs w:val="24"/>
          <w:u w:val="single"/>
          <w:lang w:eastAsia="fr-FR"/>
        </w:rPr>
        <w:t>Galactose et fructose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On remarque que le galactose et le fructose ne sont pas stockés dans l’organisme, ils proviennent de l’alimentation et rejoignent le métabolisme du glucide au niveau de la voie de réserve ou au niveau de la glycolyse suivant les tissus. On note également que le galactose et le fructose ne sont pas soumis à une régulation hormonale.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galactose</w:t>
      </w:r>
      <w:r w:rsidRPr="00D64CDD">
        <w:rPr>
          <w:rFonts w:asciiTheme="majorBidi" w:eastAsia="Times New Roman" w:hAnsiTheme="majorBidi" w:cstheme="majorBidi"/>
          <w:sz w:val="24"/>
          <w:szCs w:val="24"/>
          <w:lang w:eastAsia="fr-FR"/>
        </w:rPr>
        <w:t xml:space="preserve"> peut rentrer dans la voie de réserve du glucose, l’UDP-galactose étant en équilibre avec l’UDP-glucose, réaction catalysé par l’</w:t>
      </w:r>
      <w:r w:rsidRPr="00D64CDD">
        <w:rPr>
          <w:rFonts w:asciiTheme="majorBidi" w:eastAsia="Times New Roman" w:hAnsiTheme="majorBidi" w:cstheme="majorBidi"/>
          <w:b/>
          <w:bCs/>
          <w:sz w:val="24"/>
          <w:szCs w:val="24"/>
          <w:lang w:eastAsia="fr-FR"/>
        </w:rPr>
        <w:t>UDP-galactose-épimérase</w:t>
      </w:r>
      <w:r w:rsidRPr="00D64CDD">
        <w:rPr>
          <w:rFonts w:asciiTheme="majorBidi" w:eastAsia="Times New Roman" w:hAnsiTheme="majorBidi" w:cstheme="majorBidi"/>
          <w:sz w:val="24"/>
          <w:szCs w:val="24"/>
          <w:lang w:eastAsia="fr-FR"/>
        </w:rPr>
        <w:t xml:space="preserve"> et peut rentrer dans la voie de la glycolyse par isomérisation entre le galactose-6-phosphate et le glucose-6-phosphate.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fructose</w:t>
      </w:r>
      <w:r w:rsidRPr="00D64CDD">
        <w:rPr>
          <w:rFonts w:asciiTheme="majorBidi" w:eastAsia="Times New Roman" w:hAnsiTheme="majorBidi" w:cstheme="majorBidi"/>
          <w:sz w:val="24"/>
          <w:szCs w:val="24"/>
          <w:lang w:eastAsia="fr-FR"/>
        </w:rPr>
        <w:t xml:space="preserve"> possède un catabolisme beaucoup plus rapide que le glucose, surtout grâce à la fructokinase qui a une activité beaucoup plus importante que la glucokinase. Le fructose peut également participer à la voie de réserve, le fructose-6-phosphate étant en équilibre avec le glucose-6-phosphate, réaction catalysé par la </w:t>
      </w:r>
      <w:r w:rsidRPr="00D64CDD">
        <w:rPr>
          <w:rFonts w:asciiTheme="majorBidi" w:eastAsia="Times New Roman" w:hAnsiTheme="majorBidi" w:cstheme="majorBidi"/>
          <w:b/>
          <w:bCs/>
          <w:sz w:val="24"/>
          <w:szCs w:val="24"/>
          <w:lang w:eastAsia="fr-FR"/>
        </w:rPr>
        <w:t>phospho-hexose-isomérase</w:t>
      </w:r>
      <w:r w:rsidRPr="00D64CDD">
        <w:rPr>
          <w:rFonts w:asciiTheme="majorBidi" w:eastAsia="Times New Roman" w:hAnsiTheme="majorBidi" w:cstheme="majorBidi"/>
          <w:sz w:val="24"/>
          <w:szCs w:val="24"/>
          <w:lang w:eastAsia="fr-FR"/>
        </w:rPr>
        <w:t>. La plupart du fructose est métabolisé au niveau du foie en fructose 1-phosphate qui sera scindé en glycéraldéhyde et dihydroacétone afin de rejoindre la voie de la glycolyse.</w:t>
      </w:r>
    </w:p>
    <w:p w:rsidR="00542FF9" w:rsidRDefault="00542FF9" w:rsidP="00542FF9">
      <w:pPr>
        <w:pStyle w:val="Titre1"/>
        <w:jc w:val="both"/>
        <w:rPr>
          <w:rFonts w:asciiTheme="majorBidi" w:hAnsiTheme="majorBidi" w:cstheme="majorBidi"/>
          <w:sz w:val="24"/>
          <w:szCs w:val="24"/>
        </w:rPr>
      </w:pPr>
    </w:p>
    <w:p w:rsidR="00542FF9" w:rsidRDefault="00542FF9" w:rsidP="00542FF9">
      <w:pPr>
        <w:pStyle w:val="Titre1"/>
        <w:jc w:val="both"/>
        <w:rPr>
          <w:rFonts w:asciiTheme="majorBidi" w:hAnsiTheme="majorBidi" w:cstheme="majorBidi"/>
          <w:sz w:val="24"/>
          <w:szCs w:val="24"/>
        </w:rPr>
      </w:pPr>
    </w:p>
    <w:p w:rsidR="00542FF9" w:rsidRPr="00603EC0" w:rsidRDefault="00542FF9" w:rsidP="00542FF9">
      <w:pPr>
        <w:pStyle w:val="Titre1"/>
        <w:jc w:val="both"/>
        <w:rPr>
          <w:rFonts w:asciiTheme="majorBidi" w:hAnsiTheme="majorBidi" w:cstheme="majorBidi"/>
          <w:sz w:val="24"/>
          <w:szCs w:val="24"/>
        </w:rPr>
      </w:pPr>
      <w:r w:rsidRPr="00603EC0">
        <w:rPr>
          <w:rFonts w:asciiTheme="majorBidi" w:hAnsiTheme="majorBidi" w:cstheme="majorBidi"/>
          <w:sz w:val="24"/>
          <w:szCs w:val="24"/>
        </w:rPr>
        <w:lastRenderedPageBreak/>
        <w:t>Chaîne respiratoire et phosphorylation oxydative</w:t>
      </w:r>
    </w:p>
    <w:p w:rsidR="00542FF9" w:rsidRPr="00D64CDD" w:rsidRDefault="00542FF9" w:rsidP="00702D6C">
      <w:pPr>
        <w:spacing w:before="100" w:beforeAutospacing="1" w:after="100" w:afterAutospacing="1" w:line="240" w:lineRule="auto"/>
        <w:ind w:firstLine="708"/>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La </w:t>
      </w:r>
      <w:r w:rsidRPr="00D64CDD">
        <w:rPr>
          <w:rFonts w:asciiTheme="majorBidi" w:eastAsia="Times New Roman" w:hAnsiTheme="majorBidi" w:cstheme="majorBidi"/>
          <w:b/>
          <w:bCs/>
          <w:sz w:val="24"/>
          <w:szCs w:val="24"/>
          <w:lang w:eastAsia="fr-FR"/>
        </w:rPr>
        <w:t>chaîne respiratoire</w:t>
      </w:r>
      <w:r w:rsidRPr="00D64CDD">
        <w:rPr>
          <w:rFonts w:asciiTheme="majorBidi" w:eastAsia="Times New Roman" w:hAnsiTheme="majorBidi" w:cstheme="majorBidi"/>
          <w:sz w:val="24"/>
          <w:szCs w:val="24"/>
          <w:lang w:eastAsia="fr-FR"/>
        </w:rPr>
        <w:t xml:space="preserve"> correspond à une association de complexes protéiques présents au sein de la membrane interne de la mitochondrie et responsable, avec l’ATP synthétase, de la </w:t>
      </w:r>
      <w:r w:rsidRPr="00D64CDD">
        <w:rPr>
          <w:rFonts w:asciiTheme="majorBidi" w:eastAsia="Times New Roman" w:hAnsiTheme="majorBidi" w:cstheme="majorBidi"/>
          <w:b/>
          <w:bCs/>
          <w:sz w:val="24"/>
          <w:szCs w:val="24"/>
          <w:lang w:eastAsia="fr-FR"/>
        </w:rPr>
        <w:t>phosphorylation oxydative</w:t>
      </w:r>
      <w:r w:rsidRPr="00D64CDD">
        <w:rPr>
          <w:rFonts w:asciiTheme="majorBidi" w:eastAsia="Times New Roman" w:hAnsiTheme="majorBidi" w:cstheme="majorBidi"/>
          <w:sz w:val="24"/>
          <w:szCs w:val="24"/>
          <w:lang w:eastAsia="fr-FR"/>
        </w:rPr>
        <w:t>. Ce processus associe l’oxydation du NADH et du FADH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tous deux produits lors des différentes voies cataboliques de l’organisme (glycolyse, cycle de Krebs, …), à la production d’ATP et ceci grâce à la formation d’un gradient de protons.</w:t>
      </w:r>
    </w:p>
    <w:p w:rsidR="00542FF9" w:rsidRPr="00D64CDD" w:rsidRDefault="00542FF9" w:rsidP="00542FF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I) </w:t>
      </w:r>
      <w:r w:rsidRPr="00D64CDD">
        <w:rPr>
          <w:rFonts w:asciiTheme="majorBidi" w:eastAsia="Times New Roman" w:hAnsiTheme="majorBidi" w:cstheme="majorBidi"/>
          <w:b/>
          <w:bCs/>
          <w:sz w:val="24"/>
          <w:szCs w:val="24"/>
          <w:u w:val="single"/>
          <w:lang w:eastAsia="fr-FR"/>
        </w:rPr>
        <w:t>Les intervenants et leurs fonctions</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1) </w:t>
      </w:r>
      <w:r w:rsidRPr="00D64CDD">
        <w:rPr>
          <w:rFonts w:asciiTheme="majorBidi" w:eastAsia="Times New Roman" w:hAnsiTheme="majorBidi" w:cstheme="majorBidi"/>
          <w:b/>
          <w:bCs/>
          <w:sz w:val="24"/>
          <w:szCs w:val="24"/>
          <w:u w:val="single"/>
          <w:lang w:eastAsia="fr-FR"/>
        </w:rPr>
        <w:t>Les transporteurs d’électrons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Tout au long de la chaîne respiratoire les électrons provenant du NADH et du FADH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vont perdre de l’énergie qui sera utilisée pour former le gradient électrochimique de proton entre l’espace inter-membranaire et la matrice mitochondriale. Les électrons riches en énergie ainsi récupérés seront transportés successivement via les différents complexes :</w:t>
      </w:r>
    </w:p>
    <w:p w:rsidR="00542FF9" w:rsidRPr="00D64CDD" w:rsidRDefault="00542FF9" w:rsidP="00542FF9">
      <w:pPr>
        <w:numPr>
          <w:ilvl w:val="0"/>
          <w:numId w:val="3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complexe I</w:t>
      </w:r>
      <w:r w:rsidRPr="00D64CDD">
        <w:rPr>
          <w:rFonts w:asciiTheme="majorBidi" w:eastAsia="Times New Roman" w:hAnsiTheme="majorBidi" w:cstheme="majorBidi"/>
          <w:sz w:val="24"/>
          <w:szCs w:val="24"/>
          <w:lang w:eastAsia="fr-FR"/>
        </w:rPr>
        <w:t xml:space="preserve"> a une action </w:t>
      </w:r>
      <w:r w:rsidRPr="00D64CDD">
        <w:rPr>
          <w:rFonts w:asciiTheme="majorBidi" w:eastAsia="Times New Roman" w:hAnsiTheme="majorBidi" w:cstheme="majorBidi"/>
          <w:b/>
          <w:bCs/>
          <w:sz w:val="24"/>
          <w:szCs w:val="24"/>
          <w:lang w:eastAsia="fr-FR"/>
        </w:rPr>
        <w:t>NADH coenzyme Q réductase</w:t>
      </w:r>
      <w:r w:rsidRPr="00D64CDD">
        <w:rPr>
          <w:rFonts w:asciiTheme="majorBidi" w:eastAsia="Times New Roman" w:hAnsiTheme="majorBidi" w:cstheme="majorBidi"/>
          <w:sz w:val="24"/>
          <w:szCs w:val="24"/>
          <w:lang w:eastAsia="fr-FR"/>
        </w:rPr>
        <w:t>, récupérant les électrons du NADH et permet le transport de 4 protons de la matrice mitochondriale à l’espace inter-membranaire.</w:t>
      </w:r>
    </w:p>
    <w:p w:rsidR="00542FF9" w:rsidRPr="00D64CDD" w:rsidRDefault="00542FF9" w:rsidP="00542FF9">
      <w:pPr>
        <w:numPr>
          <w:ilvl w:val="0"/>
          <w:numId w:val="3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complexe II</w:t>
      </w:r>
      <w:r w:rsidRPr="00D64CDD">
        <w:rPr>
          <w:rFonts w:asciiTheme="majorBidi" w:eastAsia="Times New Roman" w:hAnsiTheme="majorBidi" w:cstheme="majorBidi"/>
          <w:sz w:val="24"/>
          <w:szCs w:val="24"/>
          <w:lang w:eastAsia="fr-FR"/>
        </w:rPr>
        <w:t xml:space="preserve"> a une action </w:t>
      </w:r>
      <w:r w:rsidRPr="00D64CDD">
        <w:rPr>
          <w:rFonts w:asciiTheme="majorBidi" w:eastAsia="Times New Roman" w:hAnsiTheme="majorBidi" w:cstheme="majorBidi"/>
          <w:b/>
          <w:bCs/>
          <w:sz w:val="24"/>
          <w:szCs w:val="24"/>
          <w:lang w:eastAsia="fr-FR"/>
        </w:rPr>
        <w:t>Succinate coenzyme Q réductase</w:t>
      </w:r>
      <w:r w:rsidRPr="00D64CDD">
        <w:rPr>
          <w:rFonts w:asciiTheme="majorBidi" w:eastAsia="Times New Roman" w:hAnsiTheme="majorBidi" w:cstheme="majorBidi"/>
          <w:sz w:val="24"/>
          <w:szCs w:val="24"/>
          <w:lang w:eastAsia="fr-FR"/>
        </w:rPr>
        <w:t>, récupérant les électrons du FADH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et permet le transport d’aucun proton.</w:t>
      </w:r>
    </w:p>
    <w:p w:rsidR="00542FF9" w:rsidRPr="00D64CDD" w:rsidRDefault="00542FF9" w:rsidP="00542FF9">
      <w:pPr>
        <w:numPr>
          <w:ilvl w:val="0"/>
          <w:numId w:val="3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complexe III</w:t>
      </w:r>
      <w:r w:rsidRPr="00D64CDD">
        <w:rPr>
          <w:rFonts w:asciiTheme="majorBidi" w:eastAsia="Times New Roman" w:hAnsiTheme="majorBidi" w:cstheme="majorBidi"/>
          <w:sz w:val="24"/>
          <w:szCs w:val="24"/>
          <w:lang w:eastAsia="fr-FR"/>
        </w:rPr>
        <w:t xml:space="preserve"> a une action </w:t>
      </w:r>
      <w:r w:rsidRPr="00D64CDD">
        <w:rPr>
          <w:rFonts w:asciiTheme="majorBidi" w:eastAsia="Times New Roman" w:hAnsiTheme="majorBidi" w:cstheme="majorBidi"/>
          <w:b/>
          <w:bCs/>
          <w:sz w:val="24"/>
          <w:szCs w:val="24"/>
          <w:lang w:eastAsia="fr-FR"/>
        </w:rPr>
        <w:t>Coenzyme Q cytochrome C réductase</w:t>
      </w:r>
      <w:r w:rsidRPr="00D64CDD">
        <w:rPr>
          <w:rFonts w:asciiTheme="majorBidi" w:eastAsia="Times New Roman" w:hAnsiTheme="majorBidi" w:cstheme="majorBidi"/>
          <w:sz w:val="24"/>
          <w:szCs w:val="24"/>
          <w:lang w:eastAsia="fr-FR"/>
        </w:rPr>
        <w:t>, et permet le transport de 4 protons de la matrice mitochondriale à l’espace inter-membranaire.</w:t>
      </w:r>
    </w:p>
    <w:p w:rsidR="00542FF9" w:rsidRPr="00D64CDD" w:rsidRDefault="00542FF9" w:rsidP="00542FF9">
      <w:pPr>
        <w:numPr>
          <w:ilvl w:val="0"/>
          <w:numId w:val="3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complexe IV</w:t>
      </w:r>
      <w:r w:rsidRPr="00D64CDD">
        <w:rPr>
          <w:rFonts w:asciiTheme="majorBidi" w:eastAsia="Times New Roman" w:hAnsiTheme="majorBidi" w:cstheme="majorBidi"/>
          <w:sz w:val="24"/>
          <w:szCs w:val="24"/>
          <w:lang w:eastAsia="fr-FR"/>
        </w:rPr>
        <w:t xml:space="preserve"> a une action </w:t>
      </w:r>
      <w:r w:rsidRPr="00D64CDD">
        <w:rPr>
          <w:rFonts w:asciiTheme="majorBidi" w:eastAsia="Times New Roman" w:hAnsiTheme="majorBidi" w:cstheme="majorBidi"/>
          <w:b/>
          <w:bCs/>
          <w:sz w:val="24"/>
          <w:szCs w:val="24"/>
          <w:lang w:eastAsia="fr-FR"/>
        </w:rPr>
        <w:t>Cytochrome C oxydase</w:t>
      </w:r>
      <w:r w:rsidRPr="00D64CDD">
        <w:rPr>
          <w:rFonts w:asciiTheme="majorBidi" w:eastAsia="Times New Roman" w:hAnsiTheme="majorBidi" w:cstheme="majorBidi"/>
          <w:sz w:val="24"/>
          <w:szCs w:val="24"/>
          <w:lang w:eastAsia="fr-FR"/>
        </w:rPr>
        <w:t>, et permet le transport de 2 protons de la matrice mitochondriale à l’espace inter-membranaire.</w:t>
      </w:r>
    </w:p>
    <w:p w:rsidR="00542FF9" w:rsidRPr="00D64CDD" w:rsidRDefault="00542FF9" w:rsidP="00542FF9">
      <w:pPr>
        <w:numPr>
          <w:ilvl w:val="0"/>
          <w:numId w:val="3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coenzyme Q</w:t>
      </w:r>
      <w:r w:rsidRPr="00D64CDD">
        <w:rPr>
          <w:rFonts w:asciiTheme="majorBidi" w:eastAsia="Times New Roman" w:hAnsiTheme="majorBidi" w:cstheme="majorBidi"/>
          <w:sz w:val="24"/>
          <w:szCs w:val="24"/>
          <w:lang w:eastAsia="fr-FR"/>
        </w:rPr>
        <w:t xml:space="preserve"> (ou </w:t>
      </w:r>
      <w:r w:rsidRPr="00D64CDD">
        <w:rPr>
          <w:rFonts w:asciiTheme="majorBidi" w:eastAsia="Times New Roman" w:hAnsiTheme="majorBidi" w:cstheme="majorBidi"/>
          <w:b/>
          <w:bCs/>
          <w:sz w:val="24"/>
          <w:szCs w:val="24"/>
          <w:lang w:eastAsia="fr-FR"/>
        </w:rPr>
        <w:t>ubiquinone</w:t>
      </w:r>
      <w:r w:rsidRPr="00D64CDD">
        <w:rPr>
          <w:rFonts w:asciiTheme="majorBidi" w:eastAsia="Times New Roman" w:hAnsiTheme="majorBidi" w:cstheme="majorBidi"/>
          <w:sz w:val="24"/>
          <w:szCs w:val="24"/>
          <w:lang w:eastAsia="fr-FR"/>
        </w:rPr>
        <w:t>) permet la transition entre le complexe I ou II et le complexe III. Il est intéressant de préciser ici que le coenzyme Q accepte également les électrons provenant du cytosol.</w:t>
      </w:r>
    </w:p>
    <w:p w:rsidR="00542FF9" w:rsidRPr="00D64CDD" w:rsidRDefault="00542FF9" w:rsidP="00542FF9">
      <w:pPr>
        <w:numPr>
          <w:ilvl w:val="0"/>
          <w:numId w:val="30"/>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cytochrome C</w:t>
      </w:r>
      <w:r w:rsidRPr="00D64CDD">
        <w:rPr>
          <w:rFonts w:asciiTheme="majorBidi" w:eastAsia="Times New Roman" w:hAnsiTheme="majorBidi" w:cstheme="majorBidi"/>
          <w:sz w:val="24"/>
          <w:szCs w:val="24"/>
          <w:lang w:eastAsia="fr-FR"/>
        </w:rPr>
        <w:t xml:space="preserve"> permet la transition entre le complexe III et le complexe IV.</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électrons de basses énergies libérés à la fin de la chaîne respiratoire réagiront ainsi avec les molécules d’oxygène et les protons présents dans la matrice mitochondriale afin de former des molécules d’eau. Le fonctionnement progressif de la chaîne respiratoire est nécessaire car les électrons libérés par le NADH et le FADH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sont riches en énergie et de cette manière ne peuvent pas réagir d’emblée avec les molécules d’oxygène.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NADH</w:t>
      </w:r>
      <w:r w:rsidRPr="00D64CDD">
        <w:rPr>
          <w:rFonts w:asciiTheme="majorBidi" w:eastAsia="Times New Roman" w:hAnsiTheme="majorBidi" w:cstheme="majorBidi"/>
          <w:sz w:val="24"/>
          <w:szCs w:val="24"/>
          <w:lang w:eastAsia="fr-FR"/>
        </w:rPr>
        <w:t xml:space="preserve"> permettra donc le transport de </w:t>
      </w:r>
      <w:r w:rsidRPr="00D64CDD">
        <w:rPr>
          <w:rFonts w:asciiTheme="majorBidi" w:eastAsia="Times New Roman" w:hAnsiTheme="majorBidi" w:cstheme="majorBidi"/>
          <w:b/>
          <w:bCs/>
          <w:sz w:val="24"/>
          <w:szCs w:val="24"/>
          <w:lang w:eastAsia="fr-FR"/>
        </w:rPr>
        <w:t>10 protons</w:t>
      </w:r>
      <w:r w:rsidRPr="00D64CDD">
        <w:rPr>
          <w:rFonts w:asciiTheme="majorBidi" w:eastAsia="Times New Roman" w:hAnsiTheme="majorBidi" w:cstheme="majorBidi"/>
          <w:sz w:val="24"/>
          <w:szCs w:val="24"/>
          <w:lang w:eastAsia="fr-FR"/>
        </w:rPr>
        <w:t xml:space="preserve"> de la matrice mitochondriale à l’espace inter-membranaire, tandis que le </w:t>
      </w:r>
      <w:r w:rsidRPr="00D64CDD">
        <w:rPr>
          <w:rFonts w:asciiTheme="majorBidi" w:eastAsia="Times New Roman" w:hAnsiTheme="majorBidi" w:cstheme="majorBidi"/>
          <w:b/>
          <w:bCs/>
          <w:sz w:val="24"/>
          <w:szCs w:val="24"/>
          <w:lang w:eastAsia="fr-FR"/>
        </w:rPr>
        <w:t>FADH</w:t>
      </w:r>
      <w:r w:rsidRPr="00D64CDD">
        <w:rPr>
          <w:rFonts w:asciiTheme="majorBidi" w:eastAsia="Times New Roman" w:hAnsiTheme="majorBidi" w:cstheme="majorBidi"/>
          <w:b/>
          <w:bCs/>
          <w:sz w:val="24"/>
          <w:szCs w:val="24"/>
          <w:vertAlign w:val="subscript"/>
          <w:lang w:eastAsia="fr-FR"/>
        </w:rPr>
        <w:t>2</w:t>
      </w:r>
      <w:r w:rsidRPr="00D64CDD">
        <w:rPr>
          <w:rFonts w:asciiTheme="majorBidi" w:eastAsia="Times New Roman" w:hAnsiTheme="majorBidi" w:cstheme="majorBidi"/>
          <w:sz w:val="24"/>
          <w:szCs w:val="24"/>
          <w:lang w:eastAsia="fr-FR"/>
        </w:rPr>
        <w:t xml:space="preserve"> de seulement </w:t>
      </w:r>
      <w:r w:rsidRPr="00D64CDD">
        <w:rPr>
          <w:rFonts w:asciiTheme="majorBidi" w:eastAsia="Times New Roman" w:hAnsiTheme="majorBidi" w:cstheme="majorBidi"/>
          <w:b/>
          <w:bCs/>
          <w:sz w:val="24"/>
          <w:szCs w:val="24"/>
          <w:lang w:eastAsia="fr-FR"/>
        </w:rPr>
        <w:t>6</w:t>
      </w:r>
      <w:r w:rsidRPr="00D64CDD">
        <w:rPr>
          <w:rFonts w:asciiTheme="majorBidi" w:eastAsia="Times New Roman" w:hAnsiTheme="majorBidi" w:cstheme="majorBidi"/>
          <w:sz w:val="24"/>
          <w:szCs w:val="24"/>
          <w:lang w:eastAsia="fr-FR"/>
        </w:rPr>
        <w: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Le </w:t>
      </w:r>
      <w:r w:rsidRPr="00D64CDD">
        <w:rPr>
          <w:rFonts w:asciiTheme="majorBidi" w:eastAsia="Times New Roman" w:hAnsiTheme="majorBidi" w:cstheme="majorBidi"/>
          <w:b/>
          <w:bCs/>
          <w:sz w:val="24"/>
          <w:szCs w:val="24"/>
          <w:lang w:eastAsia="fr-FR"/>
        </w:rPr>
        <w:t>cyanure</w:t>
      </w:r>
      <w:r w:rsidRPr="00D64CDD">
        <w:rPr>
          <w:rFonts w:asciiTheme="majorBidi" w:eastAsia="Times New Roman" w:hAnsiTheme="majorBidi" w:cstheme="majorBidi"/>
          <w:sz w:val="24"/>
          <w:szCs w:val="24"/>
          <w:lang w:eastAsia="fr-FR"/>
        </w:rPr>
        <w:t xml:space="preserve"> bloque le transfert d’électrons au niveau du complexe IV par combinaison avec le fer ferrique Fe</w:t>
      </w:r>
      <w:r w:rsidRPr="00D64CDD">
        <w:rPr>
          <w:rFonts w:asciiTheme="majorBidi" w:eastAsia="Times New Roman" w:hAnsiTheme="majorBidi" w:cstheme="majorBidi"/>
          <w:sz w:val="24"/>
          <w:szCs w:val="24"/>
          <w:vertAlign w:val="superscript"/>
          <w:lang w:eastAsia="fr-FR"/>
        </w:rPr>
        <w:t>3+</w:t>
      </w:r>
      <w:r w:rsidRPr="00D64CDD">
        <w:rPr>
          <w:rFonts w:asciiTheme="majorBidi" w:eastAsia="Times New Roman" w:hAnsiTheme="majorBidi" w:cstheme="majorBidi"/>
          <w:sz w:val="24"/>
          <w:szCs w:val="24"/>
          <w:lang w:eastAsia="fr-FR"/>
        </w:rPr>
        <w:t xml:space="preserve">. La </w:t>
      </w:r>
      <w:r w:rsidRPr="00D64CDD">
        <w:rPr>
          <w:rFonts w:asciiTheme="majorBidi" w:eastAsia="Times New Roman" w:hAnsiTheme="majorBidi" w:cstheme="majorBidi"/>
          <w:b/>
          <w:bCs/>
          <w:sz w:val="24"/>
          <w:szCs w:val="24"/>
          <w:lang w:eastAsia="fr-FR"/>
        </w:rPr>
        <w:t>roténone</w:t>
      </w:r>
      <w:r w:rsidRPr="00D64CDD">
        <w:rPr>
          <w:rFonts w:asciiTheme="majorBidi" w:eastAsia="Times New Roman" w:hAnsiTheme="majorBidi" w:cstheme="majorBidi"/>
          <w:sz w:val="24"/>
          <w:szCs w:val="24"/>
          <w:lang w:eastAsia="fr-FR"/>
        </w:rPr>
        <w:t xml:space="preserve"> est un inhibiteur du complexe I.</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noProof/>
          <w:color w:val="0000FF"/>
          <w:sz w:val="24"/>
          <w:szCs w:val="24"/>
          <w:lang w:eastAsia="fr-FR"/>
        </w:rPr>
        <w:lastRenderedPageBreak/>
        <w:drawing>
          <wp:inline distT="0" distB="0" distL="0" distR="0">
            <wp:extent cx="6029706" cy="4016045"/>
            <wp:effectExtent l="19050" t="0" r="9144" b="0"/>
            <wp:docPr id="5" name="Image 5" descr="La chaîne respiratoir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chaîne respiratoire">
                      <a:hlinkClick r:id="rId28"/>
                    </pic:cNvPr>
                    <pic:cNvPicPr>
                      <a:picLocks noChangeAspect="1" noChangeArrowheads="1"/>
                    </pic:cNvPicPr>
                  </pic:nvPicPr>
                  <pic:blipFill>
                    <a:blip r:embed="rId29"/>
                    <a:srcRect/>
                    <a:stretch>
                      <a:fillRect/>
                    </a:stretch>
                  </pic:blipFill>
                  <pic:spPr bwMode="auto">
                    <a:xfrm>
                      <a:off x="0" y="0"/>
                      <a:ext cx="6033717" cy="4018717"/>
                    </a:xfrm>
                    <a:prstGeom prst="rect">
                      <a:avLst/>
                    </a:prstGeom>
                    <a:noFill/>
                    <a:ln w="9525">
                      <a:noFill/>
                      <a:miter lim="800000"/>
                      <a:headEnd/>
                      <a:tailEnd/>
                    </a:ln>
                  </pic:spPr>
                </pic:pic>
              </a:graphicData>
            </a:graphic>
          </wp:inline>
        </w:drawing>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2) </w:t>
      </w:r>
      <w:r w:rsidRPr="00D64CDD">
        <w:rPr>
          <w:rFonts w:asciiTheme="majorBidi" w:eastAsia="Times New Roman" w:hAnsiTheme="majorBidi" w:cstheme="majorBidi"/>
          <w:b/>
          <w:bCs/>
          <w:sz w:val="24"/>
          <w:szCs w:val="24"/>
          <w:u w:val="single"/>
          <w:lang w:eastAsia="fr-FR"/>
        </w:rPr>
        <w:t>L’ATP synthétase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L’ATP synthétase est une pompe ionique inversée, qui au lieu de transporter les protons dans le sens inverse du gradient de concentration, entraîne la synthèse d’ATP grâce au passage des protons dans le sens du gradient.</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 xml:space="preserve">Elle est constituée d’une sous-unité </w:t>
      </w:r>
      <w:r w:rsidRPr="00D64CDD">
        <w:rPr>
          <w:rFonts w:asciiTheme="majorBidi" w:eastAsia="Times New Roman" w:hAnsiTheme="majorBidi" w:cstheme="majorBidi"/>
          <w:b/>
          <w:bCs/>
          <w:sz w:val="24"/>
          <w:szCs w:val="24"/>
          <w:lang w:eastAsia="fr-FR"/>
        </w:rPr>
        <w:t>F</w:t>
      </w:r>
      <w:r w:rsidRPr="00D64CDD">
        <w:rPr>
          <w:rFonts w:asciiTheme="majorBidi" w:eastAsia="Times New Roman" w:hAnsiTheme="majorBidi" w:cstheme="majorBidi"/>
          <w:b/>
          <w:bCs/>
          <w:sz w:val="24"/>
          <w:szCs w:val="24"/>
          <w:vertAlign w:val="subscript"/>
          <w:lang w:eastAsia="fr-FR"/>
        </w:rPr>
        <w:t>0</w:t>
      </w:r>
      <w:r w:rsidRPr="00D64CDD">
        <w:rPr>
          <w:rFonts w:asciiTheme="majorBidi" w:eastAsia="Times New Roman" w:hAnsiTheme="majorBidi" w:cstheme="majorBidi"/>
          <w:sz w:val="24"/>
          <w:szCs w:val="24"/>
          <w:lang w:eastAsia="fr-FR"/>
        </w:rPr>
        <w:t xml:space="preserve"> intra-membranaire qui joue de rôle de canal protonique, d’une sous-unité </w:t>
      </w:r>
      <w:r w:rsidRPr="00D64CDD">
        <w:rPr>
          <w:rFonts w:asciiTheme="majorBidi" w:eastAsia="Times New Roman" w:hAnsiTheme="majorBidi" w:cstheme="majorBidi"/>
          <w:b/>
          <w:bCs/>
          <w:sz w:val="24"/>
          <w:szCs w:val="24"/>
          <w:lang w:eastAsia="fr-FR"/>
        </w:rPr>
        <w:t>F</w:t>
      </w:r>
      <w:r w:rsidRPr="00D64CDD">
        <w:rPr>
          <w:rFonts w:asciiTheme="majorBidi" w:eastAsia="Times New Roman" w:hAnsiTheme="majorBidi" w:cstheme="majorBidi"/>
          <w:b/>
          <w:bCs/>
          <w:sz w:val="24"/>
          <w:szCs w:val="24"/>
          <w:vertAlign w:val="subscript"/>
          <w:lang w:eastAsia="fr-FR"/>
        </w:rPr>
        <w:t>1</w:t>
      </w:r>
      <w:r w:rsidRPr="00D64CDD">
        <w:rPr>
          <w:rFonts w:asciiTheme="majorBidi" w:eastAsia="Times New Roman" w:hAnsiTheme="majorBidi" w:cstheme="majorBidi"/>
          <w:sz w:val="24"/>
          <w:szCs w:val="24"/>
          <w:lang w:eastAsia="fr-FR"/>
        </w:rPr>
        <w:t xml:space="preserve"> baignant dans la matrice mitochondriale et qui possède une activité ATP-synthétase, et d’une partie statique stabilisant la structure.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De cette manière le gradient de proton formé de part et d’autre la membrane interne de la mitochondrie permet la synthèse d’ATP qui sera libéré dans la matrice mitochondriale. Les 10 protons du NADH permettront une synthèse théorique de 3 ATP et les 6 protons du FADH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 xml:space="preserve"> de 2 ATP.</w:t>
      </w:r>
    </w:p>
    <w:p w:rsidR="00542FF9" w:rsidRPr="00D64CDD" w:rsidRDefault="00542FF9" w:rsidP="00702D6C">
      <w:pPr>
        <w:spacing w:before="100" w:beforeAutospacing="1" w:after="100" w:afterAutospacing="1" w:line="240" w:lineRule="auto"/>
        <w:jc w:val="center"/>
        <w:rPr>
          <w:rFonts w:asciiTheme="majorBidi" w:eastAsia="Times New Roman" w:hAnsiTheme="majorBidi" w:cstheme="majorBidi"/>
          <w:sz w:val="24"/>
          <w:szCs w:val="24"/>
          <w:lang w:eastAsia="fr-FR"/>
        </w:rPr>
      </w:pPr>
      <w:r w:rsidRPr="00D64CDD">
        <w:rPr>
          <w:rFonts w:asciiTheme="majorBidi" w:eastAsia="Times New Roman" w:hAnsiTheme="majorBidi" w:cstheme="majorBidi"/>
          <w:noProof/>
          <w:color w:val="0000FF"/>
          <w:sz w:val="24"/>
          <w:szCs w:val="24"/>
          <w:lang w:eastAsia="fr-FR"/>
        </w:rPr>
        <w:lastRenderedPageBreak/>
        <w:drawing>
          <wp:inline distT="0" distB="0" distL="0" distR="0">
            <wp:extent cx="3050540" cy="2209165"/>
            <wp:effectExtent l="19050" t="0" r="0" b="0"/>
            <wp:docPr id="6" name="Image 6" descr="L'ATP synthétas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TP synthétase">
                      <a:hlinkClick r:id="rId30"/>
                    </pic:cNvPr>
                    <pic:cNvPicPr>
                      <a:picLocks noChangeAspect="1" noChangeArrowheads="1"/>
                    </pic:cNvPicPr>
                  </pic:nvPicPr>
                  <pic:blipFill>
                    <a:blip r:embed="rId31"/>
                    <a:srcRect/>
                    <a:stretch>
                      <a:fillRect/>
                    </a:stretch>
                  </pic:blipFill>
                  <pic:spPr bwMode="auto">
                    <a:xfrm>
                      <a:off x="0" y="0"/>
                      <a:ext cx="3050540" cy="2209165"/>
                    </a:xfrm>
                    <a:prstGeom prst="rect">
                      <a:avLst/>
                    </a:prstGeom>
                    <a:noFill/>
                    <a:ln w="9525">
                      <a:noFill/>
                      <a:miter lim="800000"/>
                      <a:headEnd/>
                      <a:tailEnd/>
                    </a:ln>
                  </pic:spPr>
                </pic:pic>
              </a:graphicData>
            </a:graphic>
          </wp:inline>
        </w:drawing>
      </w:r>
    </w:p>
    <w:p w:rsidR="00542FF9" w:rsidRPr="00D64CDD" w:rsidRDefault="00542FF9" w:rsidP="00542FF9">
      <w:pPr>
        <w:spacing w:before="100" w:beforeAutospacing="1" w:after="100" w:afterAutospacing="1" w:line="240" w:lineRule="auto"/>
        <w:outlineLvl w:val="1"/>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II) </w:t>
      </w:r>
      <w:r w:rsidRPr="00D64CDD">
        <w:rPr>
          <w:rFonts w:asciiTheme="majorBidi" w:eastAsia="Times New Roman" w:hAnsiTheme="majorBidi" w:cstheme="majorBidi"/>
          <w:b/>
          <w:bCs/>
          <w:sz w:val="24"/>
          <w:szCs w:val="24"/>
          <w:u w:val="single"/>
          <w:lang w:eastAsia="fr-FR"/>
        </w:rPr>
        <w:t>Molécule matriciel &amp; molécule cytosolique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Il est important de faire la distinction entre le rendement de la production d’ATP entre des molécules riches en énergie produites dans la matrice mitochondriale (cycle de Krebs et hélice de Lynen) et celles produites dans le cytosol (glycolyse). En effet les molécules produites dans la matrice interagissent directement avec les complexes protéiques de la chaîne respiratoire, alors que celles produites dans le cytosol devront tout d’abord passer dans la matrice via des navettes.</w:t>
      </w: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1) </w:t>
      </w:r>
      <w:r w:rsidRPr="00D64CDD">
        <w:rPr>
          <w:rFonts w:asciiTheme="majorBidi" w:eastAsia="Times New Roman" w:hAnsiTheme="majorBidi" w:cstheme="majorBidi"/>
          <w:b/>
          <w:bCs/>
          <w:sz w:val="24"/>
          <w:szCs w:val="24"/>
          <w:u w:val="single"/>
          <w:lang w:eastAsia="fr-FR"/>
        </w:rPr>
        <w:t>Les différentes navettes</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molécules de NADH produites dans le cytosol passent facilement à travers la membrane externe de la mitochondrie qui est très perméable. Ceci n’est pas le cas de la membrane interne, obligeant le NADH à transmettre ses électrons riches en énergie à d’autre de molécules de transfert, différentes selon la navette.</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a) </w:t>
      </w:r>
      <w:r w:rsidRPr="00D64CDD">
        <w:rPr>
          <w:rFonts w:asciiTheme="majorBidi" w:eastAsia="Times New Roman" w:hAnsiTheme="majorBidi" w:cstheme="majorBidi"/>
          <w:b/>
          <w:bCs/>
          <w:sz w:val="24"/>
          <w:szCs w:val="24"/>
          <w:u w:val="single"/>
          <w:lang w:eastAsia="fr-FR"/>
        </w:rPr>
        <w:t>La navette malate-aspartate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électrons riches en énergie sont ici transférés à l’oxaloacétate pour former le malate qui passera dans la matrice mitochondriale où il retransmettra ses électrons au NAD</w:t>
      </w:r>
      <w:r w:rsidRPr="00D64CDD">
        <w:rPr>
          <w:rFonts w:asciiTheme="majorBidi" w:eastAsia="Times New Roman" w:hAnsiTheme="majorBidi" w:cstheme="majorBidi"/>
          <w:sz w:val="24"/>
          <w:szCs w:val="24"/>
          <w:vertAlign w:val="superscript"/>
          <w:lang w:eastAsia="fr-FR"/>
        </w:rPr>
        <w:t>+</w:t>
      </w:r>
      <w:r w:rsidRPr="00D64CDD">
        <w:rPr>
          <w:rFonts w:asciiTheme="majorBidi" w:eastAsia="Times New Roman" w:hAnsiTheme="majorBidi" w:cstheme="majorBidi"/>
          <w:sz w:val="24"/>
          <w:szCs w:val="24"/>
          <w:lang w:eastAsia="fr-FR"/>
        </w:rPr>
        <w:t xml:space="preserve"> afin de reformer le NADH.</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production d’ATP sera donc ici la même que pour les molécules de NADH produites dans la matrice. Cette navette est plus particulièrement présente au niveau du cœur et du foie.</w:t>
      </w:r>
    </w:p>
    <w:p w:rsidR="00542FF9" w:rsidRPr="00D64CDD" w:rsidRDefault="00542FF9" w:rsidP="00542FF9">
      <w:pPr>
        <w:spacing w:before="100" w:beforeAutospacing="1" w:after="100" w:afterAutospacing="1" w:line="240" w:lineRule="auto"/>
        <w:outlineLvl w:val="3"/>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t xml:space="preserve">b) </w:t>
      </w:r>
      <w:r w:rsidRPr="00D64CDD">
        <w:rPr>
          <w:rFonts w:asciiTheme="majorBidi" w:eastAsia="Times New Roman" w:hAnsiTheme="majorBidi" w:cstheme="majorBidi"/>
          <w:b/>
          <w:bCs/>
          <w:sz w:val="24"/>
          <w:szCs w:val="24"/>
          <w:u w:val="single"/>
          <w:lang w:eastAsia="fr-FR"/>
        </w:rPr>
        <w:t>La navette glycérol 3-phosphate</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Les électrons riches en énergie sont ici transférés au glycérol 3-phosphate qui retransmettra ses électrons au FADH</w:t>
      </w:r>
      <w:r w:rsidRPr="00D64CDD">
        <w:rPr>
          <w:rFonts w:asciiTheme="majorBidi" w:eastAsia="Times New Roman" w:hAnsiTheme="majorBidi" w:cstheme="majorBidi"/>
          <w:sz w:val="24"/>
          <w:szCs w:val="24"/>
          <w:vertAlign w:val="subscript"/>
          <w:lang w:eastAsia="fr-FR"/>
        </w:rPr>
        <w:t>2</w:t>
      </w:r>
      <w:r w:rsidRPr="00D64CDD">
        <w:rPr>
          <w:rFonts w:asciiTheme="majorBidi" w:eastAsia="Times New Roman" w:hAnsiTheme="majorBidi" w:cstheme="majorBidi"/>
          <w:sz w:val="24"/>
          <w:szCs w:val="24"/>
          <w:lang w:eastAsia="fr-FR"/>
        </w:rPr>
        <w:t>.</w:t>
      </w:r>
    </w:p>
    <w:p w:rsidR="00542FF9"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production d’ATP sera donc ici inférieure aux molécules de NADH produites dans la matrice. Cette navette est plus particulièrement présente au niveau des muscles squelettiques et du cerveau.</w:t>
      </w:r>
    </w:p>
    <w:p w:rsidR="00702D6C" w:rsidRPr="00D64CDD" w:rsidRDefault="00702D6C" w:rsidP="00542FF9">
      <w:pPr>
        <w:spacing w:before="100" w:beforeAutospacing="1" w:after="100" w:afterAutospacing="1" w:line="240" w:lineRule="auto"/>
        <w:rPr>
          <w:rFonts w:asciiTheme="majorBidi" w:eastAsia="Times New Roman" w:hAnsiTheme="majorBidi" w:cstheme="majorBidi"/>
          <w:sz w:val="24"/>
          <w:szCs w:val="24"/>
          <w:lang w:eastAsia="fr-FR"/>
        </w:rPr>
      </w:pPr>
    </w:p>
    <w:p w:rsidR="00542FF9" w:rsidRPr="00D64CDD" w:rsidRDefault="00542FF9" w:rsidP="00542FF9">
      <w:pPr>
        <w:spacing w:before="100" w:beforeAutospacing="1" w:after="100" w:afterAutospacing="1" w:line="240" w:lineRule="auto"/>
        <w:outlineLvl w:val="2"/>
        <w:rPr>
          <w:rFonts w:asciiTheme="majorBidi" w:eastAsia="Times New Roman" w:hAnsiTheme="majorBidi" w:cstheme="majorBidi"/>
          <w:b/>
          <w:bCs/>
          <w:sz w:val="24"/>
          <w:szCs w:val="24"/>
          <w:lang w:eastAsia="fr-FR"/>
        </w:rPr>
      </w:pPr>
      <w:r w:rsidRPr="00D64CDD">
        <w:rPr>
          <w:rFonts w:asciiTheme="majorBidi" w:eastAsia="Times New Roman" w:hAnsiTheme="majorBidi" w:cstheme="majorBidi"/>
          <w:b/>
          <w:bCs/>
          <w:sz w:val="24"/>
          <w:szCs w:val="24"/>
          <w:lang w:eastAsia="fr-FR"/>
        </w:rPr>
        <w:lastRenderedPageBreak/>
        <w:t xml:space="preserve">2) </w:t>
      </w:r>
      <w:r w:rsidRPr="00D64CDD">
        <w:rPr>
          <w:rFonts w:asciiTheme="majorBidi" w:eastAsia="Times New Roman" w:hAnsiTheme="majorBidi" w:cstheme="majorBidi"/>
          <w:b/>
          <w:bCs/>
          <w:sz w:val="24"/>
          <w:szCs w:val="24"/>
          <w:u w:val="single"/>
          <w:lang w:eastAsia="fr-FR"/>
        </w:rPr>
        <w:t>Bilan énergétique : 36 ou 38 ATP ?</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Le but ici est de comprendre pourquoi le bilan énergétique du catabolisme d’une molécule de glucose est tantôt de 36 ATP et tantôt de 38 ATP.</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Connaissant maintenant la présence et le fonctionnement des navettes, ainsi que la présence de l’une ou l’autre d’entre elles dans les différents tissus considérés, nous pouvons facilement comprendre cette différence de 2 ATP.</w:t>
      </w:r>
    </w:p>
    <w:p w:rsidR="00542FF9" w:rsidRPr="00D64CDD" w:rsidRDefault="00542FF9" w:rsidP="00542FF9">
      <w:p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En effet nous somme face à deux situations :</w:t>
      </w:r>
    </w:p>
    <w:p w:rsidR="00542FF9" w:rsidRPr="00D64CDD" w:rsidRDefault="00542FF9" w:rsidP="00542FF9">
      <w:pPr>
        <w:numPr>
          <w:ilvl w:val="0"/>
          <w:numId w:val="3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première consiste à considérer la navette malade-aspartate qui participe à la production de 3 ATP par molécules de NADH produites au niveau de la glycolyse.</w:t>
      </w:r>
    </w:p>
    <w:p w:rsidR="00542FF9" w:rsidRPr="00D64CDD" w:rsidRDefault="00542FF9" w:rsidP="00542FF9">
      <w:pPr>
        <w:numPr>
          <w:ilvl w:val="0"/>
          <w:numId w:val="31"/>
        </w:numPr>
        <w:spacing w:before="100" w:beforeAutospacing="1" w:after="100" w:afterAutospacing="1" w:line="240" w:lineRule="auto"/>
        <w:rPr>
          <w:rFonts w:asciiTheme="majorBidi" w:eastAsia="Times New Roman" w:hAnsiTheme="majorBidi" w:cstheme="majorBidi"/>
          <w:sz w:val="24"/>
          <w:szCs w:val="24"/>
          <w:lang w:eastAsia="fr-FR"/>
        </w:rPr>
      </w:pPr>
      <w:r w:rsidRPr="00D64CDD">
        <w:rPr>
          <w:rFonts w:asciiTheme="majorBidi" w:eastAsia="Times New Roman" w:hAnsiTheme="majorBidi" w:cstheme="majorBidi"/>
          <w:sz w:val="24"/>
          <w:szCs w:val="24"/>
          <w:lang w:eastAsia="fr-FR"/>
        </w:rPr>
        <w:t>La deuxième consiste à considérer la navette glycérol 3-phosphate qui permet la production de seulement 2 ATP par molécules de NADH produites au niveau de la glycolyse.</w:t>
      </w:r>
    </w:p>
    <w:p w:rsidR="00542FF9" w:rsidRPr="00D64CDD" w:rsidRDefault="00542FF9" w:rsidP="00542FF9">
      <w:pPr>
        <w:spacing w:line="240" w:lineRule="auto"/>
        <w:rPr>
          <w:rFonts w:asciiTheme="majorBidi" w:eastAsia="Times New Roman" w:hAnsiTheme="majorBidi" w:cstheme="majorBidi"/>
          <w:sz w:val="24"/>
          <w:szCs w:val="24"/>
          <w:lang w:eastAsia="fr-FR"/>
        </w:rPr>
      </w:pPr>
    </w:p>
    <w:p w:rsidR="001067B3" w:rsidRPr="006E075D" w:rsidRDefault="001067B3" w:rsidP="00542FF9">
      <w:pPr>
        <w:pStyle w:val="Default"/>
        <w:rPr>
          <w:rFonts w:asciiTheme="majorBidi" w:hAnsiTheme="majorBidi" w:cstheme="majorBidi"/>
          <w:color w:val="auto"/>
        </w:rPr>
      </w:pPr>
    </w:p>
    <w:sectPr w:rsidR="001067B3" w:rsidRPr="006E075D" w:rsidSect="00352D6E">
      <w:headerReference w:type="default" r:id="rId3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335" w:rsidRDefault="003C4335" w:rsidP="00B933CF">
      <w:pPr>
        <w:spacing w:line="240" w:lineRule="auto"/>
      </w:pPr>
      <w:r>
        <w:separator/>
      </w:r>
    </w:p>
  </w:endnote>
  <w:endnote w:type="continuationSeparator" w:id="1">
    <w:p w:rsidR="003C4335" w:rsidRDefault="003C4335" w:rsidP="00B933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335" w:rsidRDefault="003C4335" w:rsidP="00B933CF">
      <w:pPr>
        <w:spacing w:line="240" w:lineRule="auto"/>
      </w:pPr>
      <w:r>
        <w:separator/>
      </w:r>
    </w:p>
  </w:footnote>
  <w:footnote w:type="continuationSeparator" w:id="1">
    <w:p w:rsidR="003C4335" w:rsidRDefault="003C4335" w:rsidP="00B933C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3CF" w:rsidRPr="00B933CF" w:rsidRDefault="00B933CF" w:rsidP="00B933CF">
    <w:pPr>
      <w:pStyle w:val="En-tte"/>
      <w:rPr>
        <w:rFonts w:asciiTheme="majorBidi" w:hAnsiTheme="majorBidi" w:cstheme="majorBidi"/>
        <w:b/>
        <w:bCs/>
        <w:i/>
        <w:iCs/>
        <w:sz w:val="24"/>
        <w:szCs w:val="24"/>
      </w:rPr>
    </w:pPr>
    <w:r>
      <w:rPr>
        <w:rFonts w:asciiTheme="majorBidi" w:hAnsiTheme="majorBidi" w:cstheme="majorBidi"/>
        <w:b/>
        <w:bCs/>
        <w:i/>
        <w:iCs/>
        <w:sz w:val="24"/>
        <w:szCs w:val="24"/>
      </w:rPr>
      <w:t xml:space="preserve">3 </w:t>
    </w:r>
    <w:r w:rsidRPr="00B933CF">
      <w:rPr>
        <w:rFonts w:asciiTheme="majorBidi" w:hAnsiTheme="majorBidi" w:cstheme="majorBidi"/>
        <w:b/>
        <w:bCs/>
        <w:i/>
        <w:iCs/>
        <w:sz w:val="24"/>
        <w:szCs w:val="24"/>
        <w:vertAlign w:val="superscript"/>
      </w:rPr>
      <w:t>ème</w:t>
    </w:r>
    <w:r>
      <w:rPr>
        <w:rFonts w:asciiTheme="majorBidi" w:hAnsiTheme="majorBidi" w:cstheme="majorBidi"/>
        <w:b/>
        <w:bCs/>
        <w:i/>
        <w:iCs/>
        <w:sz w:val="24"/>
        <w:szCs w:val="24"/>
      </w:rPr>
      <w:t xml:space="preserve"> année biochimie                                                            </w:t>
    </w:r>
    <w:r w:rsidRPr="00B933CF">
      <w:rPr>
        <w:rFonts w:asciiTheme="majorBidi" w:hAnsiTheme="majorBidi" w:cstheme="majorBidi"/>
        <w:b/>
        <w:bCs/>
        <w:i/>
        <w:iCs/>
        <w:sz w:val="24"/>
        <w:szCs w:val="24"/>
      </w:rPr>
      <w:t>Régulation métabolique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B9D8CA"/>
    <w:multiLevelType w:val="hybridMultilevel"/>
    <w:tmpl w:val="19EB94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8F3DB1"/>
    <w:multiLevelType w:val="multilevel"/>
    <w:tmpl w:val="EE4C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432B2"/>
    <w:multiLevelType w:val="multilevel"/>
    <w:tmpl w:val="1DE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A34FF"/>
    <w:multiLevelType w:val="multilevel"/>
    <w:tmpl w:val="B78A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D094B"/>
    <w:multiLevelType w:val="multilevel"/>
    <w:tmpl w:val="89FA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86313"/>
    <w:multiLevelType w:val="multilevel"/>
    <w:tmpl w:val="23747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61AC7"/>
    <w:multiLevelType w:val="hybridMultilevel"/>
    <w:tmpl w:val="235DBF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52B0A6A"/>
    <w:multiLevelType w:val="multilevel"/>
    <w:tmpl w:val="8638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37672"/>
    <w:multiLevelType w:val="multilevel"/>
    <w:tmpl w:val="65E8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537FF5"/>
    <w:multiLevelType w:val="multilevel"/>
    <w:tmpl w:val="5F44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9C0340"/>
    <w:multiLevelType w:val="multilevel"/>
    <w:tmpl w:val="B322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4B2916"/>
    <w:multiLevelType w:val="multilevel"/>
    <w:tmpl w:val="B888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AF255A"/>
    <w:multiLevelType w:val="multilevel"/>
    <w:tmpl w:val="2C587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FE4C57"/>
    <w:multiLevelType w:val="multilevel"/>
    <w:tmpl w:val="D622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35E83"/>
    <w:multiLevelType w:val="multilevel"/>
    <w:tmpl w:val="317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C31979"/>
    <w:multiLevelType w:val="multilevel"/>
    <w:tmpl w:val="FFF06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E7432"/>
    <w:multiLevelType w:val="multilevel"/>
    <w:tmpl w:val="E246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066601"/>
    <w:multiLevelType w:val="multilevel"/>
    <w:tmpl w:val="F6A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EC64E3"/>
    <w:multiLevelType w:val="multilevel"/>
    <w:tmpl w:val="43AEC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21D0C"/>
    <w:multiLevelType w:val="multilevel"/>
    <w:tmpl w:val="045A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184991"/>
    <w:multiLevelType w:val="multilevel"/>
    <w:tmpl w:val="23D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3F6A7E"/>
    <w:multiLevelType w:val="multilevel"/>
    <w:tmpl w:val="80B4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FE1290"/>
    <w:multiLevelType w:val="multilevel"/>
    <w:tmpl w:val="8F5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D053EF"/>
    <w:multiLevelType w:val="multilevel"/>
    <w:tmpl w:val="9858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4D5E6D"/>
    <w:multiLevelType w:val="multilevel"/>
    <w:tmpl w:val="66EC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105D9"/>
    <w:multiLevelType w:val="multilevel"/>
    <w:tmpl w:val="0792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BB47B8"/>
    <w:multiLevelType w:val="multilevel"/>
    <w:tmpl w:val="43CC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986557"/>
    <w:multiLevelType w:val="hybridMultilevel"/>
    <w:tmpl w:val="C5C6EE58"/>
    <w:lvl w:ilvl="0" w:tplc="040C0001">
      <w:start w:val="1"/>
      <w:numFmt w:val="bullet"/>
      <w:lvlText w:val=""/>
      <w:lvlJc w:val="left"/>
      <w:pPr>
        <w:ind w:left="720" w:hanging="360"/>
      </w:pPr>
      <w:rPr>
        <w:rFonts w:ascii="Symbol" w:hAnsi="Symbol" w:hint="default"/>
      </w:rPr>
    </w:lvl>
    <w:lvl w:ilvl="1" w:tplc="49EC3806">
      <w:start w:val="1"/>
      <w:numFmt w:val="bullet"/>
      <w:lvlText w:val=""/>
      <w:lvlJc w:val="left"/>
      <w:pPr>
        <w:ind w:left="1440" w:hanging="360"/>
      </w:pPr>
      <w:rPr>
        <w:rFonts w:ascii="Wingdings" w:hAnsi="Wingdings"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C71977"/>
    <w:multiLevelType w:val="multilevel"/>
    <w:tmpl w:val="2D4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65737F"/>
    <w:multiLevelType w:val="multilevel"/>
    <w:tmpl w:val="484E2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3553DC"/>
    <w:multiLevelType w:val="multilevel"/>
    <w:tmpl w:val="C9D4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B87C60"/>
    <w:multiLevelType w:val="multilevel"/>
    <w:tmpl w:val="8DA8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0"/>
  </w:num>
  <w:num w:numId="4">
    <w:abstractNumId w:val="20"/>
  </w:num>
  <w:num w:numId="5">
    <w:abstractNumId w:val="23"/>
  </w:num>
  <w:num w:numId="6">
    <w:abstractNumId w:val="22"/>
  </w:num>
  <w:num w:numId="7">
    <w:abstractNumId w:val="31"/>
  </w:num>
  <w:num w:numId="8">
    <w:abstractNumId w:val="1"/>
  </w:num>
  <w:num w:numId="9">
    <w:abstractNumId w:val="18"/>
  </w:num>
  <w:num w:numId="10">
    <w:abstractNumId w:val="12"/>
  </w:num>
  <w:num w:numId="11">
    <w:abstractNumId w:val="16"/>
  </w:num>
  <w:num w:numId="12">
    <w:abstractNumId w:val="17"/>
  </w:num>
  <w:num w:numId="13">
    <w:abstractNumId w:val="15"/>
  </w:num>
  <w:num w:numId="14">
    <w:abstractNumId w:val="13"/>
  </w:num>
  <w:num w:numId="15">
    <w:abstractNumId w:val="25"/>
  </w:num>
  <w:num w:numId="16">
    <w:abstractNumId w:val="30"/>
  </w:num>
  <w:num w:numId="17">
    <w:abstractNumId w:val="10"/>
  </w:num>
  <w:num w:numId="18">
    <w:abstractNumId w:val="8"/>
  </w:num>
  <w:num w:numId="19">
    <w:abstractNumId w:val="2"/>
  </w:num>
  <w:num w:numId="20">
    <w:abstractNumId w:val="7"/>
  </w:num>
  <w:num w:numId="21">
    <w:abstractNumId w:val="4"/>
  </w:num>
  <w:num w:numId="22">
    <w:abstractNumId w:val="11"/>
  </w:num>
  <w:num w:numId="23">
    <w:abstractNumId w:val="9"/>
  </w:num>
  <w:num w:numId="24">
    <w:abstractNumId w:val="5"/>
  </w:num>
  <w:num w:numId="25">
    <w:abstractNumId w:val="21"/>
  </w:num>
  <w:num w:numId="26">
    <w:abstractNumId w:val="26"/>
  </w:num>
  <w:num w:numId="27">
    <w:abstractNumId w:val="3"/>
  </w:num>
  <w:num w:numId="28">
    <w:abstractNumId w:val="24"/>
  </w:num>
  <w:num w:numId="29">
    <w:abstractNumId w:val="29"/>
  </w:num>
  <w:num w:numId="30">
    <w:abstractNumId w:val="28"/>
  </w:num>
  <w:num w:numId="31">
    <w:abstractNumId w:val="14"/>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157144"/>
    <w:rsid w:val="00021445"/>
    <w:rsid w:val="00033FA8"/>
    <w:rsid w:val="001067B3"/>
    <w:rsid w:val="00157144"/>
    <w:rsid w:val="0016063C"/>
    <w:rsid w:val="0016582D"/>
    <w:rsid w:val="001C5502"/>
    <w:rsid w:val="001E1AE9"/>
    <w:rsid w:val="002010F4"/>
    <w:rsid w:val="002B6910"/>
    <w:rsid w:val="00303931"/>
    <w:rsid w:val="003379F3"/>
    <w:rsid w:val="0034158B"/>
    <w:rsid w:val="00352D6E"/>
    <w:rsid w:val="003C4335"/>
    <w:rsid w:val="00542FF9"/>
    <w:rsid w:val="005D1267"/>
    <w:rsid w:val="005F0ECC"/>
    <w:rsid w:val="00604361"/>
    <w:rsid w:val="006356C9"/>
    <w:rsid w:val="00637C87"/>
    <w:rsid w:val="00663DC9"/>
    <w:rsid w:val="006E075D"/>
    <w:rsid w:val="00702D6C"/>
    <w:rsid w:val="008C4A5D"/>
    <w:rsid w:val="009710B3"/>
    <w:rsid w:val="00A82F4C"/>
    <w:rsid w:val="00B933CF"/>
    <w:rsid w:val="00CD3750"/>
    <w:rsid w:val="00D8546C"/>
    <w:rsid w:val="00E669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6E"/>
  </w:style>
  <w:style w:type="paragraph" w:styleId="Titre1">
    <w:name w:val="heading 1"/>
    <w:basedOn w:val="Normal"/>
    <w:link w:val="Titre1Car"/>
    <w:uiPriority w:val="9"/>
    <w:qFormat/>
    <w:rsid w:val="00157144"/>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067B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714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7144"/>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57144"/>
    <w:rPr>
      <w:color w:val="0000FF"/>
      <w:u w:val="single"/>
    </w:rPr>
  </w:style>
  <w:style w:type="character" w:customStyle="1" w:styleId="nowrap">
    <w:name w:val="nowrap"/>
    <w:basedOn w:val="Policepardfaut"/>
    <w:rsid w:val="00CD3750"/>
  </w:style>
  <w:style w:type="paragraph" w:customStyle="1" w:styleId="Default">
    <w:name w:val="Default"/>
    <w:rsid w:val="002B6910"/>
    <w:pPr>
      <w:autoSpaceDE w:val="0"/>
      <w:autoSpaceDN w:val="0"/>
      <w:adjustRightInd w:val="0"/>
      <w:spacing w:line="240" w:lineRule="auto"/>
      <w:jc w:val="left"/>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1067B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67B3"/>
    <w:rPr>
      <w:rFonts w:ascii="Tahoma" w:hAnsi="Tahoma" w:cs="Tahoma"/>
      <w:sz w:val="16"/>
      <w:szCs w:val="16"/>
    </w:rPr>
  </w:style>
  <w:style w:type="character" w:customStyle="1" w:styleId="Titre2Car">
    <w:name w:val="Titre 2 Car"/>
    <w:basedOn w:val="Policepardfaut"/>
    <w:link w:val="Titre2"/>
    <w:uiPriority w:val="9"/>
    <w:semiHidden/>
    <w:rsid w:val="001067B3"/>
    <w:rPr>
      <w:rFonts w:asciiTheme="majorHAnsi" w:eastAsiaTheme="majorEastAsia" w:hAnsiTheme="majorHAnsi" w:cstheme="majorBidi"/>
      <w:b/>
      <w:bCs/>
      <w:color w:val="4F81BD" w:themeColor="accent1"/>
      <w:sz w:val="26"/>
      <w:szCs w:val="26"/>
    </w:rPr>
  </w:style>
  <w:style w:type="character" w:customStyle="1" w:styleId="mw-headline">
    <w:name w:val="mw-headline"/>
    <w:basedOn w:val="Policepardfaut"/>
    <w:rsid w:val="001067B3"/>
  </w:style>
  <w:style w:type="paragraph" w:styleId="Paragraphedeliste">
    <w:name w:val="List Paragraph"/>
    <w:basedOn w:val="Normal"/>
    <w:uiPriority w:val="34"/>
    <w:qFormat/>
    <w:rsid w:val="001067B3"/>
    <w:pPr>
      <w:ind w:left="720"/>
      <w:contextualSpacing/>
    </w:pPr>
  </w:style>
  <w:style w:type="paragraph" w:customStyle="1" w:styleId="zoom">
    <w:name w:val="zoom"/>
    <w:basedOn w:val="Normal"/>
    <w:rsid w:val="00542FF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933CF"/>
    <w:pPr>
      <w:tabs>
        <w:tab w:val="center" w:pos="4153"/>
        <w:tab w:val="right" w:pos="8306"/>
      </w:tabs>
      <w:spacing w:line="240" w:lineRule="auto"/>
    </w:pPr>
  </w:style>
  <w:style w:type="character" w:customStyle="1" w:styleId="En-tteCar">
    <w:name w:val="En-tête Car"/>
    <w:basedOn w:val="Policepardfaut"/>
    <w:link w:val="En-tte"/>
    <w:uiPriority w:val="99"/>
    <w:semiHidden/>
    <w:rsid w:val="00B933CF"/>
  </w:style>
  <w:style w:type="paragraph" w:styleId="Pieddepage">
    <w:name w:val="footer"/>
    <w:basedOn w:val="Normal"/>
    <w:link w:val="PieddepageCar"/>
    <w:uiPriority w:val="99"/>
    <w:semiHidden/>
    <w:unhideWhenUsed/>
    <w:rsid w:val="00B933CF"/>
    <w:pPr>
      <w:tabs>
        <w:tab w:val="center" w:pos="4153"/>
        <w:tab w:val="right" w:pos="8306"/>
      </w:tabs>
      <w:spacing w:line="240" w:lineRule="auto"/>
    </w:pPr>
  </w:style>
  <w:style w:type="character" w:customStyle="1" w:styleId="PieddepageCar">
    <w:name w:val="Pied de page Car"/>
    <w:basedOn w:val="Policepardfaut"/>
    <w:link w:val="Pieddepage"/>
    <w:uiPriority w:val="99"/>
    <w:semiHidden/>
    <w:rsid w:val="00B933CF"/>
  </w:style>
</w:styles>
</file>

<file path=word/webSettings.xml><?xml version="1.0" encoding="utf-8"?>
<w:webSettings xmlns:r="http://schemas.openxmlformats.org/officeDocument/2006/relationships" xmlns:w="http://schemas.openxmlformats.org/wordprocessingml/2006/main">
  <w:divs>
    <w:div w:id="1211377191">
      <w:bodyDiv w:val="1"/>
      <w:marLeft w:val="0"/>
      <w:marRight w:val="0"/>
      <w:marTop w:val="0"/>
      <w:marBottom w:val="0"/>
      <w:divBdr>
        <w:top w:val="none" w:sz="0" w:space="0" w:color="auto"/>
        <w:left w:val="none" w:sz="0" w:space="0" w:color="auto"/>
        <w:bottom w:val="none" w:sz="0" w:space="0" w:color="auto"/>
        <w:right w:val="none" w:sz="0" w:space="0" w:color="auto"/>
      </w:divBdr>
    </w:div>
    <w:div w:id="1703049240">
      <w:bodyDiv w:val="1"/>
      <w:marLeft w:val="0"/>
      <w:marRight w:val="0"/>
      <w:marTop w:val="0"/>
      <w:marBottom w:val="0"/>
      <w:divBdr>
        <w:top w:val="none" w:sz="0" w:space="0" w:color="auto"/>
        <w:left w:val="none" w:sz="0" w:space="0" w:color="auto"/>
        <w:bottom w:val="none" w:sz="0" w:space="0" w:color="auto"/>
        <w:right w:val="none" w:sz="0" w:space="0" w:color="auto"/>
      </w:divBdr>
      <w:divsChild>
        <w:div w:id="183922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Glucose" TargetMode="External"/><Relationship Id="rId13" Type="http://schemas.openxmlformats.org/officeDocument/2006/relationships/hyperlink" Target="https://fr.wikipedia.org/wiki/GLUT1" TargetMode="External"/><Relationship Id="rId18" Type="http://schemas.openxmlformats.org/officeDocument/2006/relationships/hyperlink" Target="https://fr.wikipedia.org/w/index.php?title=GLUT7&amp;action=edit&amp;redlink=1"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fr.wikipedia.org/w/index.php?title=GLUT6&amp;action=edit&amp;redlink=1" TargetMode="External"/><Relationship Id="rId34" Type="http://schemas.openxmlformats.org/officeDocument/2006/relationships/theme" Target="theme/theme1.xml"/><Relationship Id="rId7" Type="http://schemas.openxmlformats.org/officeDocument/2006/relationships/hyperlink" Target="https://fr.wikipedia.org/wiki/Prot%C3%A9ines_membranaires" TargetMode="External"/><Relationship Id="rId12" Type="http://schemas.openxmlformats.org/officeDocument/2006/relationships/hyperlink" Target="https://fr.wikipedia.org/wiki/Insuline" TargetMode="External"/><Relationship Id="rId17" Type="http://schemas.openxmlformats.org/officeDocument/2006/relationships/hyperlink" Target="https://fr.wikipedia.org/wiki/GLUT5" TargetMode="External"/><Relationship Id="rId25" Type="http://schemas.openxmlformats.org/officeDocument/2006/relationships/image" Target="media/image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GLUT4" TargetMode="External"/><Relationship Id="rId20" Type="http://schemas.openxmlformats.org/officeDocument/2006/relationships/hyperlink" Target="https://fr.wikipedia.org/w/index.php?title=GLUT11&amp;action=edit&amp;redlink=1"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Barri%C3%A8re_intestinale" TargetMode="External"/><Relationship Id="rId24" Type="http://schemas.openxmlformats.org/officeDocument/2006/relationships/hyperlink" Target="https://fr.wikipedia.org/w/index.php?title=GLUT12&amp;action=edit&amp;redlink=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r.wikipedia.org/wiki/GLUT3" TargetMode="External"/><Relationship Id="rId23" Type="http://schemas.openxmlformats.org/officeDocument/2006/relationships/hyperlink" Target="https://fr.wikipedia.org/w/index.php?title=GLUT10&amp;action=edit&amp;redlink=1" TargetMode="External"/><Relationship Id="rId28" Type="http://schemas.openxmlformats.org/officeDocument/2006/relationships/hyperlink" Target="http://www.cours-pharmacie.com/images/chaine-respiratoire.png" TargetMode="External"/><Relationship Id="rId10" Type="http://schemas.openxmlformats.org/officeDocument/2006/relationships/hyperlink" Target="https://fr.wikipedia.org/wiki/Sang" TargetMode="External"/><Relationship Id="rId19" Type="http://schemas.openxmlformats.org/officeDocument/2006/relationships/hyperlink" Target="https://fr.wikipedia.org/w/index.php?title=GLUT9&amp;action=edit&amp;redlink=1"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fr.wikipedia.org/wiki/Cellules_%C3%A9pith%C3%A9liales" TargetMode="External"/><Relationship Id="rId14" Type="http://schemas.openxmlformats.org/officeDocument/2006/relationships/hyperlink" Target="https://fr.wikipedia.org/wiki/GLUT2" TargetMode="External"/><Relationship Id="rId22" Type="http://schemas.openxmlformats.org/officeDocument/2006/relationships/hyperlink" Target="https://fr.wikipedia.org/w/index.php?title=GLUT8&amp;action=edit&amp;redlink=1" TargetMode="External"/><Relationship Id="rId27" Type="http://schemas.openxmlformats.org/officeDocument/2006/relationships/image" Target="media/image3.jpeg"/><Relationship Id="rId30" Type="http://schemas.openxmlformats.org/officeDocument/2006/relationships/hyperlink" Target="http://www.cours-pharmacie.com/images/SU-ATP-synth%C3%A9tase.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5390</Words>
  <Characters>29646</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cp:lastModifiedBy>
  <cp:revision>3</cp:revision>
  <dcterms:created xsi:type="dcterms:W3CDTF">2020-12-24T13:52:00Z</dcterms:created>
  <dcterms:modified xsi:type="dcterms:W3CDTF">2020-12-24T13:52:00Z</dcterms:modified>
</cp:coreProperties>
</file>